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D07356" w:rsidRDefault="00D07356" w:rsidP="007F14C3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Style w:val="a5"/>
          <w:rFonts w:ascii="Arial" w:hAnsi="Arial" w:cs="Arial" w:hint="cs"/>
          <w:color w:val="6666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الحادية عشرة : الحقوق والامتيازات</w:t>
      </w: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Arial" w:hAnsi="Arial" w:cs="Arial" w:hint="cs"/>
          <w:color w:val="666600"/>
          <w:bdr w:val="none" w:sz="0" w:space="0" w:color="auto" w:frame="1"/>
          <w:rtl/>
        </w:rPr>
      </w:pP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/>
        <w:jc w:val="both"/>
        <w:textAlignment w:val="top"/>
        <w:rPr>
          <w:color w:val="314318"/>
        </w:rPr>
      </w:pPr>
      <w:r>
        <w:rPr>
          <w:rStyle w:val="a5"/>
          <w:rFonts w:ascii="Arial" w:hAnsi="Arial" w:cs="Arial"/>
          <w:color w:val="666600"/>
          <w:u w:val="single"/>
          <w:bdr w:val="none" w:sz="0" w:space="0" w:color="auto" w:frame="1"/>
          <w:rtl/>
        </w:rPr>
        <w:t>أولًا : حقوق ومزايا ممول الكرسي البحثي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1.     إطلاق اسم الممول، أو من يراه على الكرسي طوال مدة التمويل</w:t>
      </w: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2.     عقد مؤتمر صحفي للإعلان عن إنشاء الكرسي، مع تغطية الحدث إعلاميا</w:t>
      </w: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3.     الإشادة بممول الكرسي في المطبوعات والتقارير الخاصة بكراسي البحث في الجامعة.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4.     للممول أن يقترح العناية ببعض القضايا التي تدخل ضمن اهتماماته، بما لا يتعارض مع الأهداف المحددة للكراسي في هذه اللائحة</w:t>
      </w: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5.     منح الممول درع الجامعة الخاص بداعمي كراسي البحث</w:t>
      </w: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6.     وضع اسم الممول في كلٍّ من : لوحة شرف ممولي كراسي البحث العلمي في الجامعة، والمعامل والمباني الخاصة بالكرسي، والإنتاج العلمي للكرسي.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7.     دعوة الممول لجميع الأنشطة المرتبطة بالكرسي مثل المؤتمرات، والندوات، والمحاضرات.</w:t>
      </w:r>
    </w:p>
    <w:p w:rsidR="00D07356" w:rsidRDefault="00D07356" w:rsidP="00D07356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8.     لممول كرسي البحث الحق في ترشيح عضو واحد من أعضاء إدارة شؤون لجنة الكرسي الذي يموله ، شريطة أن تنطبق عليه شروط الترشيح، على أن يتم الترشيح خلال ١٥ يومًا من توقيع عقد تمويل الكرسي.</w:t>
      </w:r>
    </w:p>
    <w:p w:rsidR="00D07356" w:rsidRDefault="00D07356" w:rsidP="00D07356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D07356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54CB2"/>
    <w:rsid w:val="009779D3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2015-04-15T09:28:00Z</cp:lastPrinted>
  <dcterms:created xsi:type="dcterms:W3CDTF">2015-04-15T09:29:00Z</dcterms:created>
  <dcterms:modified xsi:type="dcterms:W3CDTF">2015-04-15T09:29:00Z</dcterms:modified>
</cp:coreProperties>
</file>