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bidiVisual/>
        <w:tblW w:w="10869" w:type="dxa"/>
        <w:jc w:val="center"/>
        <w:tblInd w:w="-3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69"/>
      </w:tblGrid>
      <w:tr w:rsidR="000610C7" w:rsidTr="00861453">
        <w:trPr>
          <w:jc w:val="center"/>
        </w:trPr>
        <w:tc>
          <w:tcPr>
            <w:tcW w:w="10869" w:type="dxa"/>
          </w:tcPr>
          <w:p w:rsidR="000610C7" w:rsidRDefault="000610C7">
            <w:pPr>
              <w:rPr>
                <w:rtl/>
              </w:rPr>
            </w:pPr>
            <w:bookmarkStart w:id="0" w:name="_GoBack"/>
            <w:bookmarkEnd w:id="0"/>
            <w:r>
              <w:rPr>
                <w:rFonts w:hint="cs"/>
                <w:noProof/>
                <w:rtl/>
              </w:rPr>
              <w:drawing>
                <wp:anchor distT="0" distB="0" distL="114300" distR="114300" simplePos="0" relativeHeight="251658240" behindDoc="0" locked="0" layoutInCell="1" allowOverlap="1" wp14:anchorId="16AB1C9D" wp14:editId="3D756E4E">
                  <wp:simplePos x="1647825" y="923925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5274310" cy="1348105"/>
                  <wp:effectExtent l="0" t="0" r="2540" b="4445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anner-4.gif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4310" cy="13481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0610C7" w:rsidTr="000E6541">
        <w:trPr>
          <w:jc w:val="center"/>
        </w:trPr>
        <w:tc>
          <w:tcPr>
            <w:tcW w:w="10869" w:type="dxa"/>
          </w:tcPr>
          <w:p w:rsidR="0033207C" w:rsidRPr="00967EB5" w:rsidRDefault="0033207C" w:rsidP="0033207C">
            <w:pPr>
              <w:spacing w:before="240" w:beforeAutospacing="1" w:after="100" w:afterAutospacing="1"/>
              <w:jc w:val="center"/>
              <w:outlineLvl w:val="1"/>
              <w:rPr>
                <w:color w:val="365F91" w:themeColor="accent1" w:themeShade="BF"/>
              </w:rPr>
            </w:pPr>
          </w:p>
          <w:p w:rsidR="000610C7" w:rsidRPr="00F04842" w:rsidRDefault="002F70E4" w:rsidP="00F374AA">
            <w:pPr>
              <w:jc w:val="center"/>
              <w:rPr>
                <w:rFonts w:asciiTheme="majorBidi" w:hAnsiTheme="majorBidi" w:cstheme="majorBidi"/>
                <w:b/>
                <w:bCs/>
                <w:sz w:val="40"/>
                <w:szCs w:val="40"/>
                <w:rtl/>
              </w:rPr>
            </w:pPr>
            <w:r w:rsidRPr="002F70E4">
              <w:rPr>
                <w:rFonts w:asciiTheme="majorBidi" w:hAnsiTheme="majorBidi" w:cs="Times New Roman" w:hint="cs"/>
                <w:b/>
                <w:bCs/>
                <w:color w:val="365F91" w:themeColor="accent1" w:themeShade="BF"/>
                <w:sz w:val="40"/>
                <w:szCs w:val="40"/>
                <w:rtl/>
              </w:rPr>
              <w:t>وحدة</w:t>
            </w:r>
            <w:r w:rsidRPr="002F70E4">
              <w:rPr>
                <w:rFonts w:asciiTheme="majorBidi" w:hAnsiTheme="majorBidi" w:cs="Times New Roman"/>
                <w:b/>
                <w:bCs/>
                <w:color w:val="365F91" w:themeColor="accent1" w:themeShade="BF"/>
                <w:sz w:val="40"/>
                <w:szCs w:val="40"/>
                <w:rtl/>
              </w:rPr>
              <w:t xml:space="preserve"> </w:t>
            </w:r>
            <w:r w:rsidRPr="002F70E4">
              <w:rPr>
                <w:rFonts w:asciiTheme="majorBidi" w:hAnsiTheme="majorBidi" w:cs="Times New Roman" w:hint="cs"/>
                <w:b/>
                <w:bCs/>
                <w:color w:val="365F91" w:themeColor="accent1" w:themeShade="BF"/>
                <w:sz w:val="40"/>
                <w:szCs w:val="40"/>
                <w:rtl/>
              </w:rPr>
              <w:t>التعليم</w:t>
            </w:r>
            <w:r w:rsidRPr="002F70E4">
              <w:rPr>
                <w:rFonts w:asciiTheme="majorBidi" w:hAnsiTheme="majorBidi" w:cs="Times New Roman"/>
                <w:b/>
                <w:bCs/>
                <w:color w:val="365F91" w:themeColor="accent1" w:themeShade="BF"/>
                <w:sz w:val="40"/>
                <w:szCs w:val="40"/>
                <w:rtl/>
              </w:rPr>
              <w:t xml:space="preserve"> </w:t>
            </w:r>
            <w:r w:rsidRPr="002F70E4">
              <w:rPr>
                <w:rFonts w:asciiTheme="majorBidi" w:hAnsiTheme="majorBidi" w:cs="Times New Roman" w:hint="cs"/>
                <w:b/>
                <w:bCs/>
                <w:color w:val="365F91" w:themeColor="accent1" w:themeShade="BF"/>
                <w:sz w:val="40"/>
                <w:szCs w:val="40"/>
                <w:rtl/>
              </w:rPr>
              <w:t>الالكتروني</w:t>
            </w:r>
            <w:r w:rsidRPr="002F70E4">
              <w:rPr>
                <w:rFonts w:asciiTheme="majorBidi" w:hAnsiTheme="majorBidi" w:cs="Times New Roman"/>
                <w:b/>
                <w:bCs/>
                <w:color w:val="365F91" w:themeColor="accent1" w:themeShade="BF"/>
                <w:sz w:val="40"/>
                <w:szCs w:val="40"/>
                <w:rtl/>
              </w:rPr>
              <w:t xml:space="preserve"> </w:t>
            </w:r>
            <w:r w:rsidRPr="002F70E4">
              <w:rPr>
                <w:rFonts w:asciiTheme="majorBidi" w:hAnsiTheme="majorBidi" w:cs="Times New Roman" w:hint="cs"/>
                <w:b/>
                <w:bCs/>
                <w:color w:val="365F91" w:themeColor="accent1" w:themeShade="BF"/>
                <w:sz w:val="40"/>
                <w:szCs w:val="40"/>
                <w:rtl/>
              </w:rPr>
              <w:t>والتعلم</w:t>
            </w:r>
            <w:r w:rsidRPr="002F70E4">
              <w:rPr>
                <w:rFonts w:asciiTheme="majorBidi" w:hAnsiTheme="majorBidi" w:cs="Times New Roman"/>
                <w:b/>
                <w:bCs/>
                <w:color w:val="365F91" w:themeColor="accent1" w:themeShade="BF"/>
                <w:sz w:val="40"/>
                <w:szCs w:val="40"/>
                <w:rtl/>
              </w:rPr>
              <w:t xml:space="preserve">  </w:t>
            </w:r>
            <w:r w:rsidRPr="002F70E4">
              <w:rPr>
                <w:rFonts w:asciiTheme="majorBidi" w:hAnsiTheme="majorBidi" w:cs="Times New Roman" w:hint="cs"/>
                <w:b/>
                <w:bCs/>
                <w:color w:val="365F91" w:themeColor="accent1" w:themeShade="BF"/>
                <w:sz w:val="40"/>
                <w:szCs w:val="40"/>
                <w:rtl/>
              </w:rPr>
              <w:t>عن</w:t>
            </w:r>
            <w:r w:rsidRPr="002F70E4">
              <w:rPr>
                <w:rFonts w:asciiTheme="majorBidi" w:hAnsiTheme="majorBidi" w:cs="Times New Roman"/>
                <w:b/>
                <w:bCs/>
                <w:color w:val="365F91" w:themeColor="accent1" w:themeShade="BF"/>
                <w:sz w:val="40"/>
                <w:szCs w:val="40"/>
                <w:rtl/>
              </w:rPr>
              <w:t xml:space="preserve"> </w:t>
            </w:r>
            <w:r w:rsidRPr="002F70E4">
              <w:rPr>
                <w:rFonts w:asciiTheme="majorBidi" w:hAnsiTheme="majorBidi" w:cs="Times New Roman" w:hint="cs"/>
                <w:b/>
                <w:bCs/>
                <w:color w:val="365F91" w:themeColor="accent1" w:themeShade="BF"/>
                <w:sz w:val="40"/>
                <w:szCs w:val="40"/>
                <w:rtl/>
              </w:rPr>
              <w:t>بعد</w:t>
            </w:r>
            <w:r w:rsidRPr="002F70E4">
              <w:rPr>
                <w:rFonts w:asciiTheme="majorBidi" w:hAnsiTheme="majorBidi" w:cs="Times New Roman"/>
                <w:b/>
                <w:bCs/>
                <w:color w:val="365F91" w:themeColor="accent1" w:themeShade="BF"/>
                <w:sz w:val="40"/>
                <w:szCs w:val="40"/>
                <w:rtl/>
              </w:rPr>
              <w:t xml:space="preserve"> </w:t>
            </w:r>
            <w:proofErr w:type="spellStart"/>
            <w:r w:rsidRPr="002F70E4">
              <w:rPr>
                <w:rFonts w:asciiTheme="majorBidi" w:hAnsiTheme="majorBidi" w:cs="Times New Roman" w:hint="cs"/>
                <w:b/>
                <w:bCs/>
                <w:color w:val="365F91" w:themeColor="accent1" w:themeShade="BF"/>
                <w:sz w:val="40"/>
                <w:szCs w:val="40"/>
                <w:rtl/>
              </w:rPr>
              <w:t>النسائيه</w:t>
            </w:r>
            <w:proofErr w:type="spellEnd"/>
            <w:r w:rsidRPr="002F70E4">
              <w:rPr>
                <w:rFonts w:asciiTheme="majorBidi" w:hAnsiTheme="majorBidi" w:cs="Times New Roman"/>
                <w:b/>
                <w:bCs/>
                <w:color w:val="365F91" w:themeColor="accent1" w:themeShade="BF"/>
                <w:sz w:val="40"/>
                <w:szCs w:val="40"/>
                <w:rtl/>
              </w:rPr>
              <w:t xml:space="preserve"> </w:t>
            </w:r>
            <w:r w:rsidRPr="002F70E4">
              <w:rPr>
                <w:rFonts w:asciiTheme="majorBidi" w:hAnsiTheme="majorBidi" w:cs="Times New Roman" w:hint="cs"/>
                <w:b/>
                <w:bCs/>
                <w:color w:val="365F91" w:themeColor="accent1" w:themeShade="BF"/>
                <w:sz w:val="40"/>
                <w:szCs w:val="40"/>
                <w:rtl/>
              </w:rPr>
              <w:t>بكلية</w:t>
            </w:r>
            <w:r w:rsidRPr="002F70E4">
              <w:rPr>
                <w:rFonts w:asciiTheme="majorBidi" w:hAnsiTheme="majorBidi" w:cs="Times New Roman"/>
                <w:b/>
                <w:bCs/>
                <w:color w:val="365F91" w:themeColor="accent1" w:themeShade="BF"/>
                <w:sz w:val="40"/>
                <w:szCs w:val="40"/>
                <w:rtl/>
              </w:rPr>
              <w:t xml:space="preserve"> </w:t>
            </w:r>
            <w:r w:rsidRPr="002F70E4">
              <w:rPr>
                <w:rFonts w:asciiTheme="majorBidi" w:hAnsiTheme="majorBidi" w:cs="Times New Roman" w:hint="cs"/>
                <w:b/>
                <w:bCs/>
                <w:color w:val="365F91" w:themeColor="accent1" w:themeShade="BF"/>
                <w:sz w:val="40"/>
                <w:szCs w:val="40"/>
                <w:rtl/>
              </w:rPr>
              <w:t>التربية</w:t>
            </w:r>
            <w:r w:rsidRPr="002F70E4">
              <w:rPr>
                <w:rFonts w:asciiTheme="majorBidi" w:hAnsiTheme="majorBidi" w:cs="Times New Roman"/>
                <w:b/>
                <w:bCs/>
                <w:color w:val="365F91" w:themeColor="accent1" w:themeShade="BF"/>
                <w:sz w:val="40"/>
                <w:szCs w:val="40"/>
                <w:rtl/>
              </w:rPr>
              <w:t xml:space="preserve"> </w:t>
            </w:r>
            <w:r w:rsidRPr="002F70E4">
              <w:rPr>
                <w:rFonts w:asciiTheme="majorBidi" w:hAnsiTheme="majorBidi" w:cs="Times New Roman" w:hint="cs"/>
                <w:b/>
                <w:bCs/>
                <w:color w:val="365F91" w:themeColor="accent1" w:themeShade="BF"/>
                <w:sz w:val="40"/>
                <w:szCs w:val="40"/>
                <w:rtl/>
              </w:rPr>
              <w:t>بالزلفي</w:t>
            </w:r>
            <w:r w:rsidRPr="002F70E4">
              <w:rPr>
                <w:rFonts w:asciiTheme="majorBidi" w:hAnsiTheme="majorBidi" w:cs="Times New Roman"/>
                <w:b/>
                <w:bCs/>
                <w:color w:val="365F91" w:themeColor="accent1" w:themeShade="BF"/>
                <w:sz w:val="40"/>
                <w:szCs w:val="40"/>
                <w:rtl/>
              </w:rPr>
              <w:t xml:space="preserve"> </w:t>
            </w:r>
            <w:r w:rsidRPr="002F70E4">
              <w:rPr>
                <w:rFonts w:asciiTheme="majorBidi" w:hAnsiTheme="majorBidi" w:cs="Times New Roman" w:hint="cs"/>
                <w:b/>
                <w:bCs/>
                <w:color w:val="365F91" w:themeColor="accent1" w:themeShade="BF"/>
                <w:sz w:val="40"/>
                <w:szCs w:val="40"/>
                <w:rtl/>
              </w:rPr>
              <w:t>تقيم</w:t>
            </w:r>
            <w:r w:rsidRPr="002F70E4">
              <w:rPr>
                <w:rFonts w:asciiTheme="majorBidi" w:hAnsiTheme="majorBidi" w:cs="Times New Roman"/>
                <w:b/>
                <w:bCs/>
                <w:color w:val="365F91" w:themeColor="accent1" w:themeShade="BF"/>
                <w:sz w:val="40"/>
                <w:szCs w:val="40"/>
                <w:rtl/>
              </w:rPr>
              <w:t xml:space="preserve"> </w:t>
            </w:r>
            <w:r w:rsidRPr="002F70E4">
              <w:rPr>
                <w:rFonts w:asciiTheme="majorBidi" w:hAnsiTheme="majorBidi" w:cs="Times New Roman" w:hint="cs"/>
                <w:b/>
                <w:bCs/>
                <w:color w:val="365F91" w:themeColor="accent1" w:themeShade="BF"/>
                <w:sz w:val="40"/>
                <w:szCs w:val="40"/>
                <w:rtl/>
              </w:rPr>
              <w:t>حفل</w:t>
            </w:r>
            <w:r w:rsidRPr="002F70E4">
              <w:rPr>
                <w:rFonts w:asciiTheme="majorBidi" w:hAnsiTheme="majorBidi" w:cs="Times New Roman"/>
                <w:b/>
                <w:bCs/>
                <w:color w:val="365F91" w:themeColor="accent1" w:themeShade="BF"/>
                <w:sz w:val="40"/>
                <w:szCs w:val="40"/>
                <w:rtl/>
              </w:rPr>
              <w:t xml:space="preserve"> </w:t>
            </w:r>
            <w:r w:rsidRPr="002F70E4">
              <w:rPr>
                <w:rFonts w:asciiTheme="majorBidi" w:hAnsiTheme="majorBidi" w:cs="Times New Roman" w:hint="cs"/>
                <w:b/>
                <w:bCs/>
                <w:color w:val="365F91" w:themeColor="accent1" w:themeShade="BF"/>
                <w:sz w:val="40"/>
                <w:szCs w:val="40"/>
                <w:rtl/>
              </w:rPr>
              <w:t>تكريم</w:t>
            </w:r>
            <w:r w:rsidRPr="002F70E4">
              <w:rPr>
                <w:rFonts w:asciiTheme="majorBidi" w:hAnsiTheme="majorBidi" w:cs="Times New Roman"/>
                <w:b/>
                <w:bCs/>
                <w:color w:val="365F91" w:themeColor="accent1" w:themeShade="BF"/>
                <w:sz w:val="40"/>
                <w:szCs w:val="40"/>
                <w:rtl/>
              </w:rPr>
              <w:t xml:space="preserve"> </w:t>
            </w:r>
            <w:r w:rsidRPr="002F70E4">
              <w:rPr>
                <w:rFonts w:asciiTheme="majorBidi" w:hAnsiTheme="majorBidi" w:cs="Times New Roman" w:hint="cs"/>
                <w:b/>
                <w:bCs/>
                <w:color w:val="365F91" w:themeColor="accent1" w:themeShade="BF"/>
                <w:sz w:val="40"/>
                <w:szCs w:val="40"/>
                <w:rtl/>
              </w:rPr>
              <w:t>للمشاركين</w:t>
            </w:r>
            <w:r w:rsidRPr="002F70E4">
              <w:rPr>
                <w:rFonts w:asciiTheme="majorBidi" w:hAnsiTheme="majorBidi" w:cs="Times New Roman"/>
                <w:b/>
                <w:bCs/>
                <w:color w:val="365F91" w:themeColor="accent1" w:themeShade="BF"/>
                <w:sz w:val="40"/>
                <w:szCs w:val="40"/>
                <w:rtl/>
              </w:rPr>
              <w:t xml:space="preserve"> </w:t>
            </w:r>
            <w:proofErr w:type="spellStart"/>
            <w:r w:rsidRPr="002F70E4">
              <w:rPr>
                <w:rFonts w:asciiTheme="majorBidi" w:hAnsiTheme="majorBidi" w:cs="Times New Roman" w:hint="cs"/>
                <w:b/>
                <w:bCs/>
                <w:color w:val="365F91" w:themeColor="accent1" w:themeShade="BF"/>
                <w:sz w:val="40"/>
                <w:szCs w:val="40"/>
                <w:rtl/>
              </w:rPr>
              <w:t>بالانشطة</w:t>
            </w:r>
            <w:proofErr w:type="spellEnd"/>
            <w:r w:rsidRPr="002F70E4">
              <w:rPr>
                <w:rFonts w:asciiTheme="majorBidi" w:hAnsiTheme="majorBidi" w:cs="Times New Roman"/>
                <w:b/>
                <w:bCs/>
                <w:color w:val="365F91" w:themeColor="accent1" w:themeShade="BF"/>
                <w:sz w:val="40"/>
                <w:szCs w:val="40"/>
                <w:rtl/>
              </w:rPr>
              <w:t xml:space="preserve"> </w:t>
            </w:r>
            <w:r w:rsidRPr="002F70E4">
              <w:rPr>
                <w:rFonts w:asciiTheme="majorBidi" w:hAnsiTheme="majorBidi" w:cs="Times New Roman" w:hint="cs"/>
                <w:b/>
                <w:bCs/>
                <w:color w:val="365F91" w:themeColor="accent1" w:themeShade="BF"/>
                <w:sz w:val="40"/>
                <w:szCs w:val="40"/>
                <w:rtl/>
              </w:rPr>
              <w:t>والدورات</w:t>
            </w:r>
          </w:p>
        </w:tc>
      </w:tr>
      <w:tr w:rsidR="000610C7" w:rsidTr="000E6541">
        <w:trPr>
          <w:jc w:val="center"/>
        </w:trPr>
        <w:tc>
          <w:tcPr>
            <w:tcW w:w="10869" w:type="dxa"/>
            <w:tcBorders>
              <w:left w:val="single" w:sz="24" w:space="0" w:color="365F91" w:themeColor="accent1" w:themeShade="BF"/>
              <w:right w:val="single" w:sz="24" w:space="0" w:color="365F91" w:themeColor="accent1" w:themeShade="BF"/>
            </w:tcBorders>
          </w:tcPr>
          <w:p w:rsidR="001F6DFA" w:rsidRDefault="002F70E4" w:rsidP="00D047FC">
            <w:pPr>
              <w:spacing w:before="240"/>
              <w:jc w:val="both"/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 xml:space="preserve">اقامت </w:t>
            </w:r>
            <w:r w:rsidRPr="002F70E4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وحدة</w:t>
            </w:r>
            <w:r w:rsidRPr="002F70E4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2F70E4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التعليم</w:t>
            </w:r>
            <w:r w:rsidRPr="002F70E4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2F70E4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الالكتروني</w:t>
            </w:r>
            <w:r w:rsidRPr="002F70E4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2F70E4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والتعلم</w:t>
            </w:r>
            <w:r w:rsidRPr="002F70E4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 </w:t>
            </w:r>
            <w:r w:rsidRPr="002F70E4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عن</w:t>
            </w:r>
            <w:r w:rsidRPr="002F70E4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2F70E4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بعد</w:t>
            </w:r>
            <w:r w:rsidRPr="002F70E4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2F70E4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النسائيه</w:t>
            </w:r>
            <w:r w:rsidRPr="002F70E4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2F70E4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بكلية</w:t>
            </w:r>
            <w:r w:rsidRPr="002F70E4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2F70E4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التربية</w:t>
            </w:r>
            <w:r w:rsidRPr="002F70E4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2F70E4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بالزلفي</w:t>
            </w:r>
            <w:r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2F70E4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حفل</w:t>
            </w:r>
            <w:r>
              <w:rPr>
                <w:rFonts w:hint="cs"/>
                <w:rtl/>
              </w:rPr>
              <w:t xml:space="preserve"> </w:t>
            </w:r>
            <w:r w:rsidRPr="002F70E4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ختام</w:t>
            </w:r>
            <w:r w:rsidRPr="002F70E4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2F70E4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انشطة</w:t>
            </w:r>
            <w:r w:rsidRPr="002F70E4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2F70E4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الوحدة</w:t>
            </w:r>
            <w:r w:rsidRPr="002F70E4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ل</w:t>
            </w:r>
            <w:r w:rsidRPr="002F70E4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تكريم</w:t>
            </w:r>
            <w:r w:rsidRPr="002F70E4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="00D047FC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ال</w:t>
            </w:r>
            <w:r w:rsidRPr="002F70E4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مشاركين</w:t>
            </w:r>
            <w:r w:rsidRPr="002F70E4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2F70E4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بالانشطة</w:t>
            </w:r>
            <w:r w:rsidRPr="002F70E4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2F70E4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والدورات</w:t>
            </w:r>
            <w:r w:rsidRPr="002F70E4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2F70E4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من</w:t>
            </w:r>
            <w:r w:rsidRPr="002F70E4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2F70E4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الموظفات</w:t>
            </w:r>
            <w:r w:rsidRPr="002F70E4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2F70E4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و</w:t>
            </w:r>
            <w:r w:rsidR="00D047FC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عضوات</w:t>
            </w:r>
            <w:r w:rsidRPr="002F70E4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2F70E4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هيئة</w:t>
            </w:r>
            <w:r w:rsidRPr="002F70E4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2F70E4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التدريس</w:t>
            </w:r>
            <w:r w:rsidRPr="002F70E4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2F70E4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حيث</w:t>
            </w:r>
            <w:r w:rsidRPr="002F70E4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2F70E4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تم</w:t>
            </w:r>
            <w:r w:rsidRPr="002F70E4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2F70E4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تقديم</w:t>
            </w:r>
            <w:r w:rsidRPr="002F70E4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2F70E4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الشكر</w:t>
            </w:r>
            <w:r w:rsidRPr="002F70E4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2F70E4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من</w:t>
            </w:r>
            <w:r w:rsidRPr="002F70E4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2F70E4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قبل</w:t>
            </w:r>
            <w:r w:rsidRPr="002F70E4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2F70E4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مسؤولة</w:t>
            </w:r>
            <w:r w:rsidRPr="002F70E4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2F70E4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التدريب</w:t>
            </w:r>
            <w:r w:rsidRPr="002F70E4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2F70E4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بالكلية</w:t>
            </w:r>
            <w:r w:rsidRPr="002F70E4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2F70E4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الاستاذه</w:t>
            </w:r>
            <w:r w:rsidRPr="002F70E4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2F70E4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منيره</w:t>
            </w:r>
            <w:r w:rsidRPr="002F70E4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2F70E4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البداح</w:t>
            </w:r>
            <w:r w:rsidRPr="002F70E4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2F70E4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لجميع</w:t>
            </w:r>
            <w:r w:rsidRPr="002F70E4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2F70E4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من</w:t>
            </w:r>
            <w:r w:rsidRPr="002F70E4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2F70E4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شارك</w:t>
            </w:r>
            <w:r w:rsidRPr="002F70E4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2F70E4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خلال</w:t>
            </w:r>
            <w:r w:rsidRPr="002F70E4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2F70E4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الفصل</w:t>
            </w:r>
            <w:r w:rsidR="00D047FC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 xml:space="preserve">, </w:t>
            </w:r>
            <w:r w:rsidRPr="002F70E4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وفي</w:t>
            </w:r>
            <w:r w:rsidRPr="002F70E4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2F70E4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نهاية</w:t>
            </w:r>
            <w:r w:rsidRPr="002F70E4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2F70E4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الحفل</w:t>
            </w:r>
            <w:r w:rsidRPr="002F70E4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2F70E4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تم</w:t>
            </w:r>
            <w:r w:rsidRPr="002F70E4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2F70E4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توزيع</w:t>
            </w:r>
            <w:r w:rsidRPr="002F70E4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2F70E4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جوائز</w:t>
            </w:r>
            <w:r w:rsidRPr="002F70E4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2F70E4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وشهادات</w:t>
            </w:r>
            <w:r w:rsidRPr="002F70E4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2F70E4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شكر</w:t>
            </w:r>
            <w:r w:rsidRPr="002F70E4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2F70E4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وتقدير</w:t>
            </w:r>
            <w:r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 xml:space="preserve">, وقد حضر الحفل </w:t>
            </w:r>
            <w:r w:rsidRPr="002F70E4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وكيلة</w:t>
            </w:r>
            <w:r w:rsidRPr="002F70E4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2F70E4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الكلية</w:t>
            </w:r>
            <w:r w:rsidRPr="002F70E4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="00D047FC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ل</w:t>
            </w:r>
            <w:r w:rsidRPr="002F70E4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لشؤن</w:t>
            </w:r>
            <w:r w:rsidRPr="002F70E4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2F70E4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التعليمية</w:t>
            </w:r>
            <w:r w:rsidRPr="002F70E4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2F70E4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والمدربات</w:t>
            </w:r>
            <w:r w:rsidRPr="002F70E4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2F70E4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المرشحات</w:t>
            </w:r>
            <w:r w:rsidRPr="002F70E4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2F70E4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ومنسقات</w:t>
            </w:r>
            <w:r w:rsidRPr="002F70E4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2F70E4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الأقسام</w:t>
            </w:r>
            <w:r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 xml:space="preserve"> وحيث </w:t>
            </w:r>
            <w:r w:rsidRPr="002F70E4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بدأ</w:t>
            </w:r>
            <w:r w:rsidRPr="002F70E4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2F70E4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الحفل</w:t>
            </w:r>
            <w:r w:rsidRPr="002F70E4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2F70E4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بكلمة</w:t>
            </w:r>
            <w:r w:rsidRPr="002F70E4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2F70E4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رئيسة</w:t>
            </w:r>
            <w:r w:rsidRPr="002F70E4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2F70E4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وحدة</w:t>
            </w:r>
            <w:r w:rsidRPr="002F70E4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2F70E4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التعليم</w:t>
            </w:r>
            <w:r w:rsidRPr="002F70E4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2F70E4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الإلكتروني</w:t>
            </w:r>
            <w:r w:rsidRPr="002F70E4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2F70E4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والتعلم</w:t>
            </w:r>
            <w:r w:rsidRPr="002F70E4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2F70E4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شكرت</w:t>
            </w:r>
            <w:r w:rsidRPr="002F70E4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2F70E4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فيها</w:t>
            </w:r>
            <w:r w:rsidRPr="002F70E4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2F70E4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كل</w:t>
            </w:r>
            <w:r w:rsidRPr="002F70E4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2F70E4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من</w:t>
            </w:r>
            <w:r w:rsidRPr="002F70E4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2F70E4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ساهم</w:t>
            </w:r>
            <w:r w:rsidRPr="002F70E4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2F70E4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بالمقترحات</w:t>
            </w:r>
            <w:r w:rsidRPr="002F70E4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2F70E4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ونهوض</w:t>
            </w:r>
            <w:r w:rsidRPr="002F70E4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2F70E4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الوحدة</w:t>
            </w:r>
            <w:r w:rsidRPr="002F70E4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2F70E4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والمساندة</w:t>
            </w:r>
            <w:r w:rsidRPr="002F70E4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2F70E4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في</w:t>
            </w:r>
            <w:r w:rsidRPr="002F70E4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2F70E4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التدريب</w:t>
            </w:r>
            <w:r w:rsidRPr="002F70E4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2F70E4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وبيان</w:t>
            </w:r>
            <w:r w:rsidRPr="002F70E4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2F70E4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أعمال</w:t>
            </w:r>
            <w:r w:rsidRPr="002F70E4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2F70E4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الوحدة</w:t>
            </w:r>
            <w:r w:rsidRPr="002F70E4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2F70E4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ومنجزاتها،</w:t>
            </w:r>
            <w:r w:rsidRPr="002F70E4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2F70E4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وبعد</w:t>
            </w:r>
            <w:r w:rsidRPr="002F70E4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2F70E4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ذلك</w:t>
            </w:r>
            <w:r w:rsidRPr="002F70E4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2F70E4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تم</w:t>
            </w:r>
            <w:r w:rsidRPr="002F70E4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2F70E4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عرض</w:t>
            </w:r>
            <w:r w:rsidRPr="002F70E4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2F70E4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فيديو</w:t>
            </w:r>
            <w:r w:rsidRPr="002F70E4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2F70E4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يوضح</w:t>
            </w:r>
            <w:r w:rsidRPr="002F70E4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2F70E4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مسيرة</w:t>
            </w:r>
            <w:r w:rsidRPr="002F70E4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2F70E4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الوحدة</w:t>
            </w:r>
            <w:r w:rsidRPr="002F70E4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="00D047FC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 xml:space="preserve">وأبرز </w:t>
            </w:r>
            <w:r w:rsidRPr="002F70E4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المناشط</w:t>
            </w:r>
            <w:r w:rsidRPr="002F70E4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2F70E4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المعدة</w:t>
            </w:r>
            <w:r w:rsidR="00930366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.</w:t>
            </w:r>
            <w:r w:rsidR="005921A8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="009B6974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</w:p>
          <w:p w:rsidR="00D047FC" w:rsidRPr="00542EAE" w:rsidRDefault="00D047FC" w:rsidP="00D047FC">
            <w:pPr>
              <w:spacing w:before="240"/>
              <w:jc w:val="both"/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 xml:space="preserve">تجدر الإشارة الى أن وحدة التعليم الإلكتروني النسائية بكلية التربية بالزلفي تقوم بجهود ملموسة في سبيل تطور وتنشيط أعمال التعليم الإلكتروني وفق خطط مدروسة </w:t>
            </w:r>
            <w:r w:rsidR="007B04EA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وجودة في التنفيذ .</w:t>
            </w:r>
          </w:p>
        </w:tc>
      </w:tr>
    </w:tbl>
    <w:p w:rsidR="00182FBE" w:rsidRPr="00C522E9" w:rsidRDefault="00182FBE" w:rsidP="00C522E9"/>
    <w:sectPr w:rsidR="00182FBE" w:rsidRPr="00C522E9" w:rsidSect="00D42F1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7504" w:rsidRDefault="00747504" w:rsidP="00182FBE">
      <w:pPr>
        <w:spacing w:after="0" w:line="240" w:lineRule="auto"/>
      </w:pPr>
      <w:r>
        <w:separator/>
      </w:r>
    </w:p>
  </w:endnote>
  <w:endnote w:type="continuationSeparator" w:id="0">
    <w:p w:rsidR="00747504" w:rsidRDefault="00747504" w:rsidP="00182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7504" w:rsidRDefault="00747504" w:rsidP="00182FBE">
      <w:pPr>
        <w:spacing w:after="0" w:line="240" w:lineRule="auto"/>
      </w:pPr>
      <w:r>
        <w:separator/>
      </w:r>
    </w:p>
  </w:footnote>
  <w:footnote w:type="continuationSeparator" w:id="0">
    <w:p w:rsidR="00747504" w:rsidRDefault="00747504" w:rsidP="00182F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16A06"/>
    <w:multiLevelType w:val="hybridMultilevel"/>
    <w:tmpl w:val="54746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3A417E"/>
    <w:multiLevelType w:val="hybridMultilevel"/>
    <w:tmpl w:val="89A279C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B64503"/>
    <w:multiLevelType w:val="hybridMultilevel"/>
    <w:tmpl w:val="AABC99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0C7"/>
    <w:rsid w:val="000002B8"/>
    <w:rsid w:val="000610C7"/>
    <w:rsid w:val="00090F93"/>
    <w:rsid w:val="000A2DF3"/>
    <w:rsid w:val="000B635B"/>
    <w:rsid w:val="000E6541"/>
    <w:rsid w:val="00123162"/>
    <w:rsid w:val="00181F46"/>
    <w:rsid w:val="00182FBE"/>
    <w:rsid w:val="001876C8"/>
    <w:rsid w:val="00196E28"/>
    <w:rsid w:val="001A7D9B"/>
    <w:rsid w:val="001B1FFF"/>
    <w:rsid w:val="001D6AEB"/>
    <w:rsid w:val="001E2347"/>
    <w:rsid w:val="001F6DFA"/>
    <w:rsid w:val="00275743"/>
    <w:rsid w:val="00296F15"/>
    <w:rsid w:val="00297161"/>
    <w:rsid w:val="002A5412"/>
    <w:rsid w:val="002F70E4"/>
    <w:rsid w:val="00310EB1"/>
    <w:rsid w:val="0033207C"/>
    <w:rsid w:val="00333BC6"/>
    <w:rsid w:val="003548CB"/>
    <w:rsid w:val="003C7357"/>
    <w:rsid w:val="0040168E"/>
    <w:rsid w:val="0047630A"/>
    <w:rsid w:val="00495997"/>
    <w:rsid w:val="004973FD"/>
    <w:rsid w:val="004F05D2"/>
    <w:rsid w:val="004F1F06"/>
    <w:rsid w:val="00527E61"/>
    <w:rsid w:val="0053732C"/>
    <w:rsid w:val="00542EAE"/>
    <w:rsid w:val="00570C6A"/>
    <w:rsid w:val="005921A8"/>
    <w:rsid w:val="005B479E"/>
    <w:rsid w:val="005B53E0"/>
    <w:rsid w:val="005B5A8D"/>
    <w:rsid w:val="005F0047"/>
    <w:rsid w:val="00602090"/>
    <w:rsid w:val="0063628C"/>
    <w:rsid w:val="00641868"/>
    <w:rsid w:val="00644624"/>
    <w:rsid w:val="00645209"/>
    <w:rsid w:val="006457DA"/>
    <w:rsid w:val="00654F32"/>
    <w:rsid w:val="006C0814"/>
    <w:rsid w:val="006D2355"/>
    <w:rsid w:val="006F7195"/>
    <w:rsid w:val="00747504"/>
    <w:rsid w:val="00793684"/>
    <w:rsid w:val="007B04EA"/>
    <w:rsid w:val="007B2BBA"/>
    <w:rsid w:val="007B2EE9"/>
    <w:rsid w:val="007F100B"/>
    <w:rsid w:val="00800C25"/>
    <w:rsid w:val="00861453"/>
    <w:rsid w:val="00866D70"/>
    <w:rsid w:val="008A6B58"/>
    <w:rsid w:val="008D6719"/>
    <w:rsid w:val="008D735E"/>
    <w:rsid w:val="008F4193"/>
    <w:rsid w:val="00904683"/>
    <w:rsid w:val="009275C9"/>
    <w:rsid w:val="00930366"/>
    <w:rsid w:val="00931B93"/>
    <w:rsid w:val="00933404"/>
    <w:rsid w:val="009507CE"/>
    <w:rsid w:val="00967EB5"/>
    <w:rsid w:val="00996677"/>
    <w:rsid w:val="00997973"/>
    <w:rsid w:val="009A518E"/>
    <w:rsid w:val="009B6974"/>
    <w:rsid w:val="009C6411"/>
    <w:rsid w:val="009C6412"/>
    <w:rsid w:val="009C70D6"/>
    <w:rsid w:val="009D4338"/>
    <w:rsid w:val="009F4ED0"/>
    <w:rsid w:val="00A30C03"/>
    <w:rsid w:val="00A44261"/>
    <w:rsid w:val="00A63278"/>
    <w:rsid w:val="00A67AEF"/>
    <w:rsid w:val="00AA767A"/>
    <w:rsid w:val="00AD68A8"/>
    <w:rsid w:val="00AF2B84"/>
    <w:rsid w:val="00B26781"/>
    <w:rsid w:val="00B36CD6"/>
    <w:rsid w:val="00B46D24"/>
    <w:rsid w:val="00B8172A"/>
    <w:rsid w:val="00BC60D3"/>
    <w:rsid w:val="00BD5B8E"/>
    <w:rsid w:val="00C34ADB"/>
    <w:rsid w:val="00C44541"/>
    <w:rsid w:val="00C522E9"/>
    <w:rsid w:val="00C71F9E"/>
    <w:rsid w:val="00C83CE4"/>
    <w:rsid w:val="00C96150"/>
    <w:rsid w:val="00CB1C93"/>
    <w:rsid w:val="00CF4488"/>
    <w:rsid w:val="00D00D9A"/>
    <w:rsid w:val="00D047FC"/>
    <w:rsid w:val="00D25B28"/>
    <w:rsid w:val="00D42F1E"/>
    <w:rsid w:val="00D540E0"/>
    <w:rsid w:val="00D95B9C"/>
    <w:rsid w:val="00E03637"/>
    <w:rsid w:val="00E26178"/>
    <w:rsid w:val="00E575E1"/>
    <w:rsid w:val="00E6249C"/>
    <w:rsid w:val="00E76671"/>
    <w:rsid w:val="00EC0FA2"/>
    <w:rsid w:val="00ED2E91"/>
    <w:rsid w:val="00EF3F72"/>
    <w:rsid w:val="00F04842"/>
    <w:rsid w:val="00F04F6D"/>
    <w:rsid w:val="00F30622"/>
    <w:rsid w:val="00F374AA"/>
    <w:rsid w:val="00FA44E2"/>
    <w:rsid w:val="00FB1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10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061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0610C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182FB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5"/>
    <w:uiPriority w:val="99"/>
    <w:rsid w:val="00182FBE"/>
  </w:style>
  <w:style w:type="paragraph" w:styleId="a6">
    <w:name w:val="footer"/>
    <w:basedOn w:val="a"/>
    <w:link w:val="Char1"/>
    <w:uiPriority w:val="99"/>
    <w:unhideWhenUsed/>
    <w:rsid w:val="00182FB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6"/>
    <w:uiPriority w:val="99"/>
    <w:rsid w:val="00182FBE"/>
  </w:style>
  <w:style w:type="paragraph" w:styleId="a7">
    <w:name w:val="List Paragraph"/>
    <w:basedOn w:val="a"/>
    <w:uiPriority w:val="34"/>
    <w:qFormat/>
    <w:rsid w:val="00E575E1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E575E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10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061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0610C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182FB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5"/>
    <w:uiPriority w:val="99"/>
    <w:rsid w:val="00182FBE"/>
  </w:style>
  <w:style w:type="paragraph" w:styleId="a6">
    <w:name w:val="footer"/>
    <w:basedOn w:val="a"/>
    <w:link w:val="Char1"/>
    <w:uiPriority w:val="99"/>
    <w:unhideWhenUsed/>
    <w:rsid w:val="00182FB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6"/>
    <w:uiPriority w:val="99"/>
    <w:rsid w:val="00182FBE"/>
  </w:style>
  <w:style w:type="paragraph" w:styleId="a7">
    <w:name w:val="List Paragraph"/>
    <w:basedOn w:val="a"/>
    <w:uiPriority w:val="34"/>
    <w:qFormat/>
    <w:rsid w:val="00E575E1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E575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37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2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1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16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77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4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23611F-7678-4A98-AE3E-CA9C89992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1992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Mishari Alshalawi</cp:lastModifiedBy>
  <cp:revision>39</cp:revision>
  <cp:lastPrinted>2013-06-29T09:53:00Z</cp:lastPrinted>
  <dcterms:created xsi:type="dcterms:W3CDTF">2013-05-25T15:24:00Z</dcterms:created>
  <dcterms:modified xsi:type="dcterms:W3CDTF">2013-06-29T09:53:00Z</dcterms:modified>
</cp:coreProperties>
</file>