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614CB5" w:rsidRPr="00E4368D" w:rsidTr="009A7284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E833A4" w:rsidRPr="00614CB5" w:rsidRDefault="00E833A4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FC6260" w:rsidTr="00C44228">
        <w:tc>
          <w:tcPr>
            <w:tcW w:w="8640" w:type="dxa"/>
          </w:tcPr>
          <w:p w:rsidR="00E81F1B" w:rsidRPr="00FC6260" w:rsidRDefault="00E81F1B" w:rsidP="00C44228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E81F1B" w:rsidRPr="00FC6260" w:rsidTr="00C44228">
        <w:tc>
          <w:tcPr>
            <w:tcW w:w="8640" w:type="dxa"/>
          </w:tcPr>
          <w:p w:rsidR="00E81F1B" w:rsidRPr="00FC6260" w:rsidRDefault="00E81F1B" w:rsidP="00C44228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</w:p>
        </w:tc>
      </w:tr>
    </w:tbl>
    <w:p w:rsidR="00E81F1B" w:rsidRPr="00FC6260" w:rsidRDefault="00E81F1B" w:rsidP="00E81F1B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E81F1B" w:rsidRPr="00FC6260" w:rsidRDefault="00E81F1B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E81F1B" w:rsidRDefault="00E81F1B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8590" w:type="dxa"/>
          </w:tcPr>
          <w:p w:rsidR="00E81F1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lastRenderedPageBreak/>
              <w:t>المتطلبات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Default="00E81F1B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E81F1B" w:rsidRPr="00FC6260" w:rsidRDefault="00E81F1B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  <w:tr w:rsidR="00E81F1B" w:rsidRPr="00FC6260" w:rsidTr="00C44228">
        <w:tc>
          <w:tcPr>
            <w:tcW w:w="8590" w:type="dxa"/>
          </w:tcPr>
          <w:p w:rsidR="00E81F1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Default="00E81F1B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E81F1B" w:rsidRPr="00FC6260" w:rsidRDefault="00E81F1B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p w:rsidR="00E81F1B" w:rsidRPr="00FC6260" w:rsidRDefault="00E81F1B" w:rsidP="00E81F1B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81F1B" w:rsidRPr="00FC6260" w:rsidTr="00C44228">
        <w:trPr>
          <w:trHeight w:val="690"/>
        </w:trPr>
        <w:tc>
          <w:tcPr>
            <w:tcW w:w="8640" w:type="dxa"/>
          </w:tcPr>
          <w:p w:rsidR="00E81F1B" w:rsidRDefault="00E81F1B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E81F1B" w:rsidRDefault="00E81F1B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Default="00E81F1B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6E3242" w:rsidRDefault="00E81F1B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8640" w:type="dxa"/>
          </w:tcPr>
          <w:p w:rsidR="00E81F1B" w:rsidRPr="00FC6260" w:rsidRDefault="00E81F1B" w:rsidP="00C44228">
            <w:pPr>
              <w:pStyle w:val="Heading7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(مثل الاستخدام المتزايد لتقنية المعلومات أو مراجع الإنترنت، والتغييرات في  المحتوى كنتيجة للأبحاث الجديدة في مجال الدراسة). 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pStyle w:val="Heading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E81F1B" w:rsidRPr="00FC6260" w:rsidTr="00C44228">
        <w:tc>
          <w:tcPr>
            <w:tcW w:w="8640" w:type="dxa"/>
            <w:gridSpan w:val="3"/>
          </w:tcPr>
          <w:p w:rsidR="00E81F1B" w:rsidRPr="00B5443A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E81F1B" w:rsidRPr="00FC6260" w:rsidRDefault="00E81F1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E81F1B" w:rsidRPr="00FC6260" w:rsidRDefault="00E81F1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rPr>
          <w:trHeight w:val="773"/>
        </w:trPr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rPr>
          <w:trHeight w:val="773"/>
        </w:trPr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E81F1B" w:rsidRPr="00FC6260" w:rsidTr="00E81F1B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E81F1B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C4422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C4422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C4422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C4422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C4422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E81F1B" w:rsidRPr="00FC6260" w:rsidTr="00E81F1B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</w:tblGrid>
      <w:tr w:rsidR="00E81F1B" w:rsidRPr="00FC6260" w:rsidTr="00E81F1B">
        <w:trPr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C4422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FC6260" w:rsidRDefault="00E81F1B" w:rsidP="00C4422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FC6260" w:rsidRDefault="00E81F1B" w:rsidP="00C4422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FC6260" w:rsidRDefault="00E81F1B" w:rsidP="00E81F1B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Pr="00FC6260" w:rsidRDefault="00E81F1B" w:rsidP="00E81F1B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FC6260" w:rsidRDefault="00E81F1B" w:rsidP="00E81F1B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E81F1B">
            <w:pPr>
              <w:pStyle w:val="Heading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81F1B">
            <w:pPr>
              <w:pStyle w:val="Heading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B5443A" w:rsidRDefault="00E81F1B" w:rsidP="00C44228">
            <w:pPr>
              <w:rPr>
                <w:lang w:val="en-AU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B5443A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E81F1B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B5443A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E81F1B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B5443A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6D3DAB" w:rsidRDefault="00E81F1B" w:rsidP="00C44228">
            <w:pPr>
              <w:rPr>
                <w:lang w:val="en-AU"/>
              </w:rPr>
            </w:pPr>
          </w:p>
        </w:tc>
      </w:tr>
      <w:tr w:rsidR="00E81F1B" w:rsidRPr="00FC6260" w:rsidTr="00E81F1B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  <w:p w:rsidR="00E81F1B" w:rsidRPr="00FC6260" w:rsidRDefault="00E81F1B" w:rsidP="00E81F1B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blPrEx>
          <w:tblLook w:val="0000"/>
        </w:tblPrEx>
        <w:tc>
          <w:tcPr>
            <w:tcW w:w="8648" w:type="dxa"/>
            <w:gridSpan w:val="4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E81F1B">
        <w:tblPrEx>
          <w:tblLook w:val="0000"/>
        </w:tblPrEx>
        <w:tc>
          <w:tcPr>
            <w:tcW w:w="958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E81F1B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  <w:tcBorders>
              <w:bottom w:val="single" w:sz="4" w:space="0" w:color="auto"/>
            </w:tcBorders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6D3DAB" w:rsidRDefault="00E81F1B" w:rsidP="00E81F1B">
      <w:pPr>
        <w:pStyle w:val="Heading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E81F1B" w:rsidRPr="00FC6260" w:rsidTr="00E81F1B">
        <w:tc>
          <w:tcPr>
            <w:tcW w:w="8694" w:type="dxa"/>
          </w:tcPr>
          <w:p w:rsidR="00E81F1B" w:rsidRPr="00FC6260" w:rsidRDefault="00E81F1B" w:rsidP="00C44228">
            <w:pPr>
              <w:pStyle w:val="BodyText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E81F1B" w:rsidRPr="00FC6260" w:rsidRDefault="00E81F1B" w:rsidP="00C44228">
            <w:pPr>
              <w:pStyle w:val="BodyText3"/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C44228">
            <w:p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E81F1B" w:rsidRPr="006D3DAB" w:rsidRDefault="00E81F1B" w:rsidP="00E81F1B">
      <w:pPr>
        <w:pStyle w:val="Heading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ind w:left="1363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(أرفق قائمة </w:t>
            </w:r>
            <w:proofErr w:type="spell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) </w:t>
            </w:r>
          </w:p>
          <w:p w:rsidR="00E81F1B" w:rsidRPr="00FC6260" w:rsidRDefault="00E81F1B" w:rsidP="00C44228">
            <w:pPr>
              <w:spacing w:before="240"/>
              <w:ind w:left="1363" w:hanging="135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ind w:left="1363" w:hanging="1350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بيّن متطلبات  المقرر الدراسي  بما في ذلك حجم فصول الدراسة والمختبرات (أي: عدد المقاعد داخل الفصول الدراسية والمختبرات، وعدد أجهزة الحاسب الآلي المتاحة...</w:t>
            </w:r>
            <w:proofErr w:type="spell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إلخ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).  </w:t>
            </w:r>
          </w:p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C44228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أخرى (حددها...مثل: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لى تجهيزات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ة,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رفق قائمة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C44228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C44228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rPr>
          <w:trHeight w:val="1608"/>
        </w:trPr>
        <w:tc>
          <w:tcPr>
            <w:tcW w:w="9356" w:type="dxa"/>
          </w:tcPr>
          <w:p w:rsidR="00E81F1B" w:rsidRPr="00103CE1" w:rsidRDefault="00E81F1B" w:rsidP="00C44228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مدرسين  مستقلين،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103CE1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FC6260" w:rsidRDefault="00E81F1B" w:rsidP="00E81F1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0162C" w:rsidRDefault="00D0162C"/>
    <w:sectPr w:rsidR="00D0162C" w:rsidSect="00314301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169" w:rsidRDefault="00096169" w:rsidP="00314301">
      <w:pPr>
        <w:spacing w:after="0" w:line="240" w:lineRule="auto"/>
      </w:pPr>
      <w:r>
        <w:separator/>
      </w:r>
    </w:p>
  </w:endnote>
  <w:endnote w:type="continuationSeparator" w:id="1">
    <w:p w:rsidR="00096169" w:rsidRDefault="00096169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314301" w:rsidRDefault="00940E0C">
        <w:pPr>
          <w:pStyle w:val="Footer"/>
          <w:jc w:val="right"/>
        </w:pPr>
        <w:fldSimple w:instr=" PAGE   \* MERGEFORMAT ">
          <w:r w:rsidR="00614CB5">
            <w:rPr>
              <w:noProof/>
              <w:rtl/>
            </w:rPr>
            <w:t>5</w:t>
          </w:r>
        </w:fldSimple>
      </w:p>
    </w:sdtContent>
  </w:sdt>
  <w:p w:rsidR="00314301" w:rsidRDefault="003143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169" w:rsidRDefault="00096169" w:rsidP="00314301">
      <w:pPr>
        <w:spacing w:after="0" w:line="240" w:lineRule="auto"/>
      </w:pPr>
      <w:r>
        <w:separator/>
      </w:r>
    </w:p>
  </w:footnote>
  <w:footnote w:type="continuationSeparator" w:id="1">
    <w:p w:rsidR="00096169" w:rsidRDefault="00096169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F1B"/>
    <w:rsid w:val="00096169"/>
    <w:rsid w:val="002C68E3"/>
    <w:rsid w:val="00314301"/>
    <w:rsid w:val="00614CB5"/>
    <w:rsid w:val="00825C49"/>
    <w:rsid w:val="00940E0C"/>
    <w:rsid w:val="00D0162C"/>
    <w:rsid w:val="00E81F1B"/>
    <w:rsid w:val="00E8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Heading5">
    <w:name w:val="heading 5"/>
    <w:basedOn w:val="Normal"/>
    <w:next w:val="Normal"/>
    <w:link w:val="Heading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E81F1B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F1B"/>
    <w:rPr>
      <w:rFonts w:ascii="Calibri" w:eastAsia="Calibri" w:hAnsi="Calibri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301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Eqbal</cp:lastModifiedBy>
  <cp:revision>4</cp:revision>
  <dcterms:created xsi:type="dcterms:W3CDTF">2009-10-14T06:42:00Z</dcterms:created>
  <dcterms:modified xsi:type="dcterms:W3CDTF">2010-02-07T07:12:00Z</dcterms:modified>
</cp:coreProperties>
</file>