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4" w:rsidRPr="003876B4" w:rsidRDefault="003876B4" w:rsidP="003876B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70" w:lineRule="atLeast"/>
        <w:jc w:val="right"/>
        <w:rPr>
          <w:rFonts w:ascii="Tahoma" w:eastAsia="Times New Roman" w:hAnsi="Tahoma" w:cs="Tahoma"/>
          <w:color w:val="000080"/>
          <w:sz w:val="20"/>
          <w:szCs w:val="20"/>
        </w:rPr>
      </w:pPr>
      <w:bookmarkStart w:id="0" w:name="_GoBack"/>
      <w:r w:rsidRPr="003876B4">
        <w:rPr>
          <w:rFonts w:ascii="Tahoma" w:eastAsia="Times New Roman" w:hAnsi="Tahoma" w:cs="Tahoma"/>
          <w:color w:val="000080"/>
          <w:sz w:val="20"/>
          <w:szCs w:val="20"/>
          <w:rtl/>
        </w:rPr>
        <w:t>المعايير والضوابط العامة لمنظومة التعلم الإلكتروني</w:t>
      </w:r>
      <w:r w:rsidRPr="003876B4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3876B4" w:rsidRPr="003876B4" w:rsidRDefault="003876B4" w:rsidP="003876B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70" w:lineRule="atLeast"/>
        <w:jc w:val="right"/>
        <w:rPr>
          <w:rFonts w:ascii="Tahoma" w:eastAsia="Times New Roman" w:hAnsi="Tahoma" w:cs="Tahoma"/>
          <w:color w:val="000080"/>
          <w:sz w:val="20"/>
          <w:szCs w:val="20"/>
        </w:rPr>
      </w:pPr>
      <w:r w:rsidRPr="003876B4">
        <w:rPr>
          <w:rFonts w:ascii="Tahoma" w:eastAsia="Times New Roman" w:hAnsi="Tahoma" w:cs="Tahoma"/>
          <w:color w:val="000080"/>
          <w:sz w:val="20"/>
          <w:szCs w:val="20"/>
          <w:rtl/>
        </w:rPr>
        <w:t>معايير قياس أداء وتقييم أنشطة التعلم الإلكتروني</w:t>
      </w:r>
      <w:r w:rsidRPr="003876B4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3876B4" w:rsidRPr="003876B4" w:rsidRDefault="003876B4" w:rsidP="003876B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70" w:lineRule="atLeast"/>
        <w:jc w:val="right"/>
        <w:rPr>
          <w:rFonts w:ascii="Tahoma" w:eastAsia="Times New Roman" w:hAnsi="Tahoma" w:cs="Tahoma"/>
          <w:color w:val="000080"/>
          <w:sz w:val="20"/>
          <w:szCs w:val="20"/>
        </w:rPr>
      </w:pPr>
      <w:r w:rsidRPr="003876B4">
        <w:rPr>
          <w:rFonts w:ascii="Tahoma" w:eastAsia="Times New Roman" w:hAnsi="Tahoma" w:cs="Tahoma"/>
          <w:color w:val="000080"/>
          <w:sz w:val="20"/>
          <w:szCs w:val="20"/>
          <w:rtl/>
        </w:rPr>
        <w:t>المعايير العربية في مجالات التعلم الإلكتروني</w:t>
      </w:r>
      <w:r w:rsidRPr="003876B4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3876B4" w:rsidRPr="003876B4" w:rsidRDefault="003876B4" w:rsidP="003876B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70" w:lineRule="atLeast"/>
        <w:jc w:val="right"/>
        <w:rPr>
          <w:rFonts w:ascii="Tahoma" w:eastAsia="Times New Roman" w:hAnsi="Tahoma" w:cs="Tahoma"/>
          <w:color w:val="000080"/>
          <w:sz w:val="20"/>
          <w:szCs w:val="20"/>
        </w:rPr>
      </w:pPr>
      <w:r w:rsidRPr="003876B4">
        <w:rPr>
          <w:rFonts w:ascii="Tahoma" w:eastAsia="Times New Roman" w:hAnsi="Tahoma" w:cs="Tahoma"/>
          <w:color w:val="000080"/>
          <w:sz w:val="20"/>
          <w:szCs w:val="20"/>
          <w:rtl/>
        </w:rPr>
        <w:t>تجارب في مجال تقييم التعلم الإلكتروني</w:t>
      </w:r>
      <w:r w:rsidRPr="003876B4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3876B4" w:rsidRPr="003876B4" w:rsidRDefault="003876B4" w:rsidP="003876B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70" w:lineRule="atLeast"/>
        <w:jc w:val="right"/>
        <w:rPr>
          <w:rFonts w:ascii="Tahoma" w:eastAsia="Times New Roman" w:hAnsi="Tahoma" w:cs="Tahoma"/>
          <w:color w:val="000080"/>
          <w:sz w:val="20"/>
          <w:szCs w:val="20"/>
        </w:rPr>
      </w:pPr>
      <w:r w:rsidRPr="003876B4">
        <w:rPr>
          <w:rFonts w:ascii="Tahoma" w:eastAsia="Times New Roman" w:hAnsi="Tahoma" w:cs="Tahoma"/>
          <w:color w:val="000080"/>
          <w:sz w:val="20"/>
          <w:szCs w:val="20"/>
          <w:rtl/>
        </w:rPr>
        <w:t>الاتجاهات الحديثة في رصد وقياس وتقييم وتقويم حلول ومنظومات التعلم الإلكتروني</w:t>
      </w:r>
      <w:r w:rsidRPr="003876B4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3876B4" w:rsidRPr="003876B4" w:rsidRDefault="003876B4" w:rsidP="003876B4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70" w:lineRule="atLeast"/>
        <w:jc w:val="right"/>
        <w:rPr>
          <w:rFonts w:ascii="Tahoma" w:eastAsia="Times New Roman" w:hAnsi="Tahoma" w:cs="Tahoma"/>
          <w:color w:val="000080"/>
          <w:sz w:val="20"/>
          <w:szCs w:val="20"/>
        </w:rPr>
      </w:pPr>
      <w:r w:rsidRPr="003876B4">
        <w:rPr>
          <w:rFonts w:ascii="Tahoma" w:eastAsia="Times New Roman" w:hAnsi="Tahoma" w:cs="Tahoma"/>
          <w:color w:val="000080"/>
          <w:sz w:val="20"/>
          <w:szCs w:val="20"/>
          <w:rtl/>
        </w:rPr>
        <w:t>معايير ضبط الجودة لأنشطة التعلم الإلكتروني لذوي الإعاقات وصعوبات التعلم</w:t>
      </w:r>
      <w:r w:rsidRPr="003876B4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bookmarkEnd w:id="0"/>
    <w:p w:rsidR="003876B4" w:rsidRPr="003876B4" w:rsidRDefault="003876B4" w:rsidP="003876B4"/>
    <w:sectPr w:rsidR="003876B4" w:rsidRPr="003876B4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D7A"/>
    <w:multiLevelType w:val="multilevel"/>
    <w:tmpl w:val="51D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218AA"/>
    <w:multiLevelType w:val="multilevel"/>
    <w:tmpl w:val="F13A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1E"/>
    <w:rsid w:val="00307404"/>
    <w:rsid w:val="003876B4"/>
    <w:rsid w:val="00621CF2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3876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3876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2013-06-26T18:08:00Z</cp:lastPrinted>
  <dcterms:created xsi:type="dcterms:W3CDTF">2013-06-26T18:08:00Z</dcterms:created>
  <dcterms:modified xsi:type="dcterms:W3CDTF">2013-06-26T18:08:00Z</dcterms:modified>
</cp:coreProperties>
</file>