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A140E" w:rsidRPr="005D2DDD" w14:paraId="708CBDE5" w14:textId="77777777" w:rsidTr="00C31D53">
        <w:trPr>
          <w:trHeight w:val="506"/>
        </w:trPr>
        <w:tc>
          <w:tcPr>
            <w:tcW w:w="1366" w:type="pct"/>
            <w:vAlign w:val="center"/>
          </w:tcPr>
          <w:p w14:paraId="2AA8E0DE" w14:textId="1C1B646F" w:rsidR="008A140E" w:rsidRPr="005D2DDD" w:rsidRDefault="008A140E" w:rsidP="008A140E">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205A1375" w:rsidR="008A140E" w:rsidRPr="002F2713" w:rsidRDefault="008A140E" w:rsidP="008A140E">
            <w:pPr>
              <w:rPr>
                <w:rFonts w:asciiTheme="majorBidi" w:hAnsiTheme="majorBidi" w:cstheme="majorBidi"/>
                <w:b/>
                <w:bCs/>
                <w:sz w:val="28"/>
                <w:szCs w:val="28"/>
              </w:rPr>
            </w:pPr>
            <w:r w:rsidRPr="002F2713">
              <w:rPr>
                <w:b/>
                <w:bCs/>
                <w:sz w:val="28"/>
                <w:szCs w:val="28"/>
              </w:rPr>
              <w:t>Language and Diplomacy</w:t>
            </w:r>
          </w:p>
        </w:tc>
      </w:tr>
      <w:tr w:rsidR="008A140E" w:rsidRPr="005D2DDD" w14:paraId="6FD322C7" w14:textId="77777777" w:rsidTr="00C31D53">
        <w:trPr>
          <w:trHeight w:val="506"/>
        </w:trPr>
        <w:tc>
          <w:tcPr>
            <w:tcW w:w="1366" w:type="pct"/>
            <w:shd w:val="clear" w:color="auto" w:fill="DBE5F1" w:themeFill="accent1" w:themeFillTint="33"/>
            <w:vAlign w:val="center"/>
          </w:tcPr>
          <w:p w14:paraId="1D32CB45" w14:textId="61E8AF7E" w:rsidR="008A140E" w:rsidRPr="005D2DDD" w:rsidRDefault="008A140E" w:rsidP="008A140E">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3AA922E8" w:rsidR="008A140E" w:rsidRPr="002F2713" w:rsidRDefault="008A140E" w:rsidP="008A140E">
            <w:pPr>
              <w:rPr>
                <w:rFonts w:asciiTheme="majorBidi" w:hAnsiTheme="majorBidi" w:cstheme="majorBidi"/>
                <w:b/>
                <w:bCs/>
                <w:sz w:val="28"/>
                <w:szCs w:val="28"/>
              </w:rPr>
            </w:pPr>
            <w:r w:rsidRPr="002F2713">
              <w:rPr>
                <w:b/>
                <w:bCs/>
                <w:sz w:val="28"/>
                <w:szCs w:val="28"/>
              </w:rPr>
              <w:t>ENGL 423</w:t>
            </w:r>
          </w:p>
        </w:tc>
      </w:tr>
      <w:tr w:rsidR="008A140E" w:rsidRPr="005D2DDD" w14:paraId="2EC01D2C" w14:textId="77777777" w:rsidTr="00C31D53">
        <w:trPr>
          <w:trHeight w:val="506"/>
        </w:trPr>
        <w:tc>
          <w:tcPr>
            <w:tcW w:w="1366" w:type="pct"/>
            <w:vAlign w:val="center"/>
          </w:tcPr>
          <w:p w14:paraId="402CC620" w14:textId="36A16551" w:rsidR="008A140E" w:rsidRPr="005D2DDD" w:rsidRDefault="008A140E" w:rsidP="008A140E">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411D38EB" w:rsidR="008A140E" w:rsidRPr="002F2713" w:rsidRDefault="008A140E" w:rsidP="008A140E">
            <w:pPr>
              <w:rPr>
                <w:rFonts w:asciiTheme="majorBidi" w:hAnsiTheme="majorBidi" w:cstheme="majorBidi"/>
                <w:b/>
                <w:bCs/>
                <w:sz w:val="28"/>
                <w:szCs w:val="28"/>
              </w:rPr>
            </w:pPr>
            <w:r w:rsidRPr="002F2713">
              <w:rPr>
                <w:b/>
                <w:bCs/>
                <w:sz w:val="28"/>
                <w:szCs w:val="28"/>
              </w:rPr>
              <w:t>B</w:t>
            </w:r>
            <w:r w:rsidR="007E746E">
              <w:rPr>
                <w:b/>
                <w:bCs/>
                <w:sz w:val="28"/>
                <w:szCs w:val="28"/>
              </w:rPr>
              <w:t>.</w:t>
            </w:r>
            <w:r w:rsidRPr="002F2713">
              <w:rPr>
                <w:b/>
                <w:bCs/>
                <w:sz w:val="28"/>
                <w:szCs w:val="28"/>
              </w:rPr>
              <w:t xml:space="preserve">A English </w:t>
            </w:r>
          </w:p>
        </w:tc>
      </w:tr>
      <w:tr w:rsidR="008A140E" w:rsidRPr="005D2DDD" w14:paraId="1F10EB1B" w14:textId="77777777" w:rsidTr="00C31D53">
        <w:trPr>
          <w:trHeight w:val="506"/>
        </w:trPr>
        <w:tc>
          <w:tcPr>
            <w:tcW w:w="1366" w:type="pct"/>
            <w:shd w:val="clear" w:color="auto" w:fill="DBE5F1" w:themeFill="accent1" w:themeFillTint="33"/>
            <w:vAlign w:val="center"/>
          </w:tcPr>
          <w:p w14:paraId="3932FB39" w14:textId="68B8A785" w:rsidR="008A140E" w:rsidRPr="005D2DDD" w:rsidRDefault="008A140E" w:rsidP="008A140E">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5572E90E" w:rsidR="008A140E" w:rsidRPr="002F2713" w:rsidRDefault="008A140E" w:rsidP="008A140E">
            <w:pPr>
              <w:rPr>
                <w:rFonts w:asciiTheme="majorBidi" w:hAnsiTheme="majorBidi" w:cstheme="majorBidi"/>
                <w:b/>
                <w:bCs/>
                <w:sz w:val="28"/>
                <w:szCs w:val="28"/>
                <w:lang w:bidi="ar-EG"/>
              </w:rPr>
            </w:pPr>
            <w:r w:rsidRPr="002F2713">
              <w:rPr>
                <w:b/>
                <w:bCs/>
                <w:sz w:val="28"/>
                <w:szCs w:val="28"/>
              </w:rPr>
              <w:t xml:space="preserve">English </w:t>
            </w:r>
          </w:p>
        </w:tc>
      </w:tr>
      <w:tr w:rsidR="008A140E" w:rsidRPr="005D2DDD" w14:paraId="03026629" w14:textId="77777777" w:rsidTr="00C31D53">
        <w:trPr>
          <w:trHeight w:val="506"/>
        </w:trPr>
        <w:tc>
          <w:tcPr>
            <w:tcW w:w="1366" w:type="pct"/>
            <w:vAlign w:val="center"/>
          </w:tcPr>
          <w:p w14:paraId="7062D009" w14:textId="0EFF8405" w:rsidR="008A140E" w:rsidRDefault="008A140E" w:rsidP="008A140E">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191D5A9A" w:rsidR="008A140E" w:rsidRPr="002F2713" w:rsidRDefault="008A140E" w:rsidP="008A140E">
            <w:pPr>
              <w:rPr>
                <w:rFonts w:asciiTheme="majorBidi" w:hAnsiTheme="majorBidi" w:cstheme="majorBidi"/>
                <w:b/>
                <w:bCs/>
                <w:sz w:val="28"/>
                <w:szCs w:val="28"/>
              </w:rPr>
            </w:pPr>
            <w:r w:rsidRPr="002F2713">
              <w:rPr>
                <w:b/>
                <w:bCs/>
                <w:sz w:val="28"/>
                <w:szCs w:val="28"/>
              </w:rPr>
              <w:t>Science and Humanities in Rumah</w:t>
            </w:r>
          </w:p>
        </w:tc>
      </w:tr>
      <w:tr w:rsidR="008A140E" w:rsidRPr="005D2DDD" w14:paraId="7D3B848E" w14:textId="77777777" w:rsidTr="00C31D53">
        <w:trPr>
          <w:trHeight w:val="506"/>
        </w:trPr>
        <w:tc>
          <w:tcPr>
            <w:tcW w:w="1366" w:type="pct"/>
            <w:shd w:val="clear" w:color="auto" w:fill="DBE5F1" w:themeFill="accent1" w:themeFillTint="33"/>
            <w:vAlign w:val="center"/>
          </w:tcPr>
          <w:p w14:paraId="7234D2C1" w14:textId="7B785A1A" w:rsidR="008A140E" w:rsidRPr="005D2DDD" w:rsidRDefault="008A140E" w:rsidP="008A140E">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6FBC033F" w:rsidR="008A140E" w:rsidRPr="002F2713" w:rsidRDefault="008A140E" w:rsidP="008A140E">
            <w:pPr>
              <w:rPr>
                <w:rFonts w:asciiTheme="majorBidi" w:hAnsiTheme="majorBidi" w:cstheme="majorBidi"/>
                <w:b/>
                <w:bCs/>
                <w:sz w:val="28"/>
                <w:szCs w:val="28"/>
              </w:rPr>
            </w:pPr>
            <w:r w:rsidRPr="002F2713">
              <w:rPr>
                <w:b/>
                <w:bCs/>
                <w:sz w:val="28"/>
                <w:szCs w:val="28"/>
              </w:rPr>
              <w:t xml:space="preserve">Majmaah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45C14E53" w:rsidR="00D95766" w:rsidRDefault="00D95766" w:rsidP="008B5913">
      <w:pPr>
        <w:rPr>
          <w:sz w:val="32"/>
          <w:szCs w:val="32"/>
        </w:rPr>
      </w:pPr>
    </w:p>
    <w:sdt>
      <w:sdtPr>
        <w:rPr>
          <w:rFonts w:ascii="Times New Roman" w:hAnsi="Times New Roman"/>
          <w:b w:val="0"/>
          <w:bCs w:val="0"/>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b/>
          <w:bCs/>
        </w:rPr>
      </w:sdtEndPr>
      <w:sdtContent>
        <w:p w14:paraId="62639BA2" w14:textId="77777777" w:rsidR="008A140E" w:rsidRDefault="008A140E" w:rsidP="008A140E">
          <w:pPr>
            <w:pStyle w:val="TOCHeading"/>
            <w:spacing w:before="0"/>
          </w:pPr>
          <w:r>
            <w:t>Table of Contents</w:t>
          </w:r>
        </w:p>
        <w:p w14:paraId="2256796F" w14:textId="77777777" w:rsidR="008A140E" w:rsidRDefault="008A140E" w:rsidP="008A140E">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Pr="00580EF4">
              <w:rPr>
                <w:rStyle w:val="Hyperlink"/>
              </w:rPr>
              <w:t>A. Course Identification</w:t>
            </w:r>
            <w:r>
              <w:rPr>
                <w:webHidden/>
              </w:rPr>
              <w:tab/>
            </w:r>
            <w:r>
              <w:rPr>
                <w:rStyle w:val="Hyperlink"/>
                <w:rtl/>
              </w:rPr>
              <w:fldChar w:fldCharType="begin"/>
            </w:r>
            <w:r>
              <w:rPr>
                <w:webHidden/>
              </w:rPr>
              <w:instrText xml:space="preserve"> PAGEREF _Toc951372 \h </w:instrText>
            </w:r>
            <w:r>
              <w:rPr>
                <w:rStyle w:val="Hyperlink"/>
                <w:rtl/>
              </w:rPr>
            </w:r>
            <w:r>
              <w:rPr>
                <w:rStyle w:val="Hyperlink"/>
                <w:rtl/>
              </w:rPr>
              <w:fldChar w:fldCharType="separate"/>
            </w:r>
            <w:r>
              <w:rPr>
                <w:webHidden/>
              </w:rPr>
              <w:t>3</w:t>
            </w:r>
            <w:r>
              <w:rPr>
                <w:rStyle w:val="Hyperlink"/>
                <w:rtl/>
              </w:rPr>
              <w:fldChar w:fldCharType="end"/>
            </w:r>
          </w:hyperlink>
        </w:p>
        <w:p w14:paraId="6A7D5A28"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73" w:history="1">
            <w:r w:rsidR="008A140E" w:rsidRPr="00580EF4">
              <w:rPr>
                <w:rStyle w:val="Hyperlink"/>
                <w:rFonts w:asciiTheme="majorBidi" w:hAnsiTheme="majorBidi" w:cstheme="majorBidi"/>
                <w:noProof/>
              </w:rPr>
              <w:t>6. Mode of Instruction (mark all that apply)</w:t>
            </w:r>
            <w:r w:rsidR="008A140E">
              <w:rPr>
                <w:noProof/>
                <w:webHidden/>
              </w:rPr>
              <w:tab/>
            </w:r>
            <w:r w:rsidR="008A140E">
              <w:rPr>
                <w:rStyle w:val="Hyperlink"/>
                <w:noProof/>
                <w:rtl/>
              </w:rPr>
              <w:fldChar w:fldCharType="begin"/>
            </w:r>
            <w:r w:rsidR="008A140E">
              <w:rPr>
                <w:noProof/>
                <w:webHidden/>
              </w:rPr>
              <w:instrText xml:space="preserve"> PAGEREF _Toc951373 \h </w:instrText>
            </w:r>
            <w:r w:rsidR="008A140E">
              <w:rPr>
                <w:rStyle w:val="Hyperlink"/>
                <w:noProof/>
                <w:rtl/>
              </w:rPr>
            </w:r>
            <w:r w:rsidR="008A140E">
              <w:rPr>
                <w:rStyle w:val="Hyperlink"/>
                <w:noProof/>
                <w:rtl/>
              </w:rPr>
              <w:fldChar w:fldCharType="separate"/>
            </w:r>
            <w:r w:rsidR="008A140E">
              <w:rPr>
                <w:noProof/>
                <w:webHidden/>
              </w:rPr>
              <w:t>3</w:t>
            </w:r>
            <w:r w:rsidR="008A140E">
              <w:rPr>
                <w:rStyle w:val="Hyperlink"/>
                <w:noProof/>
                <w:rtl/>
              </w:rPr>
              <w:fldChar w:fldCharType="end"/>
            </w:r>
          </w:hyperlink>
        </w:p>
        <w:p w14:paraId="65F8B1A1"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74" w:history="1">
            <w:r w:rsidR="008A140E" w:rsidRPr="00580EF4">
              <w:rPr>
                <w:rStyle w:val="Hyperlink"/>
              </w:rPr>
              <w:t>B. Course Objectives and Learning Outcomes</w:t>
            </w:r>
            <w:r w:rsidR="008A140E">
              <w:rPr>
                <w:webHidden/>
              </w:rPr>
              <w:tab/>
            </w:r>
            <w:r w:rsidR="008A140E">
              <w:rPr>
                <w:rStyle w:val="Hyperlink"/>
                <w:rtl/>
              </w:rPr>
              <w:fldChar w:fldCharType="begin"/>
            </w:r>
            <w:r w:rsidR="008A140E">
              <w:rPr>
                <w:webHidden/>
              </w:rPr>
              <w:instrText xml:space="preserve"> PAGEREF _Toc951374 \h </w:instrText>
            </w:r>
            <w:r w:rsidR="008A140E">
              <w:rPr>
                <w:rStyle w:val="Hyperlink"/>
                <w:rtl/>
              </w:rPr>
            </w:r>
            <w:r w:rsidR="008A140E">
              <w:rPr>
                <w:rStyle w:val="Hyperlink"/>
                <w:rtl/>
              </w:rPr>
              <w:fldChar w:fldCharType="separate"/>
            </w:r>
            <w:r w:rsidR="008A140E">
              <w:rPr>
                <w:webHidden/>
              </w:rPr>
              <w:t>3</w:t>
            </w:r>
            <w:r w:rsidR="008A140E">
              <w:rPr>
                <w:rStyle w:val="Hyperlink"/>
                <w:rtl/>
              </w:rPr>
              <w:fldChar w:fldCharType="end"/>
            </w:r>
          </w:hyperlink>
        </w:p>
        <w:p w14:paraId="10C36C6C"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75" w:history="1">
            <w:r w:rsidR="008A140E" w:rsidRPr="00580EF4">
              <w:rPr>
                <w:rStyle w:val="Hyperlink"/>
                <w:rFonts w:asciiTheme="majorBidi" w:hAnsiTheme="majorBidi" w:cstheme="majorBidi"/>
                <w:noProof/>
              </w:rPr>
              <w:t>1.  Course Description</w:t>
            </w:r>
            <w:r w:rsidR="008A140E">
              <w:rPr>
                <w:noProof/>
                <w:webHidden/>
              </w:rPr>
              <w:tab/>
            </w:r>
            <w:r w:rsidR="008A140E">
              <w:rPr>
                <w:rStyle w:val="Hyperlink"/>
                <w:noProof/>
                <w:rtl/>
              </w:rPr>
              <w:fldChar w:fldCharType="begin"/>
            </w:r>
            <w:r w:rsidR="008A140E">
              <w:rPr>
                <w:noProof/>
                <w:webHidden/>
              </w:rPr>
              <w:instrText xml:space="preserve"> PAGEREF _Toc951375 \h </w:instrText>
            </w:r>
            <w:r w:rsidR="008A140E">
              <w:rPr>
                <w:rStyle w:val="Hyperlink"/>
                <w:noProof/>
                <w:rtl/>
              </w:rPr>
            </w:r>
            <w:r w:rsidR="008A140E">
              <w:rPr>
                <w:rStyle w:val="Hyperlink"/>
                <w:noProof/>
                <w:rtl/>
              </w:rPr>
              <w:fldChar w:fldCharType="separate"/>
            </w:r>
            <w:r w:rsidR="008A140E">
              <w:rPr>
                <w:noProof/>
                <w:webHidden/>
              </w:rPr>
              <w:t>3</w:t>
            </w:r>
            <w:r w:rsidR="008A140E">
              <w:rPr>
                <w:rStyle w:val="Hyperlink"/>
                <w:noProof/>
                <w:rtl/>
              </w:rPr>
              <w:fldChar w:fldCharType="end"/>
            </w:r>
          </w:hyperlink>
        </w:p>
        <w:p w14:paraId="3423132C"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76" w:history="1">
            <w:r w:rsidR="008A140E" w:rsidRPr="00580EF4">
              <w:rPr>
                <w:rStyle w:val="Hyperlink"/>
                <w:rFonts w:asciiTheme="majorBidi" w:hAnsiTheme="majorBidi" w:cstheme="majorBidi"/>
                <w:noProof/>
              </w:rPr>
              <w:t>2. Course Main Objective</w:t>
            </w:r>
            <w:r w:rsidR="008A140E">
              <w:rPr>
                <w:noProof/>
                <w:webHidden/>
              </w:rPr>
              <w:tab/>
            </w:r>
            <w:r w:rsidR="008A140E">
              <w:rPr>
                <w:rStyle w:val="Hyperlink"/>
                <w:noProof/>
                <w:rtl/>
              </w:rPr>
              <w:fldChar w:fldCharType="begin"/>
            </w:r>
            <w:r w:rsidR="008A140E">
              <w:rPr>
                <w:noProof/>
                <w:webHidden/>
              </w:rPr>
              <w:instrText xml:space="preserve"> PAGEREF _Toc951376 \h </w:instrText>
            </w:r>
            <w:r w:rsidR="008A140E">
              <w:rPr>
                <w:rStyle w:val="Hyperlink"/>
                <w:noProof/>
                <w:rtl/>
              </w:rPr>
            </w:r>
            <w:r w:rsidR="008A140E">
              <w:rPr>
                <w:rStyle w:val="Hyperlink"/>
                <w:noProof/>
                <w:rtl/>
              </w:rPr>
              <w:fldChar w:fldCharType="separate"/>
            </w:r>
            <w:r w:rsidR="008A140E">
              <w:rPr>
                <w:noProof/>
                <w:webHidden/>
              </w:rPr>
              <w:t>3</w:t>
            </w:r>
            <w:r w:rsidR="008A140E">
              <w:rPr>
                <w:rStyle w:val="Hyperlink"/>
                <w:noProof/>
                <w:rtl/>
              </w:rPr>
              <w:fldChar w:fldCharType="end"/>
            </w:r>
          </w:hyperlink>
        </w:p>
        <w:p w14:paraId="40A351B5"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77" w:history="1">
            <w:r w:rsidR="008A140E" w:rsidRPr="00580EF4">
              <w:rPr>
                <w:rStyle w:val="Hyperlink"/>
                <w:rFonts w:asciiTheme="majorBidi" w:hAnsiTheme="majorBidi" w:cstheme="majorBidi"/>
                <w:noProof/>
              </w:rPr>
              <w:t>3. Course Learning Outcomes</w:t>
            </w:r>
            <w:r w:rsidR="008A140E">
              <w:rPr>
                <w:noProof/>
                <w:webHidden/>
              </w:rPr>
              <w:tab/>
            </w:r>
            <w:r w:rsidR="008A140E">
              <w:rPr>
                <w:rStyle w:val="Hyperlink"/>
                <w:noProof/>
                <w:rtl/>
              </w:rPr>
              <w:fldChar w:fldCharType="begin"/>
            </w:r>
            <w:r w:rsidR="008A140E">
              <w:rPr>
                <w:noProof/>
                <w:webHidden/>
              </w:rPr>
              <w:instrText xml:space="preserve"> PAGEREF _Toc951377 \h </w:instrText>
            </w:r>
            <w:r w:rsidR="008A140E">
              <w:rPr>
                <w:rStyle w:val="Hyperlink"/>
                <w:noProof/>
                <w:rtl/>
              </w:rPr>
            </w:r>
            <w:r w:rsidR="008A140E">
              <w:rPr>
                <w:rStyle w:val="Hyperlink"/>
                <w:noProof/>
                <w:rtl/>
              </w:rPr>
              <w:fldChar w:fldCharType="separate"/>
            </w:r>
            <w:r w:rsidR="008A140E">
              <w:rPr>
                <w:noProof/>
                <w:webHidden/>
              </w:rPr>
              <w:t>4</w:t>
            </w:r>
            <w:r w:rsidR="008A140E">
              <w:rPr>
                <w:rStyle w:val="Hyperlink"/>
                <w:noProof/>
                <w:rtl/>
              </w:rPr>
              <w:fldChar w:fldCharType="end"/>
            </w:r>
          </w:hyperlink>
        </w:p>
        <w:p w14:paraId="5482549C"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78" w:history="1">
            <w:r w:rsidR="008A140E" w:rsidRPr="00580EF4">
              <w:rPr>
                <w:rStyle w:val="Hyperlink"/>
              </w:rPr>
              <w:t>C. Course Content</w:t>
            </w:r>
            <w:r w:rsidR="008A140E">
              <w:rPr>
                <w:webHidden/>
              </w:rPr>
              <w:tab/>
            </w:r>
            <w:r w:rsidR="008A140E">
              <w:rPr>
                <w:rStyle w:val="Hyperlink"/>
                <w:rtl/>
              </w:rPr>
              <w:fldChar w:fldCharType="begin"/>
            </w:r>
            <w:r w:rsidR="008A140E">
              <w:rPr>
                <w:webHidden/>
              </w:rPr>
              <w:instrText xml:space="preserve"> PAGEREF _Toc951378 \h </w:instrText>
            </w:r>
            <w:r w:rsidR="008A140E">
              <w:rPr>
                <w:rStyle w:val="Hyperlink"/>
                <w:rtl/>
              </w:rPr>
            </w:r>
            <w:r w:rsidR="008A140E">
              <w:rPr>
                <w:rStyle w:val="Hyperlink"/>
                <w:rtl/>
              </w:rPr>
              <w:fldChar w:fldCharType="separate"/>
            </w:r>
            <w:r w:rsidR="008A140E">
              <w:rPr>
                <w:webHidden/>
              </w:rPr>
              <w:t>4</w:t>
            </w:r>
            <w:r w:rsidR="008A140E">
              <w:rPr>
                <w:rStyle w:val="Hyperlink"/>
                <w:rtl/>
              </w:rPr>
              <w:fldChar w:fldCharType="end"/>
            </w:r>
          </w:hyperlink>
        </w:p>
        <w:p w14:paraId="26F4C5EE"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79" w:history="1">
            <w:r w:rsidR="008A140E" w:rsidRPr="00580EF4">
              <w:rPr>
                <w:rStyle w:val="Hyperlink"/>
              </w:rPr>
              <w:t>D. Teaching and Assessment</w:t>
            </w:r>
            <w:r w:rsidR="008A140E">
              <w:rPr>
                <w:webHidden/>
              </w:rPr>
              <w:tab/>
            </w:r>
            <w:r w:rsidR="008A140E">
              <w:rPr>
                <w:rStyle w:val="Hyperlink"/>
                <w:rtl/>
              </w:rPr>
              <w:fldChar w:fldCharType="begin"/>
            </w:r>
            <w:r w:rsidR="008A140E">
              <w:rPr>
                <w:webHidden/>
              </w:rPr>
              <w:instrText xml:space="preserve"> PAGEREF _Toc951379 \h </w:instrText>
            </w:r>
            <w:r w:rsidR="008A140E">
              <w:rPr>
                <w:rStyle w:val="Hyperlink"/>
                <w:rtl/>
              </w:rPr>
            </w:r>
            <w:r w:rsidR="008A140E">
              <w:rPr>
                <w:rStyle w:val="Hyperlink"/>
                <w:rtl/>
              </w:rPr>
              <w:fldChar w:fldCharType="separate"/>
            </w:r>
            <w:r w:rsidR="008A140E">
              <w:rPr>
                <w:webHidden/>
              </w:rPr>
              <w:t>4</w:t>
            </w:r>
            <w:r w:rsidR="008A140E">
              <w:rPr>
                <w:rStyle w:val="Hyperlink"/>
                <w:rtl/>
              </w:rPr>
              <w:fldChar w:fldCharType="end"/>
            </w:r>
          </w:hyperlink>
        </w:p>
        <w:p w14:paraId="175A0C76"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80" w:history="1">
            <w:r w:rsidR="008A140E" w:rsidRPr="00580EF4">
              <w:rPr>
                <w:rStyle w:val="Hyperlink"/>
                <w:rFonts w:asciiTheme="majorBidi" w:hAnsiTheme="majorBidi" w:cstheme="majorBidi"/>
                <w:noProof/>
              </w:rPr>
              <w:t>1. Alignment of Course Learning Outcomes with Teaching Strategies and Assessment Methods</w:t>
            </w:r>
            <w:r w:rsidR="008A140E">
              <w:rPr>
                <w:noProof/>
                <w:webHidden/>
              </w:rPr>
              <w:tab/>
            </w:r>
            <w:r w:rsidR="008A140E">
              <w:rPr>
                <w:rStyle w:val="Hyperlink"/>
                <w:noProof/>
                <w:rtl/>
              </w:rPr>
              <w:fldChar w:fldCharType="begin"/>
            </w:r>
            <w:r w:rsidR="008A140E">
              <w:rPr>
                <w:noProof/>
                <w:webHidden/>
              </w:rPr>
              <w:instrText xml:space="preserve"> PAGEREF _Toc951380 \h </w:instrText>
            </w:r>
            <w:r w:rsidR="008A140E">
              <w:rPr>
                <w:rStyle w:val="Hyperlink"/>
                <w:noProof/>
                <w:rtl/>
              </w:rPr>
            </w:r>
            <w:r w:rsidR="008A140E">
              <w:rPr>
                <w:rStyle w:val="Hyperlink"/>
                <w:noProof/>
                <w:rtl/>
              </w:rPr>
              <w:fldChar w:fldCharType="separate"/>
            </w:r>
            <w:r w:rsidR="008A140E">
              <w:rPr>
                <w:noProof/>
                <w:webHidden/>
              </w:rPr>
              <w:t>4</w:t>
            </w:r>
            <w:r w:rsidR="008A140E">
              <w:rPr>
                <w:rStyle w:val="Hyperlink"/>
                <w:noProof/>
                <w:rtl/>
              </w:rPr>
              <w:fldChar w:fldCharType="end"/>
            </w:r>
          </w:hyperlink>
        </w:p>
        <w:p w14:paraId="749CCBE7"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81" w:history="1">
            <w:r w:rsidR="008A140E" w:rsidRPr="00580EF4">
              <w:rPr>
                <w:rStyle w:val="Hyperlink"/>
                <w:rFonts w:asciiTheme="majorBidi" w:hAnsiTheme="majorBidi" w:cstheme="majorBidi"/>
                <w:noProof/>
              </w:rPr>
              <w:t>2. Assessment Tasks for Students</w:t>
            </w:r>
            <w:r w:rsidR="008A140E">
              <w:rPr>
                <w:noProof/>
                <w:webHidden/>
              </w:rPr>
              <w:tab/>
            </w:r>
            <w:r w:rsidR="008A140E">
              <w:rPr>
                <w:rStyle w:val="Hyperlink"/>
                <w:noProof/>
                <w:rtl/>
              </w:rPr>
              <w:fldChar w:fldCharType="begin"/>
            </w:r>
            <w:r w:rsidR="008A140E">
              <w:rPr>
                <w:noProof/>
                <w:webHidden/>
              </w:rPr>
              <w:instrText xml:space="preserve"> PAGEREF _Toc951381 \h </w:instrText>
            </w:r>
            <w:r w:rsidR="008A140E">
              <w:rPr>
                <w:rStyle w:val="Hyperlink"/>
                <w:noProof/>
                <w:rtl/>
              </w:rPr>
            </w:r>
            <w:r w:rsidR="008A140E">
              <w:rPr>
                <w:rStyle w:val="Hyperlink"/>
                <w:noProof/>
                <w:rtl/>
              </w:rPr>
              <w:fldChar w:fldCharType="separate"/>
            </w:r>
            <w:r w:rsidR="008A140E">
              <w:rPr>
                <w:noProof/>
                <w:webHidden/>
              </w:rPr>
              <w:t>5</w:t>
            </w:r>
            <w:r w:rsidR="008A140E">
              <w:rPr>
                <w:rStyle w:val="Hyperlink"/>
                <w:noProof/>
                <w:rtl/>
              </w:rPr>
              <w:fldChar w:fldCharType="end"/>
            </w:r>
          </w:hyperlink>
        </w:p>
        <w:p w14:paraId="3E47503C"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82" w:history="1">
            <w:r w:rsidR="008A140E" w:rsidRPr="00580EF4">
              <w:rPr>
                <w:rStyle w:val="Hyperlink"/>
              </w:rPr>
              <w:t>E. Student Academic Counseling and Support</w:t>
            </w:r>
            <w:r w:rsidR="008A140E">
              <w:rPr>
                <w:webHidden/>
              </w:rPr>
              <w:tab/>
            </w:r>
            <w:r w:rsidR="008A140E">
              <w:rPr>
                <w:rStyle w:val="Hyperlink"/>
                <w:rtl/>
              </w:rPr>
              <w:fldChar w:fldCharType="begin"/>
            </w:r>
            <w:r w:rsidR="008A140E">
              <w:rPr>
                <w:webHidden/>
              </w:rPr>
              <w:instrText xml:space="preserve"> PAGEREF _Toc951382 \h </w:instrText>
            </w:r>
            <w:r w:rsidR="008A140E">
              <w:rPr>
                <w:rStyle w:val="Hyperlink"/>
                <w:rtl/>
              </w:rPr>
            </w:r>
            <w:r w:rsidR="008A140E">
              <w:rPr>
                <w:rStyle w:val="Hyperlink"/>
                <w:rtl/>
              </w:rPr>
              <w:fldChar w:fldCharType="separate"/>
            </w:r>
            <w:r w:rsidR="008A140E">
              <w:rPr>
                <w:webHidden/>
              </w:rPr>
              <w:t>5</w:t>
            </w:r>
            <w:r w:rsidR="008A140E">
              <w:rPr>
                <w:rStyle w:val="Hyperlink"/>
                <w:rtl/>
              </w:rPr>
              <w:fldChar w:fldCharType="end"/>
            </w:r>
          </w:hyperlink>
        </w:p>
        <w:p w14:paraId="50DDD640"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83" w:history="1">
            <w:r w:rsidR="008A140E" w:rsidRPr="00580EF4">
              <w:rPr>
                <w:rStyle w:val="Hyperlink"/>
              </w:rPr>
              <w:t>F. Learning Resources and Facilities</w:t>
            </w:r>
            <w:r w:rsidR="008A140E">
              <w:rPr>
                <w:webHidden/>
              </w:rPr>
              <w:tab/>
            </w:r>
            <w:r w:rsidR="008A140E">
              <w:rPr>
                <w:rStyle w:val="Hyperlink"/>
                <w:rtl/>
              </w:rPr>
              <w:fldChar w:fldCharType="begin"/>
            </w:r>
            <w:r w:rsidR="008A140E">
              <w:rPr>
                <w:webHidden/>
              </w:rPr>
              <w:instrText xml:space="preserve"> PAGEREF _Toc951383 \h </w:instrText>
            </w:r>
            <w:r w:rsidR="008A140E">
              <w:rPr>
                <w:rStyle w:val="Hyperlink"/>
                <w:rtl/>
              </w:rPr>
            </w:r>
            <w:r w:rsidR="008A140E">
              <w:rPr>
                <w:rStyle w:val="Hyperlink"/>
                <w:rtl/>
              </w:rPr>
              <w:fldChar w:fldCharType="separate"/>
            </w:r>
            <w:r w:rsidR="008A140E">
              <w:rPr>
                <w:webHidden/>
              </w:rPr>
              <w:t>5</w:t>
            </w:r>
            <w:r w:rsidR="008A140E">
              <w:rPr>
                <w:rStyle w:val="Hyperlink"/>
                <w:rtl/>
              </w:rPr>
              <w:fldChar w:fldCharType="end"/>
            </w:r>
          </w:hyperlink>
        </w:p>
        <w:p w14:paraId="697147E3"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84" w:history="1">
            <w:r w:rsidR="008A140E" w:rsidRPr="00580EF4">
              <w:rPr>
                <w:rStyle w:val="Hyperlink"/>
                <w:rFonts w:asciiTheme="majorBidi" w:hAnsiTheme="majorBidi" w:cstheme="majorBidi"/>
                <w:noProof/>
              </w:rPr>
              <w:t>1.Learning Resources</w:t>
            </w:r>
            <w:r w:rsidR="008A140E">
              <w:rPr>
                <w:noProof/>
                <w:webHidden/>
              </w:rPr>
              <w:tab/>
            </w:r>
            <w:r w:rsidR="008A140E">
              <w:rPr>
                <w:rStyle w:val="Hyperlink"/>
                <w:noProof/>
                <w:rtl/>
              </w:rPr>
              <w:fldChar w:fldCharType="begin"/>
            </w:r>
            <w:r w:rsidR="008A140E">
              <w:rPr>
                <w:noProof/>
                <w:webHidden/>
              </w:rPr>
              <w:instrText xml:space="preserve"> PAGEREF _Toc951384 \h </w:instrText>
            </w:r>
            <w:r w:rsidR="008A140E">
              <w:rPr>
                <w:rStyle w:val="Hyperlink"/>
                <w:noProof/>
                <w:rtl/>
              </w:rPr>
            </w:r>
            <w:r w:rsidR="008A140E">
              <w:rPr>
                <w:rStyle w:val="Hyperlink"/>
                <w:noProof/>
                <w:rtl/>
              </w:rPr>
              <w:fldChar w:fldCharType="separate"/>
            </w:r>
            <w:r w:rsidR="008A140E">
              <w:rPr>
                <w:noProof/>
                <w:webHidden/>
              </w:rPr>
              <w:t>5</w:t>
            </w:r>
            <w:r w:rsidR="008A140E">
              <w:rPr>
                <w:rStyle w:val="Hyperlink"/>
                <w:noProof/>
                <w:rtl/>
              </w:rPr>
              <w:fldChar w:fldCharType="end"/>
            </w:r>
          </w:hyperlink>
        </w:p>
        <w:p w14:paraId="39DFCC39" w14:textId="77777777" w:rsidR="008A140E" w:rsidRDefault="00A8756C" w:rsidP="008A140E">
          <w:pPr>
            <w:pStyle w:val="TOC2"/>
            <w:tabs>
              <w:tab w:val="right" w:leader="dot" w:pos="9345"/>
            </w:tabs>
            <w:rPr>
              <w:rFonts w:asciiTheme="minorHAnsi" w:eastAsiaTheme="minorEastAsia" w:hAnsiTheme="minorHAnsi" w:cstheme="minorBidi"/>
              <w:noProof/>
              <w:sz w:val="22"/>
              <w:szCs w:val="22"/>
            </w:rPr>
          </w:pPr>
          <w:hyperlink w:anchor="_Toc951385" w:history="1">
            <w:r w:rsidR="008A140E" w:rsidRPr="00580EF4">
              <w:rPr>
                <w:rStyle w:val="Hyperlink"/>
                <w:rFonts w:asciiTheme="majorBidi" w:hAnsiTheme="majorBidi" w:cstheme="majorBidi"/>
                <w:noProof/>
              </w:rPr>
              <w:t>2. Facilities Required</w:t>
            </w:r>
            <w:r w:rsidR="008A140E">
              <w:rPr>
                <w:noProof/>
                <w:webHidden/>
              </w:rPr>
              <w:tab/>
            </w:r>
            <w:r w:rsidR="008A140E">
              <w:rPr>
                <w:rStyle w:val="Hyperlink"/>
                <w:noProof/>
                <w:rtl/>
              </w:rPr>
              <w:fldChar w:fldCharType="begin"/>
            </w:r>
            <w:r w:rsidR="008A140E">
              <w:rPr>
                <w:noProof/>
                <w:webHidden/>
              </w:rPr>
              <w:instrText xml:space="preserve"> PAGEREF _Toc951385 \h </w:instrText>
            </w:r>
            <w:r w:rsidR="008A140E">
              <w:rPr>
                <w:rStyle w:val="Hyperlink"/>
                <w:noProof/>
                <w:rtl/>
              </w:rPr>
            </w:r>
            <w:r w:rsidR="008A140E">
              <w:rPr>
                <w:rStyle w:val="Hyperlink"/>
                <w:noProof/>
                <w:rtl/>
              </w:rPr>
              <w:fldChar w:fldCharType="separate"/>
            </w:r>
            <w:r w:rsidR="008A140E">
              <w:rPr>
                <w:noProof/>
                <w:webHidden/>
              </w:rPr>
              <w:t>5</w:t>
            </w:r>
            <w:r w:rsidR="008A140E">
              <w:rPr>
                <w:rStyle w:val="Hyperlink"/>
                <w:noProof/>
                <w:rtl/>
              </w:rPr>
              <w:fldChar w:fldCharType="end"/>
            </w:r>
          </w:hyperlink>
        </w:p>
        <w:p w14:paraId="59AA6ABE"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86" w:history="1">
            <w:r w:rsidR="008A140E" w:rsidRPr="00580EF4">
              <w:rPr>
                <w:rStyle w:val="Hyperlink"/>
              </w:rPr>
              <w:t>G. Course Quality Evaluation</w:t>
            </w:r>
            <w:r w:rsidR="008A140E">
              <w:rPr>
                <w:webHidden/>
              </w:rPr>
              <w:tab/>
            </w:r>
            <w:r w:rsidR="008A140E">
              <w:rPr>
                <w:rStyle w:val="Hyperlink"/>
                <w:rtl/>
              </w:rPr>
              <w:fldChar w:fldCharType="begin"/>
            </w:r>
            <w:r w:rsidR="008A140E">
              <w:rPr>
                <w:webHidden/>
              </w:rPr>
              <w:instrText xml:space="preserve"> PAGEREF _Toc951386 \h </w:instrText>
            </w:r>
            <w:r w:rsidR="008A140E">
              <w:rPr>
                <w:rStyle w:val="Hyperlink"/>
                <w:rtl/>
              </w:rPr>
            </w:r>
            <w:r w:rsidR="008A140E">
              <w:rPr>
                <w:rStyle w:val="Hyperlink"/>
                <w:rtl/>
              </w:rPr>
              <w:fldChar w:fldCharType="separate"/>
            </w:r>
            <w:r w:rsidR="008A140E">
              <w:rPr>
                <w:webHidden/>
              </w:rPr>
              <w:t>6</w:t>
            </w:r>
            <w:r w:rsidR="008A140E">
              <w:rPr>
                <w:rStyle w:val="Hyperlink"/>
                <w:rtl/>
              </w:rPr>
              <w:fldChar w:fldCharType="end"/>
            </w:r>
          </w:hyperlink>
        </w:p>
        <w:p w14:paraId="79CDD229" w14:textId="77777777" w:rsidR="008A140E" w:rsidRDefault="00A8756C" w:rsidP="008A140E">
          <w:pPr>
            <w:pStyle w:val="TOC1"/>
            <w:rPr>
              <w:rFonts w:asciiTheme="minorHAnsi" w:eastAsiaTheme="minorEastAsia" w:hAnsiTheme="minorHAnsi" w:cstheme="minorBidi"/>
              <w:b w:val="0"/>
              <w:bCs w:val="0"/>
              <w:sz w:val="22"/>
              <w:szCs w:val="22"/>
              <w:lang w:bidi="ar-SA"/>
            </w:rPr>
          </w:pPr>
          <w:hyperlink w:anchor="_Toc951387" w:history="1">
            <w:r w:rsidR="008A140E" w:rsidRPr="00580EF4">
              <w:rPr>
                <w:rStyle w:val="Hyperlink"/>
              </w:rPr>
              <w:t>H. Specification Approval Data</w:t>
            </w:r>
            <w:r w:rsidR="008A140E">
              <w:rPr>
                <w:webHidden/>
              </w:rPr>
              <w:tab/>
            </w:r>
            <w:r w:rsidR="008A140E">
              <w:rPr>
                <w:rStyle w:val="Hyperlink"/>
                <w:rtl/>
              </w:rPr>
              <w:fldChar w:fldCharType="begin"/>
            </w:r>
            <w:r w:rsidR="008A140E">
              <w:rPr>
                <w:webHidden/>
              </w:rPr>
              <w:instrText xml:space="preserve"> PAGEREF _Toc951387 \h </w:instrText>
            </w:r>
            <w:r w:rsidR="008A140E">
              <w:rPr>
                <w:rStyle w:val="Hyperlink"/>
                <w:rtl/>
              </w:rPr>
            </w:r>
            <w:r w:rsidR="008A140E">
              <w:rPr>
                <w:rStyle w:val="Hyperlink"/>
                <w:rtl/>
              </w:rPr>
              <w:fldChar w:fldCharType="separate"/>
            </w:r>
            <w:r w:rsidR="008A140E">
              <w:rPr>
                <w:webHidden/>
              </w:rPr>
              <w:t>6</w:t>
            </w:r>
            <w:r w:rsidR="008A140E">
              <w:rPr>
                <w:rStyle w:val="Hyperlink"/>
                <w:rtl/>
              </w:rPr>
              <w:fldChar w:fldCharType="end"/>
            </w:r>
          </w:hyperlink>
        </w:p>
        <w:p w14:paraId="6804789C" w14:textId="77777777" w:rsidR="008A140E" w:rsidRDefault="008A140E" w:rsidP="008A140E">
          <w:pPr>
            <w:pStyle w:val="TOC1"/>
          </w:pPr>
          <w:r>
            <w:fldChar w:fldCharType="end"/>
          </w:r>
        </w:p>
      </w:sdtContent>
    </w:sdt>
    <w:p w14:paraId="0E93F37C" w14:textId="77777777" w:rsidR="008A140E" w:rsidRDefault="008A140E" w:rsidP="008A140E">
      <w:pPr>
        <w:rPr>
          <w:b/>
          <w:bCs/>
          <w:sz w:val="26"/>
          <w:szCs w:val="26"/>
        </w:rPr>
      </w:pPr>
    </w:p>
    <w:p w14:paraId="5CF0845B" w14:textId="77777777" w:rsidR="008A140E" w:rsidRDefault="008A140E" w:rsidP="008A140E">
      <w:pPr>
        <w:rPr>
          <w:b/>
          <w:bCs/>
          <w:sz w:val="26"/>
          <w:szCs w:val="26"/>
        </w:rPr>
      </w:pPr>
      <w:r>
        <w:rPr>
          <w:b/>
          <w:bCs/>
          <w:sz w:val="26"/>
          <w:szCs w:val="26"/>
        </w:rPr>
        <w:br w:type="page"/>
      </w:r>
    </w:p>
    <w:p w14:paraId="12128CA0" w14:textId="77777777" w:rsidR="008A140E" w:rsidRDefault="008A140E" w:rsidP="008A140E">
      <w:pPr>
        <w:pStyle w:val="Heading1"/>
        <w:rPr>
          <w:color w:val="C00000"/>
        </w:rPr>
      </w:pPr>
      <w:bookmarkStart w:id="0" w:name="_Toc951372"/>
      <w:r w:rsidRPr="00E973FE">
        <w:rPr>
          <w:color w:val="C00000"/>
        </w:rPr>
        <w:lastRenderedPageBreak/>
        <w:t xml:space="preserve">A. Course </w:t>
      </w:r>
      <w:r>
        <w:rPr>
          <w:color w:val="C00000"/>
        </w:rPr>
        <w:t>I</w:t>
      </w:r>
      <w:r w:rsidRPr="00E973FE">
        <w:rPr>
          <w:color w:val="C00000"/>
        </w:rPr>
        <w:t>dentification</w:t>
      </w:r>
      <w:bookmarkEnd w:id="0"/>
    </w:p>
    <w:p w14:paraId="6CA98960" w14:textId="77777777" w:rsidR="008A140E" w:rsidRDefault="008A140E" w:rsidP="008A140E">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8A140E" w:rsidRPr="005D2DDD" w14:paraId="01092AE0" w14:textId="77777777" w:rsidTr="00FC197A">
        <w:trPr>
          <w:jc w:val="center"/>
        </w:trPr>
        <w:tc>
          <w:tcPr>
            <w:tcW w:w="2085" w:type="dxa"/>
            <w:gridSpan w:val="4"/>
            <w:tcBorders>
              <w:bottom w:val="single" w:sz="8" w:space="0" w:color="auto"/>
              <w:right w:val="nil"/>
            </w:tcBorders>
          </w:tcPr>
          <w:p w14:paraId="3F080B01" w14:textId="77777777" w:rsidR="008A140E" w:rsidRPr="005D2DDD" w:rsidRDefault="008A140E" w:rsidP="00FC197A">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329B0B31" w14:textId="77777777" w:rsidR="008A140E" w:rsidRPr="003302F2" w:rsidRDefault="008A140E" w:rsidP="00FC197A">
            <w:pPr>
              <w:rPr>
                <w:rFonts w:asciiTheme="majorBidi" w:hAnsiTheme="majorBidi" w:cstheme="majorBidi"/>
                <w:b/>
                <w:bCs/>
                <w:rtl/>
                <w:lang w:bidi="ar-EG"/>
              </w:rPr>
            </w:pPr>
            <w:r>
              <w:rPr>
                <w:rFonts w:asciiTheme="majorBidi" w:hAnsiTheme="majorBidi" w:cstheme="majorBidi"/>
                <w:b/>
                <w:bCs/>
                <w:lang w:bidi="ar-EG"/>
              </w:rPr>
              <w:t>2</w:t>
            </w:r>
          </w:p>
        </w:tc>
      </w:tr>
      <w:tr w:rsidR="008A140E" w:rsidRPr="005D2DDD" w14:paraId="4222F80F" w14:textId="77777777" w:rsidTr="00FC197A">
        <w:trPr>
          <w:jc w:val="center"/>
        </w:trPr>
        <w:tc>
          <w:tcPr>
            <w:tcW w:w="9325" w:type="dxa"/>
            <w:gridSpan w:val="17"/>
            <w:tcBorders>
              <w:top w:val="single" w:sz="8" w:space="0" w:color="auto"/>
              <w:bottom w:val="nil"/>
            </w:tcBorders>
            <w:vAlign w:val="center"/>
          </w:tcPr>
          <w:p w14:paraId="57BE7F35" w14:textId="77777777" w:rsidR="008A140E" w:rsidRPr="003302F2" w:rsidRDefault="008A140E" w:rsidP="00FC197A">
            <w:pPr>
              <w:rPr>
                <w:rFonts w:asciiTheme="majorBidi" w:hAnsiTheme="majorBidi" w:cstheme="majorBidi"/>
                <w:b/>
                <w:bCs/>
                <w:rtl/>
                <w:lang w:bidi="ar-EG"/>
              </w:rPr>
            </w:pPr>
            <w:r w:rsidRPr="009D190C">
              <w:rPr>
                <w:b/>
                <w:bCs/>
              </w:rPr>
              <w:t>2. Course type</w:t>
            </w:r>
          </w:p>
        </w:tc>
      </w:tr>
      <w:tr w:rsidR="008A140E" w:rsidRPr="005D2DDD" w14:paraId="56ED8FCD" w14:textId="77777777" w:rsidTr="00FC197A">
        <w:trPr>
          <w:trHeight w:val="283"/>
          <w:jc w:val="center"/>
        </w:trPr>
        <w:tc>
          <w:tcPr>
            <w:tcW w:w="465" w:type="dxa"/>
            <w:tcBorders>
              <w:top w:val="nil"/>
              <w:bottom w:val="nil"/>
              <w:right w:val="nil"/>
            </w:tcBorders>
            <w:vAlign w:val="center"/>
          </w:tcPr>
          <w:p w14:paraId="52933AA7" w14:textId="77777777" w:rsidR="008A140E" w:rsidRPr="005D2DDD" w:rsidRDefault="008A140E" w:rsidP="00FC197A">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753E0563" w14:textId="77777777" w:rsidR="008A140E" w:rsidRPr="00BC10EA" w:rsidRDefault="008A140E" w:rsidP="00FC197A">
            <w:pPr>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6761964E" w14:textId="77777777" w:rsidR="008A140E" w:rsidRPr="005D2DDD" w:rsidRDefault="008A140E" w:rsidP="00FC197A">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25D02B8B" w14:textId="77777777" w:rsidR="008A140E" w:rsidRPr="005D2DDD" w:rsidRDefault="008A140E" w:rsidP="00FC197A">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E233AFA" w14:textId="77777777" w:rsidR="008A140E" w:rsidRPr="005D2DDD" w:rsidRDefault="008A140E" w:rsidP="00FC197A">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689A6D99" w14:textId="77777777" w:rsidR="008A140E" w:rsidRPr="003302F2" w:rsidRDefault="008A140E" w:rsidP="00FC197A">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076B6C30" w14:textId="77777777" w:rsidR="008A140E" w:rsidRPr="005D2DDD" w:rsidRDefault="008A140E" w:rsidP="00FC197A">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3F222C9A" w14:textId="77777777" w:rsidR="008A140E" w:rsidRPr="00BC10EA" w:rsidRDefault="008A140E" w:rsidP="00FC197A">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1D15EE82" w14:textId="77777777" w:rsidR="008A140E" w:rsidRPr="00BC10EA" w:rsidRDefault="008A140E" w:rsidP="00FC197A">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6D6BAD8B" w14:textId="77777777" w:rsidR="008A140E" w:rsidRPr="00BC10EA" w:rsidRDefault="008A140E" w:rsidP="00FC197A">
            <w:pPr>
              <w:rPr>
                <w:rFonts w:asciiTheme="majorBidi" w:hAnsiTheme="majorBidi" w:cstheme="majorBidi"/>
                <w:b/>
                <w:bCs/>
                <w:highlight w:val="yellow"/>
                <w:lang w:bidi="ar-EG"/>
              </w:rPr>
            </w:pPr>
          </w:p>
        </w:tc>
      </w:tr>
      <w:tr w:rsidR="008A140E" w:rsidRPr="005D2DDD" w14:paraId="685CD482" w14:textId="77777777" w:rsidTr="00FC197A">
        <w:trPr>
          <w:trHeight w:val="283"/>
          <w:jc w:val="center"/>
        </w:trPr>
        <w:tc>
          <w:tcPr>
            <w:tcW w:w="1171" w:type="dxa"/>
            <w:gridSpan w:val="2"/>
            <w:tcBorders>
              <w:top w:val="nil"/>
              <w:bottom w:val="single" w:sz="8" w:space="0" w:color="auto"/>
              <w:right w:val="nil"/>
            </w:tcBorders>
            <w:vAlign w:val="center"/>
          </w:tcPr>
          <w:p w14:paraId="72B2914C" w14:textId="77777777" w:rsidR="008A140E" w:rsidRPr="005D2DDD" w:rsidRDefault="008A140E" w:rsidP="00FC197A">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477D0B0B" w14:textId="77777777" w:rsidR="008A140E" w:rsidRPr="003302F2" w:rsidRDefault="008A140E" w:rsidP="00FC197A">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231D7758" w14:textId="77777777" w:rsidR="008A140E" w:rsidRPr="005D2DDD" w:rsidRDefault="008A140E" w:rsidP="00FC197A">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3C783659" w14:textId="77777777" w:rsidR="008A140E" w:rsidRPr="003302F2" w:rsidRDefault="008A140E" w:rsidP="00FC197A">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6AC9C3D4" w14:textId="77777777" w:rsidR="008A140E" w:rsidRPr="003302F2" w:rsidRDefault="008A140E" w:rsidP="00FC197A">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596A9181" w14:textId="77777777" w:rsidR="008A140E" w:rsidRPr="003302F2" w:rsidRDefault="008A140E" w:rsidP="00FC197A">
            <w:pPr>
              <w:rPr>
                <w:rFonts w:asciiTheme="majorBidi" w:hAnsiTheme="majorBidi" w:cstheme="majorBidi"/>
                <w:b/>
                <w:bCs/>
              </w:rPr>
            </w:pPr>
          </w:p>
        </w:tc>
      </w:tr>
      <w:tr w:rsidR="008A140E" w:rsidRPr="005D2DDD" w14:paraId="346012A7" w14:textId="77777777" w:rsidTr="00FC197A">
        <w:trPr>
          <w:trHeight w:val="340"/>
          <w:jc w:val="center"/>
        </w:trPr>
        <w:tc>
          <w:tcPr>
            <w:tcW w:w="4805" w:type="dxa"/>
            <w:gridSpan w:val="12"/>
            <w:tcBorders>
              <w:top w:val="single" w:sz="8" w:space="0" w:color="auto"/>
              <w:bottom w:val="single" w:sz="8" w:space="0" w:color="auto"/>
              <w:right w:val="nil"/>
            </w:tcBorders>
          </w:tcPr>
          <w:p w14:paraId="4C51667A" w14:textId="77777777" w:rsidR="008A140E" w:rsidRPr="003302F2" w:rsidRDefault="008A140E" w:rsidP="00FC197A">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69D53BB2" w14:textId="77777777" w:rsidR="008A140E" w:rsidRPr="003302F2" w:rsidRDefault="008A140E" w:rsidP="00FC197A">
            <w:pPr>
              <w:rPr>
                <w:rFonts w:asciiTheme="majorBidi" w:hAnsiTheme="majorBidi" w:cstheme="majorBidi"/>
                <w:b/>
                <w:bCs/>
                <w:rtl/>
                <w:lang w:bidi="ar-EG"/>
              </w:rPr>
            </w:pPr>
            <w:r>
              <w:rPr>
                <w:rFonts w:asciiTheme="majorBidi" w:hAnsiTheme="majorBidi" w:cstheme="majorBidi"/>
                <w:b/>
                <w:bCs/>
                <w:lang w:bidi="ar-EG"/>
              </w:rPr>
              <w:t>Level 9</w:t>
            </w:r>
          </w:p>
        </w:tc>
      </w:tr>
      <w:tr w:rsidR="008A140E" w:rsidRPr="005D2DDD" w14:paraId="3C22ADFF" w14:textId="77777777" w:rsidTr="00FC197A">
        <w:trPr>
          <w:trHeight w:val="619"/>
          <w:jc w:val="center"/>
        </w:trPr>
        <w:tc>
          <w:tcPr>
            <w:tcW w:w="9325" w:type="dxa"/>
            <w:gridSpan w:val="17"/>
            <w:tcBorders>
              <w:top w:val="single" w:sz="8" w:space="0" w:color="auto"/>
            </w:tcBorders>
          </w:tcPr>
          <w:p w14:paraId="64B8553A" w14:textId="77777777" w:rsidR="008A140E" w:rsidRPr="00D659E1" w:rsidRDefault="008A140E" w:rsidP="00FC197A">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r w:rsidRPr="00D659E1">
              <w:rPr>
                <w:b/>
                <w:bCs/>
              </w:rPr>
              <w:t>ENGL 215</w:t>
            </w:r>
          </w:p>
          <w:p w14:paraId="0EAA73A1" w14:textId="77777777" w:rsidR="008A140E" w:rsidRPr="003302F2" w:rsidRDefault="008A140E" w:rsidP="00FC197A">
            <w:pPr>
              <w:rPr>
                <w:rFonts w:asciiTheme="majorBidi" w:hAnsiTheme="majorBidi" w:cstheme="majorBidi"/>
                <w:b/>
                <w:bCs/>
                <w:rtl/>
                <w:lang w:bidi="ar-EG"/>
              </w:rPr>
            </w:pPr>
          </w:p>
        </w:tc>
      </w:tr>
      <w:tr w:rsidR="008A140E" w:rsidRPr="005D2DDD" w14:paraId="748EA408" w14:textId="77777777" w:rsidTr="00FC197A">
        <w:trPr>
          <w:jc w:val="center"/>
        </w:trPr>
        <w:tc>
          <w:tcPr>
            <w:tcW w:w="9325" w:type="dxa"/>
            <w:gridSpan w:val="17"/>
            <w:tcBorders>
              <w:top w:val="single" w:sz="8" w:space="0" w:color="auto"/>
              <w:bottom w:val="nil"/>
            </w:tcBorders>
          </w:tcPr>
          <w:p w14:paraId="1979E68E" w14:textId="77777777" w:rsidR="008A140E" w:rsidRPr="003302F2" w:rsidRDefault="008A140E" w:rsidP="00FC197A">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None</w:t>
            </w:r>
          </w:p>
        </w:tc>
      </w:tr>
      <w:tr w:rsidR="008A140E" w:rsidRPr="005D2DDD" w14:paraId="3AE3E33A" w14:textId="77777777" w:rsidTr="00FC197A">
        <w:trPr>
          <w:trHeight w:val="85"/>
          <w:jc w:val="center"/>
        </w:trPr>
        <w:tc>
          <w:tcPr>
            <w:tcW w:w="9325" w:type="dxa"/>
            <w:gridSpan w:val="17"/>
            <w:tcBorders>
              <w:top w:val="nil"/>
            </w:tcBorders>
          </w:tcPr>
          <w:p w14:paraId="1F37CDEE" w14:textId="77777777" w:rsidR="008A140E" w:rsidRPr="005D2DDD" w:rsidRDefault="008A140E" w:rsidP="00FC197A">
            <w:pPr>
              <w:rPr>
                <w:rFonts w:asciiTheme="majorBidi" w:hAnsiTheme="majorBidi" w:cstheme="majorBidi"/>
                <w:b/>
                <w:bCs/>
              </w:rPr>
            </w:pPr>
          </w:p>
        </w:tc>
      </w:tr>
    </w:tbl>
    <w:p w14:paraId="5390F1A6" w14:textId="77777777" w:rsidR="008A140E" w:rsidRDefault="008A140E" w:rsidP="008A140E">
      <w:pPr>
        <w:rPr>
          <w:lang w:bidi="ar-EG"/>
        </w:rPr>
      </w:pPr>
    </w:p>
    <w:p w14:paraId="7A935560" w14:textId="77777777" w:rsidR="008A140E" w:rsidRDefault="008A140E" w:rsidP="008A140E">
      <w:pPr>
        <w:rPr>
          <w:lang w:bidi="ar-EG"/>
        </w:rPr>
      </w:pPr>
    </w:p>
    <w:p w14:paraId="013F4F8C" w14:textId="77777777" w:rsidR="008A140E" w:rsidRDefault="008A140E" w:rsidP="008A140E">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 xml:space="preserve">6. Mode of Instruction </w:t>
      </w:r>
      <w:r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8A140E" w:rsidRPr="005D2DDD" w14:paraId="6FFE5B5D" w14:textId="77777777" w:rsidTr="00FC197A">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DB5126" w14:textId="77777777" w:rsidR="008A140E" w:rsidRPr="005D2DDD" w:rsidRDefault="008A140E" w:rsidP="00FC197A">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CC50DDA" w14:textId="77777777" w:rsidR="008A140E" w:rsidRPr="005D2DDD" w:rsidRDefault="008A140E" w:rsidP="00FC197A">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EB12A8D" w14:textId="77777777" w:rsidR="008A140E" w:rsidRPr="008A682F" w:rsidRDefault="008A140E" w:rsidP="00FC197A">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7DBA5290" w14:textId="77777777" w:rsidR="008A140E" w:rsidRPr="005D2DDD" w:rsidRDefault="008A140E" w:rsidP="00FC197A">
            <w:pPr>
              <w:bidi/>
              <w:jc w:val="center"/>
              <w:rPr>
                <w:rFonts w:asciiTheme="majorBidi" w:hAnsiTheme="majorBidi" w:cstheme="majorBidi"/>
                <w:lang w:bidi="ar-EG"/>
              </w:rPr>
            </w:pPr>
            <w:r>
              <w:rPr>
                <w:rFonts w:asciiTheme="majorBidi" w:hAnsiTheme="majorBidi" w:cstheme="majorBidi"/>
                <w:b/>
                <w:bCs/>
                <w:lang w:bidi="ar-EG"/>
              </w:rPr>
              <w:t>Percentage</w:t>
            </w:r>
          </w:p>
        </w:tc>
      </w:tr>
      <w:tr w:rsidR="008A140E" w:rsidRPr="005D2DDD" w14:paraId="442092B6" w14:textId="77777777" w:rsidTr="00FC197A">
        <w:trPr>
          <w:trHeight w:val="260"/>
          <w:jc w:val="center"/>
        </w:trPr>
        <w:tc>
          <w:tcPr>
            <w:tcW w:w="730" w:type="dxa"/>
            <w:tcBorders>
              <w:top w:val="single" w:sz="8" w:space="0" w:color="auto"/>
              <w:bottom w:val="dashSmallGap" w:sz="4" w:space="0" w:color="auto"/>
              <w:right w:val="single" w:sz="8" w:space="0" w:color="auto"/>
            </w:tcBorders>
            <w:vAlign w:val="center"/>
          </w:tcPr>
          <w:p w14:paraId="0C040523" w14:textId="77777777" w:rsidR="008A140E" w:rsidRPr="005D2DDD" w:rsidRDefault="008A140E" w:rsidP="00FC197A">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1145B70E" w14:textId="77777777" w:rsidR="008A140E" w:rsidRPr="005D2DDD" w:rsidRDefault="008A140E" w:rsidP="00FC197A">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3A8C556D" w14:textId="77777777" w:rsidR="008A140E" w:rsidRPr="005D2DDD" w:rsidRDefault="008A140E" w:rsidP="00FC197A">
            <w:pPr>
              <w:bidi/>
              <w:jc w:val="center"/>
              <w:rPr>
                <w:rFonts w:asciiTheme="majorBidi" w:hAnsiTheme="majorBidi" w:cstheme="majorBidi"/>
                <w:lang w:bidi="ar-EG"/>
              </w:rPr>
            </w:pPr>
            <w:r>
              <w:rPr>
                <w:rFonts w:asciiTheme="majorBidi" w:hAnsiTheme="majorBidi" w:cstheme="majorBidi"/>
                <w:lang w:bidi="ar-EG"/>
              </w:rPr>
              <w:t>25</w:t>
            </w:r>
          </w:p>
        </w:tc>
        <w:tc>
          <w:tcPr>
            <w:tcW w:w="2342" w:type="dxa"/>
            <w:tcBorders>
              <w:top w:val="single" w:sz="8" w:space="0" w:color="auto"/>
              <w:left w:val="single" w:sz="8" w:space="0" w:color="auto"/>
              <w:bottom w:val="dashSmallGap" w:sz="4" w:space="0" w:color="auto"/>
            </w:tcBorders>
            <w:vAlign w:val="center"/>
          </w:tcPr>
          <w:p w14:paraId="34B5F90F"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w:t>
            </w:r>
            <w:r>
              <w:rPr>
                <w:rFonts w:asciiTheme="majorBidi" w:hAnsiTheme="majorBidi" w:cstheme="majorBidi"/>
              </w:rPr>
              <w:t>83</w:t>
            </w:r>
          </w:p>
        </w:tc>
      </w:tr>
      <w:tr w:rsidR="008A140E" w:rsidRPr="005D2DDD" w14:paraId="07DB72FF" w14:textId="77777777" w:rsidTr="00FC197A">
        <w:trPr>
          <w:trHeight w:val="260"/>
          <w:jc w:val="center"/>
        </w:trPr>
        <w:tc>
          <w:tcPr>
            <w:tcW w:w="730" w:type="dxa"/>
            <w:tcBorders>
              <w:top w:val="dashSmallGap" w:sz="4" w:space="0" w:color="auto"/>
              <w:bottom w:val="dashSmallGap" w:sz="4" w:space="0" w:color="auto"/>
              <w:right w:val="single" w:sz="8" w:space="0" w:color="auto"/>
            </w:tcBorders>
            <w:vAlign w:val="center"/>
          </w:tcPr>
          <w:p w14:paraId="30A916ED" w14:textId="77777777" w:rsidR="008A140E" w:rsidRPr="005D2DDD" w:rsidRDefault="008A140E" w:rsidP="00FC197A">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61E14E86" w14:textId="77777777" w:rsidR="008A140E" w:rsidRPr="005D2DDD" w:rsidRDefault="008A140E" w:rsidP="00FC197A">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1B8E4F03" w14:textId="77777777" w:rsidR="008A140E" w:rsidRPr="005D2DDD" w:rsidRDefault="008A140E" w:rsidP="00FC197A">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3D79E1E2"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w:t>
            </w:r>
            <w:r>
              <w:rPr>
                <w:rFonts w:asciiTheme="majorBidi" w:hAnsiTheme="majorBidi" w:cstheme="majorBidi"/>
              </w:rPr>
              <w:t>17</w:t>
            </w:r>
          </w:p>
        </w:tc>
      </w:tr>
      <w:tr w:rsidR="008A140E" w:rsidRPr="005D2DDD" w14:paraId="1FD3688E" w14:textId="77777777" w:rsidTr="00FC197A">
        <w:trPr>
          <w:trHeight w:val="260"/>
          <w:jc w:val="center"/>
        </w:trPr>
        <w:tc>
          <w:tcPr>
            <w:tcW w:w="730" w:type="dxa"/>
            <w:tcBorders>
              <w:top w:val="dashSmallGap" w:sz="4" w:space="0" w:color="auto"/>
              <w:bottom w:val="dashSmallGap" w:sz="4" w:space="0" w:color="auto"/>
              <w:right w:val="single" w:sz="8" w:space="0" w:color="auto"/>
            </w:tcBorders>
            <w:vAlign w:val="center"/>
          </w:tcPr>
          <w:p w14:paraId="08D75697" w14:textId="77777777" w:rsidR="008A140E" w:rsidRPr="005D2DDD" w:rsidRDefault="008A140E" w:rsidP="00FC197A">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482189F0" w14:textId="77777777" w:rsidR="008A140E" w:rsidRPr="005D2DDD" w:rsidRDefault="008A140E" w:rsidP="00FC197A">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9B5A709" w14:textId="77777777" w:rsidR="008A140E" w:rsidRPr="005D2DDD" w:rsidRDefault="008A140E" w:rsidP="00FC197A">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58D5DEDB" w14:textId="77777777" w:rsidR="008A140E" w:rsidRPr="005D2DDD" w:rsidRDefault="008A140E" w:rsidP="00FC197A">
            <w:pPr>
              <w:bidi/>
              <w:rPr>
                <w:rFonts w:asciiTheme="majorBidi" w:hAnsiTheme="majorBidi" w:cstheme="majorBidi"/>
              </w:rPr>
            </w:pPr>
          </w:p>
        </w:tc>
      </w:tr>
      <w:tr w:rsidR="008A140E" w:rsidRPr="005D2DDD" w14:paraId="2087FA87" w14:textId="77777777" w:rsidTr="00FC197A">
        <w:trPr>
          <w:trHeight w:val="260"/>
          <w:jc w:val="center"/>
        </w:trPr>
        <w:tc>
          <w:tcPr>
            <w:tcW w:w="730" w:type="dxa"/>
            <w:tcBorders>
              <w:top w:val="dashSmallGap" w:sz="4" w:space="0" w:color="auto"/>
              <w:bottom w:val="dashSmallGap" w:sz="4" w:space="0" w:color="auto"/>
              <w:right w:val="single" w:sz="8" w:space="0" w:color="auto"/>
            </w:tcBorders>
            <w:vAlign w:val="center"/>
          </w:tcPr>
          <w:p w14:paraId="0C5EBFC5" w14:textId="77777777" w:rsidR="008A140E" w:rsidRPr="005D2DDD" w:rsidRDefault="008A140E" w:rsidP="00FC197A">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29EF942D" w14:textId="77777777" w:rsidR="008A140E" w:rsidRPr="005D2DDD" w:rsidRDefault="008A140E" w:rsidP="00FC197A">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6714513F" w14:textId="77777777" w:rsidR="008A140E" w:rsidRPr="005D2DDD" w:rsidRDefault="008A140E" w:rsidP="00FC197A">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117DC1FE"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w:t>
            </w:r>
          </w:p>
        </w:tc>
      </w:tr>
      <w:tr w:rsidR="008A140E" w:rsidRPr="005D2DDD" w14:paraId="101DEE93" w14:textId="77777777" w:rsidTr="00FC197A">
        <w:trPr>
          <w:trHeight w:val="260"/>
          <w:jc w:val="center"/>
        </w:trPr>
        <w:tc>
          <w:tcPr>
            <w:tcW w:w="730" w:type="dxa"/>
            <w:tcBorders>
              <w:top w:val="dashSmallGap" w:sz="4" w:space="0" w:color="auto"/>
              <w:bottom w:val="single" w:sz="12" w:space="0" w:color="auto"/>
              <w:right w:val="single" w:sz="8" w:space="0" w:color="auto"/>
            </w:tcBorders>
            <w:vAlign w:val="center"/>
          </w:tcPr>
          <w:p w14:paraId="1BA2CAF0" w14:textId="77777777" w:rsidR="008A140E" w:rsidRPr="005D2DDD" w:rsidRDefault="008A140E" w:rsidP="00FC197A">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4F500E03" w14:textId="77777777" w:rsidR="008A140E" w:rsidRPr="005D2DDD" w:rsidRDefault="008A140E" w:rsidP="00FC197A">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4D36651A" w14:textId="77777777" w:rsidR="008A140E" w:rsidRPr="005D2DDD" w:rsidRDefault="008A140E" w:rsidP="00FC197A">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3AD17262"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w:t>
            </w:r>
          </w:p>
        </w:tc>
      </w:tr>
    </w:tbl>
    <w:p w14:paraId="67563020" w14:textId="77777777" w:rsidR="008A140E" w:rsidRDefault="008A140E" w:rsidP="008A140E"/>
    <w:p w14:paraId="70813AB3" w14:textId="77777777" w:rsidR="008A140E" w:rsidRDefault="008A140E" w:rsidP="008A140E">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Actual Learning Hours </w:t>
      </w:r>
      <w:r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8A140E" w:rsidRPr="0019322E" w14:paraId="48423E22" w14:textId="77777777" w:rsidTr="00FC197A">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28B5E7A1" w14:textId="77777777" w:rsidR="008A140E" w:rsidRPr="0019322E" w:rsidRDefault="008A140E" w:rsidP="00FC197A">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6583D60A" w14:textId="77777777" w:rsidR="008A140E" w:rsidRPr="0019322E" w:rsidRDefault="008A140E" w:rsidP="00FC197A">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0DB73393" w14:textId="77777777" w:rsidR="008A140E" w:rsidRPr="0019322E" w:rsidRDefault="008A140E" w:rsidP="00FC197A">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8A140E" w:rsidRPr="0019322E" w14:paraId="7E9BB4FF" w14:textId="77777777" w:rsidTr="00FC197A">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0566CE1" w14:textId="77777777" w:rsidR="008A140E" w:rsidRPr="00EF018C" w:rsidRDefault="008A140E" w:rsidP="00FC197A">
            <w:pPr>
              <w:rPr>
                <w:rFonts w:asciiTheme="majorBidi" w:hAnsiTheme="majorBidi" w:cstheme="majorBidi"/>
                <w:b/>
                <w:bCs/>
                <w:rtl/>
                <w:lang w:bidi="ar-EG"/>
              </w:rPr>
            </w:pPr>
            <w:r>
              <w:rPr>
                <w:rFonts w:asciiTheme="majorBidi" w:hAnsiTheme="majorBidi" w:cstheme="majorBidi"/>
                <w:b/>
                <w:bCs/>
                <w:lang w:bidi="ar-EG"/>
              </w:rPr>
              <w:t>Contact Hours</w:t>
            </w:r>
          </w:p>
        </w:tc>
      </w:tr>
      <w:tr w:rsidR="008A140E" w:rsidRPr="0019322E" w14:paraId="68369346" w14:textId="77777777" w:rsidTr="00FC197A">
        <w:tc>
          <w:tcPr>
            <w:tcW w:w="802" w:type="dxa"/>
            <w:tcBorders>
              <w:left w:val="single" w:sz="12" w:space="0" w:color="auto"/>
              <w:bottom w:val="dashSmallGap" w:sz="4" w:space="0" w:color="auto"/>
            </w:tcBorders>
            <w:vAlign w:val="center"/>
          </w:tcPr>
          <w:p w14:paraId="367BA2DB"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40238E17" w14:textId="77777777" w:rsidR="008A140E" w:rsidRPr="000274EF" w:rsidRDefault="008A140E" w:rsidP="00FC197A">
            <w:pPr>
              <w:rPr>
                <w:rFonts w:asciiTheme="majorBidi" w:hAnsiTheme="majorBidi" w:cstheme="majorBidi"/>
                <w:lang w:bidi="ar-EG"/>
              </w:rPr>
            </w:pPr>
            <w:r w:rsidRPr="008A5F1E">
              <w:rPr>
                <w:rFonts w:asciiTheme="majorBidi" w:hAnsiTheme="majorBidi" w:cstheme="majorBidi"/>
                <w:b/>
                <w:bCs/>
                <w:lang w:bidi="ar-EG"/>
              </w:rPr>
              <w:t>Lecture</w:t>
            </w:r>
            <w:r>
              <w:rPr>
                <w:rFonts w:asciiTheme="majorBidi" w:hAnsiTheme="majorBidi" w:cstheme="majorBidi"/>
                <w:b/>
                <w:bCs/>
                <w:lang w:bidi="ar-EG"/>
              </w:rPr>
              <w:t xml:space="preserve">                                      </w:t>
            </w:r>
          </w:p>
        </w:tc>
        <w:tc>
          <w:tcPr>
            <w:tcW w:w="2309" w:type="dxa"/>
            <w:tcBorders>
              <w:bottom w:val="dashSmallGap" w:sz="4" w:space="0" w:color="auto"/>
              <w:right w:val="single" w:sz="12" w:space="0" w:color="auto"/>
            </w:tcBorders>
          </w:tcPr>
          <w:p w14:paraId="2F0EDCBA" w14:textId="77777777" w:rsidR="008A140E" w:rsidRPr="000274EF" w:rsidRDefault="008A140E" w:rsidP="00FC197A">
            <w:pPr>
              <w:rPr>
                <w:rFonts w:asciiTheme="majorBidi" w:hAnsiTheme="majorBidi" w:cstheme="majorBidi"/>
                <w:rtl/>
                <w:lang w:bidi="ar-EG"/>
              </w:rPr>
            </w:pPr>
            <w:r>
              <w:rPr>
                <w:rFonts w:asciiTheme="majorBidi" w:hAnsiTheme="majorBidi" w:cstheme="majorBidi"/>
                <w:lang w:bidi="ar-EG"/>
              </w:rPr>
              <w:t xml:space="preserve">              25</w:t>
            </w:r>
          </w:p>
        </w:tc>
      </w:tr>
      <w:tr w:rsidR="008A140E" w:rsidRPr="0019322E" w14:paraId="27130120" w14:textId="77777777" w:rsidTr="00FC197A">
        <w:tc>
          <w:tcPr>
            <w:tcW w:w="802" w:type="dxa"/>
            <w:tcBorders>
              <w:top w:val="dashSmallGap" w:sz="4" w:space="0" w:color="auto"/>
              <w:left w:val="single" w:sz="12" w:space="0" w:color="auto"/>
              <w:bottom w:val="dashSmallGap" w:sz="4" w:space="0" w:color="auto"/>
            </w:tcBorders>
            <w:vAlign w:val="center"/>
          </w:tcPr>
          <w:p w14:paraId="10BCDE1E"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38A1D7C7" w14:textId="77777777" w:rsidR="008A140E" w:rsidRPr="000274EF" w:rsidRDefault="008A140E" w:rsidP="00FC197A">
            <w:pPr>
              <w:rPr>
                <w:rFonts w:asciiTheme="majorBidi" w:hAnsiTheme="majorBidi" w:cstheme="majorBidi"/>
                <w:rtl/>
                <w:lang w:bidi="ar-EG"/>
              </w:rPr>
            </w:pPr>
            <w:r w:rsidRPr="00B70C42">
              <w:rPr>
                <w:rFonts w:asciiTheme="majorBidi" w:hAnsiTheme="majorBidi" w:cstheme="majorBidi"/>
                <w:b/>
                <w:bCs/>
                <w:lang w:bidi="ar-EG"/>
              </w:rPr>
              <w:t>Laboratory/Studio</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33DFAD95" w14:textId="77777777" w:rsidR="008A140E" w:rsidRPr="000274EF" w:rsidRDefault="008A140E" w:rsidP="00FC197A">
            <w:pPr>
              <w:jc w:val="center"/>
              <w:rPr>
                <w:rFonts w:asciiTheme="majorBidi" w:hAnsiTheme="majorBidi" w:cstheme="majorBidi"/>
                <w:rtl/>
                <w:lang w:bidi="ar-EG"/>
              </w:rPr>
            </w:pPr>
            <w:r>
              <w:rPr>
                <w:rFonts w:asciiTheme="majorBidi" w:hAnsiTheme="majorBidi" w:cstheme="majorBidi"/>
                <w:lang w:bidi="ar-EG"/>
              </w:rPr>
              <w:t>5</w:t>
            </w:r>
          </w:p>
        </w:tc>
      </w:tr>
      <w:tr w:rsidR="008A140E" w:rsidRPr="0019322E" w14:paraId="44A92863" w14:textId="77777777" w:rsidTr="00FC197A">
        <w:tc>
          <w:tcPr>
            <w:tcW w:w="802" w:type="dxa"/>
            <w:tcBorders>
              <w:top w:val="dashSmallGap" w:sz="4" w:space="0" w:color="auto"/>
              <w:left w:val="single" w:sz="12" w:space="0" w:color="auto"/>
              <w:bottom w:val="dashSmallGap" w:sz="4" w:space="0" w:color="auto"/>
            </w:tcBorders>
            <w:vAlign w:val="center"/>
          </w:tcPr>
          <w:p w14:paraId="1F1EF3DB"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017DDA20" w14:textId="77777777" w:rsidR="008A140E" w:rsidRPr="000274EF" w:rsidRDefault="008A140E" w:rsidP="00FC197A">
            <w:pPr>
              <w:rPr>
                <w:rFonts w:asciiTheme="majorBidi" w:hAnsiTheme="majorBidi" w:cstheme="majorBidi"/>
                <w:rtl/>
                <w:lang w:bidi="ar-EG"/>
              </w:rPr>
            </w:pPr>
            <w:r w:rsidRPr="008A5F1E">
              <w:rPr>
                <w:rFonts w:asciiTheme="majorBidi" w:hAnsiTheme="majorBidi" w:cstheme="majorBidi"/>
                <w:b/>
                <w:bCs/>
                <w:lang w:bidi="ar-EG"/>
              </w:rPr>
              <w:t>Tutorial</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5425AEA1" w14:textId="77777777" w:rsidR="008A140E" w:rsidRPr="000274EF" w:rsidRDefault="008A140E" w:rsidP="00FC197A">
            <w:pPr>
              <w:rPr>
                <w:rFonts w:asciiTheme="majorBidi" w:hAnsiTheme="majorBidi" w:cstheme="majorBidi"/>
                <w:rtl/>
                <w:lang w:bidi="ar-EG"/>
              </w:rPr>
            </w:pPr>
          </w:p>
        </w:tc>
      </w:tr>
      <w:tr w:rsidR="008A140E" w:rsidRPr="0019322E" w14:paraId="0F695130" w14:textId="77777777" w:rsidTr="00FC197A">
        <w:tc>
          <w:tcPr>
            <w:tcW w:w="802" w:type="dxa"/>
            <w:tcBorders>
              <w:top w:val="dashSmallGap" w:sz="4" w:space="0" w:color="auto"/>
              <w:left w:val="single" w:sz="12" w:space="0" w:color="auto"/>
              <w:bottom w:val="dashSmallGap" w:sz="4" w:space="0" w:color="auto"/>
            </w:tcBorders>
            <w:vAlign w:val="center"/>
          </w:tcPr>
          <w:p w14:paraId="287F315D"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329576A2" w14:textId="77777777" w:rsidR="008A140E" w:rsidRPr="000274EF" w:rsidRDefault="008A140E" w:rsidP="00FC197A">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r>
              <w:t xml:space="preserve">                         </w:t>
            </w:r>
          </w:p>
        </w:tc>
        <w:tc>
          <w:tcPr>
            <w:tcW w:w="2309" w:type="dxa"/>
            <w:tcBorders>
              <w:top w:val="dashSmallGap" w:sz="4" w:space="0" w:color="auto"/>
              <w:bottom w:val="dashSmallGap" w:sz="4" w:space="0" w:color="auto"/>
              <w:right w:val="single" w:sz="12" w:space="0" w:color="auto"/>
            </w:tcBorders>
          </w:tcPr>
          <w:p w14:paraId="2AF4E105" w14:textId="77777777" w:rsidR="008A140E" w:rsidRPr="000274EF" w:rsidRDefault="008A140E" w:rsidP="00FC197A">
            <w:pPr>
              <w:rPr>
                <w:rFonts w:asciiTheme="majorBidi" w:hAnsiTheme="majorBidi" w:cstheme="majorBidi"/>
                <w:rtl/>
                <w:lang w:bidi="ar-EG"/>
              </w:rPr>
            </w:pPr>
          </w:p>
        </w:tc>
      </w:tr>
      <w:tr w:rsidR="008A140E" w:rsidRPr="0019322E" w14:paraId="1C543BEB" w14:textId="77777777" w:rsidTr="00FC197A">
        <w:tc>
          <w:tcPr>
            <w:tcW w:w="802" w:type="dxa"/>
            <w:tcBorders>
              <w:top w:val="dashSmallGap" w:sz="4" w:space="0" w:color="auto"/>
              <w:left w:val="single" w:sz="12" w:space="0" w:color="auto"/>
              <w:bottom w:val="single" w:sz="8" w:space="0" w:color="auto"/>
            </w:tcBorders>
            <w:vAlign w:val="center"/>
          </w:tcPr>
          <w:p w14:paraId="565C6625" w14:textId="77777777" w:rsidR="008A140E" w:rsidRPr="000274EF" w:rsidRDefault="008A140E" w:rsidP="00FC197A">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31C76CC3" w14:textId="77777777" w:rsidR="008A140E" w:rsidRPr="000274EF" w:rsidRDefault="008A140E" w:rsidP="00FC197A">
            <w:pPr>
              <w:rPr>
                <w:rFonts w:asciiTheme="majorBidi" w:hAnsiTheme="majorBidi" w:cstheme="majorBidi"/>
                <w:rtl/>
                <w:lang w:bidi="ar-EG"/>
              </w:rPr>
            </w:pPr>
            <w:r w:rsidRPr="008A5F1E">
              <w:rPr>
                <w:rFonts w:asciiTheme="majorBidi" w:hAnsiTheme="majorBidi" w:cstheme="majorBidi"/>
                <w:b/>
                <w:bCs/>
                <w:lang w:bidi="ar-EG"/>
              </w:rPr>
              <w:t>Total</w:t>
            </w:r>
            <w:r>
              <w:rPr>
                <w:rFonts w:asciiTheme="majorBidi" w:hAnsiTheme="majorBidi" w:cstheme="majorBidi"/>
                <w:b/>
                <w:bCs/>
                <w:lang w:bidi="ar-EG"/>
              </w:rPr>
              <w:t xml:space="preserve">                                           </w:t>
            </w:r>
          </w:p>
        </w:tc>
        <w:tc>
          <w:tcPr>
            <w:tcW w:w="2309" w:type="dxa"/>
            <w:tcBorders>
              <w:top w:val="dashSmallGap" w:sz="4" w:space="0" w:color="auto"/>
              <w:right w:val="single" w:sz="12" w:space="0" w:color="auto"/>
            </w:tcBorders>
          </w:tcPr>
          <w:p w14:paraId="4AA44E14" w14:textId="77777777" w:rsidR="008A140E" w:rsidRPr="000274EF" w:rsidRDefault="008A140E" w:rsidP="00FC197A">
            <w:pPr>
              <w:rPr>
                <w:rFonts w:asciiTheme="majorBidi" w:hAnsiTheme="majorBidi" w:cstheme="majorBidi"/>
                <w:rtl/>
                <w:lang w:bidi="ar-EG"/>
              </w:rPr>
            </w:pPr>
            <w:r>
              <w:rPr>
                <w:rFonts w:asciiTheme="majorBidi" w:hAnsiTheme="majorBidi" w:cstheme="majorBidi"/>
                <w:lang w:bidi="ar-EG"/>
              </w:rPr>
              <w:t xml:space="preserve">              30</w:t>
            </w:r>
          </w:p>
        </w:tc>
      </w:tr>
      <w:tr w:rsidR="008A140E" w:rsidRPr="0019322E" w14:paraId="0FE23361" w14:textId="77777777" w:rsidTr="00FC197A">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68B7A5D" w14:textId="77777777" w:rsidR="008A140E" w:rsidRPr="0019322E" w:rsidRDefault="008A140E" w:rsidP="00FC197A">
            <w:pPr>
              <w:rPr>
                <w:rFonts w:asciiTheme="majorBidi" w:hAnsiTheme="majorBidi" w:cstheme="majorBidi"/>
                <w:b/>
                <w:bCs/>
                <w:rtl/>
                <w:lang w:bidi="ar-EG"/>
              </w:rPr>
            </w:pPr>
            <w:r>
              <w:rPr>
                <w:rFonts w:asciiTheme="majorBidi" w:hAnsiTheme="majorBidi" w:cstheme="majorBidi"/>
                <w:b/>
                <w:bCs/>
                <w:lang w:bidi="ar-EG"/>
              </w:rPr>
              <w:t>Other Learning Hours</w:t>
            </w:r>
            <w:r>
              <w:rPr>
                <w:rFonts w:asciiTheme="majorBidi" w:hAnsiTheme="majorBidi" w:cstheme="majorBidi" w:hint="cs"/>
                <w:b/>
                <w:bCs/>
                <w:rtl/>
                <w:lang w:bidi="ar-EG"/>
              </w:rPr>
              <w:t>*</w:t>
            </w:r>
          </w:p>
        </w:tc>
      </w:tr>
      <w:tr w:rsidR="008A140E" w:rsidRPr="0019322E" w14:paraId="0A3AAC0A" w14:textId="77777777" w:rsidTr="00FC197A">
        <w:tc>
          <w:tcPr>
            <w:tcW w:w="802" w:type="dxa"/>
            <w:tcBorders>
              <w:left w:val="single" w:sz="12" w:space="0" w:color="auto"/>
              <w:bottom w:val="dashSmallGap" w:sz="4" w:space="0" w:color="auto"/>
            </w:tcBorders>
            <w:vAlign w:val="center"/>
          </w:tcPr>
          <w:p w14:paraId="73D9D1CC"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06527CD8" w14:textId="77777777" w:rsidR="008A140E" w:rsidRPr="000274EF" w:rsidRDefault="008A140E" w:rsidP="00FC197A">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258C1627" w14:textId="77777777" w:rsidR="008A140E" w:rsidRPr="000274EF" w:rsidRDefault="008A140E" w:rsidP="00FC197A">
            <w:pPr>
              <w:rPr>
                <w:rFonts w:asciiTheme="majorBidi" w:hAnsiTheme="majorBidi" w:cstheme="majorBidi"/>
                <w:rtl/>
                <w:lang w:bidi="ar-EG"/>
              </w:rPr>
            </w:pPr>
          </w:p>
        </w:tc>
      </w:tr>
      <w:tr w:rsidR="008A140E" w:rsidRPr="0019322E" w14:paraId="690237C6" w14:textId="77777777" w:rsidTr="00FC197A">
        <w:tc>
          <w:tcPr>
            <w:tcW w:w="802" w:type="dxa"/>
            <w:tcBorders>
              <w:top w:val="dashSmallGap" w:sz="4" w:space="0" w:color="auto"/>
              <w:left w:val="single" w:sz="12" w:space="0" w:color="auto"/>
              <w:bottom w:val="dashSmallGap" w:sz="4" w:space="0" w:color="auto"/>
            </w:tcBorders>
            <w:vAlign w:val="center"/>
          </w:tcPr>
          <w:p w14:paraId="07E6B542"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8C44C3D" w14:textId="77777777" w:rsidR="008A140E" w:rsidRPr="000274EF" w:rsidRDefault="008A140E" w:rsidP="00FC197A">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5DADA0E4" w14:textId="77777777" w:rsidR="008A140E" w:rsidRPr="000274EF" w:rsidRDefault="008A140E" w:rsidP="00FC197A">
            <w:pPr>
              <w:rPr>
                <w:rFonts w:asciiTheme="majorBidi" w:hAnsiTheme="majorBidi" w:cstheme="majorBidi"/>
                <w:rtl/>
                <w:lang w:bidi="ar-EG"/>
              </w:rPr>
            </w:pPr>
          </w:p>
        </w:tc>
      </w:tr>
      <w:tr w:rsidR="008A140E" w:rsidRPr="0019322E" w14:paraId="44EB9266" w14:textId="77777777" w:rsidTr="00FC197A">
        <w:tc>
          <w:tcPr>
            <w:tcW w:w="802" w:type="dxa"/>
            <w:tcBorders>
              <w:top w:val="dashSmallGap" w:sz="4" w:space="0" w:color="auto"/>
              <w:left w:val="single" w:sz="12" w:space="0" w:color="auto"/>
              <w:bottom w:val="dashSmallGap" w:sz="4" w:space="0" w:color="auto"/>
            </w:tcBorders>
            <w:vAlign w:val="center"/>
          </w:tcPr>
          <w:p w14:paraId="152284D1"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684E1041" w14:textId="77777777" w:rsidR="008A140E" w:rsidRPr="00443180" w:rsidRDefault="008A140E" w:rsidP="00FC197A">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15D26EA6" w14:textId="77777777" w:rsidR="008A140E" w:rsidRPr="000274EF" w:rsidRDefault="008A140E" w:rsidP="00FC197A">
            <w:pPr>
              <w:rPr>
                <w:rFonts w:asciiTheme="majorBidi" w:hAnsiTheme="majorBidi" w:cstheme="majorBidi"/>
                <w:rtl/>
                <w:lang w:bidi="ar-EG"/>
              </w:rPr>
            </w:pPr>
          </w:p>
        </w:tc>
      </w:tr>
      <w:tr w:rsidR="008A140E" w:rsidRPr="0019322E" w14:paraId="0050026B" w14:textId="77777777" w:rsidTr="00FC197A">
        <w:tc>
          <w:tcPr>
            <w:tcW w:w="802" w:type="dxa"/>
            <w:tcBorders>
              <w:top w:val="dashSmallGap" w:sz="4" w:space="0" w:color="auto"/>
              <w:left w:val="single" w:sz="12" w:space="0" w:color="auto"/>
              <w:bottom w:val="dashSmallGap" w:sz="4" w:space="0" w:color="auto"/>
            </w:tcBorders>
            <w:vAlign w:val="center"/>
          </w:tcPr>
          <w:p w14:paraId="1C5C2075"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1555F456" w14:textId="77777777" w:rsidR="008A140E" w:rsidRPr="000274EF" w:rsidRDefault="008A140E" w:rsidP="00FC197A">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1D8B33D4" w14:textId="77777777" w:rsidR="008A140E" w:rsidRPr="000274EF" w:rsidRDefault="008A140E" w:rsidP="00FC197A">
            <w:pPr>
              <w:rPr>
                <w:rFonts w:asciiTheme="majorBidi" w:hAnsiTheme="majorBidi" w:cstheme="majorBidi"/>
                <w:rtl/>
                <w:lang w:bidi="ar-EG"/>
              </w:rPr>
            </w:pPr>
          </w:p>
        </w:tc>
      </w:tr>
      <w:tr w:rsidR="008A140E" w:rsidRPr="0019322E" w14:paraId="14D79529" w14:textId="77777777" w:rsidTr="00FC197A">
        <w:tc>
          <w:tcPr>
            <w:tcW w:w="802" w:type="dxa"/>
            <w:tcBorders>
              <w:top w:val="dashSmallGap" w:sz="4" w:space="0" w:color="auto"/>
              <w:left w:val="single" w:sz="12" w:space="0" w:color="auto"/>
              <w:bottom w:val="single" w:sz="8" w:space="0" w:color="auto"/>
            </w:tcBorders>
            <w:vAlign w:val="center"/>
          </w:tcPr>
          <w:p w14:paraId="18797168" w14:textId="77777777" w:rsidR="008A140E" w:rsidRPr="000274EF" w:rsidRDefault="008A140E" w:rsidP="00FC197A">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06004E8B" w14:textId="77777777" w:rsidR="008A140E" w:rsidRPr="000274EF" w:rsidRDefault="008A140E" w:rsidP="00FC197A">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4D1EF56" w14:textId="77777777" w:rsidR="008A140E" w:rsidRPr="000274EF" w:rsidRDefault="008A140E" w:rsidP="00FC197A">
            <w:pPr>
              <w:rPr>
                <w:rFonts w:asciiTheme="majorBidi" w:hAnsiTheme="majorBidi" w:cstheme="majorBidi"/>
                <w:rtl/>
                <w:lang w:bidi="ar-EG"/>
              </w:rPr>
            </w:pPr>
          </w:p>
        </w:tc>
      </w:tr>
      <w:tr w:rsidR="008A140E" w:rsidRPr="0019322E" w14:paraId="064D7639" w14:textId="77777777" w:rsidTr="00FC197A">
        <w:tc>
          <w:tcPr>
            <w:tcW w:w="802" w:type="dxa"/>
            <w:tcBorders>
              <w:top w:val="dashSmallGap" w:sz="4" w:space="0" w:color="auto"/>
              <w:left w:val="single" w:sz="12" w:space="0" w:color="auto"/>
              <w:bottom w:val="single" w:sz="8" w:space="0" w:color="auto"/>
            </w:tcBorders>
            <w:vAlign w:val="center"/>
          </w:tcPr>
          <w:p w14:paraId="2D82068F" w14:textId="77777777" w:rsidR="008A140E" w:rsidRPr="005D2DDD" w:rsidRDefault="008A140E" w:rsidP="00FC197A">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0426C6B" w14:textId="77777777" w:rsidR="008A140E" w:rsidRPr="008A5F1E" w:rsidRDefault="008A140E" w:rsidP="00FC197A">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3F464839" w14:textId="77777777" w:rsidR="008A140E" w:rsidRPr="000274EF" w:rsidRDefault="008A140E" w:rsidP="00FC197A">
            <w:pPr>
              <w:rPr>
                <w:rFonts w:asciiTheme="majorBidi" w:hAnsiTheme="majorBidi" w:cstheme="majorBidi"/>
                <w:rtl/>
                <w:lang w:bidi="ar-EG"/>
              </w:rPr>
            </w:pPr>
          </w:p>
        </w:tc>
      </w:tr>
    </w:tbl>
    <w:p w14:paraId="64BD0F12" w14:textId="77777777" w:rsidR="008A140E" w:rsidRDefault="008A140E" w:rsidP="008A140E">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43F7FF61" w14:textId="77777777" w:rsidR="008A140E" w:rsidRDefault="008A140E" w:rsidP="008A140E">
      <w:pPr>
        <w:jc w:val="lowKashida"/>
        <w:rPr>
          <w:rFonts w:asciiTheme="majorBidi" w:hAnsiTheme="majorBidi" w:cstheme="majorBidi"/>
          <w:b/>
          <w:bCs/>
          <w:sz w:val="26"/>
          <w:szCs w:val="26"/>
          <w:lang w:bidi="ar-EG"/>
        </w:rPr>
      </w:pPr>
    </w:p>
    <w:p w14:paraId="1C0CFDEA" w14:textId="77777777" w:rsidR="008A140E" w:rsidRPr="00E973FE" w:rsidRDefault="008A140E" w:rsidP="008A140E">
      <w:pPr>
        <w:pStyle w:val="Heading1"/>
        <w:rPr>
          <w:color w:val="C00000"/>
        </w:rPr>
      </w:pPr>
      <w:bookmarkStart w:id="2" w:name="_Toc523814307"/>
      <w:bookmarkStart w:id="3" w:name="_Toc951374"/>
      <w:r w:rsidRPr="00E973FE">
        <w:rPr>
          <w:color w:val="C00000"/>
        </w:rPr>
        <w:lastRenderedPageBreak/>
        <w:t xml:space="preserve">B. Course </w:t>
      </w:r>
      <w:r>
        <w:rPr>
          <w:color w:val="C00000"/>
        </w:rPr>
        <w:t>O</w:t>
      </w:r>
      <w:r w:rsidRPr="00E973FE">
        <w:rPr>
          <w:color w:val="C00000"/>
        </w:rPr>
        <w:t xml:space="preserve">bjectives and </w:t>
      </w:r>
      <w:r>
        <w:rPr>
          <w:color w:val="C00000"/>
        </w:rPr>
        <w:t>L</w:t>
      </w:r>
      <w:r w:rsidRPr="00E973FE">
        <w:rPr>
          <w:color w:val="C00000"/>
        </w:rPr>
        <w:t xml:space="preserve">earning </w:t>
      </w:r>
      <w:r>
        <w:rPr>
          <w:color w:val="C00000"/>
        </w:rPr>
        <w:t>O</w:t>
      </w:r>
      <w:r w:rsidRPr="00E973FE">
        <w:rPr>
          <w:color w:val="C00000"/>
        </w:rPr>
        <w:t>utcomes</w:t>
      </w:r>
      <w:bookmarkEnd w:id="2"/>
      <w:bookmarkEnd w:id="3"/>
    </w:p>
    <w:tbl>
      <w:tblPr>
        <w:tblStyle w:val="TableGrid"/>
        <w:tblW w:w="0" w:type="auto"/>
        <w:tblLook w:val="04A0" w:firstRow="1" w:lastRow="0" w:firstColumn="1" w:lastColumn="0" w:noHBand="0" w:noVBand="1"/>
      </w:tblPr>
      <w:tblGrid>
        <w:gridCol w:w="9325"/>
      </w:tblGrid>
      <w:tr w:rsidR="008A140E" w14:paraId="1CDD7942" w14:textId="77777777" w:rsidTr="00FC197A">
        <w:tc>
          <w:tcPr>
            <w:tcW w:w="9325" w:type="dxa"/>
            <w:tcBorders>
              <w:top w:val="single" w:sz="12" w:space="0" w:color="auto"/>
              <w:left w:val="single" w:sz="12" w:space="0" w:color="auto"/>
              <w:bottom w:val="nil"/>
              <w:right w:val="single" w:sz="12" w:space="0" w:color="auto"/>
            </w:tcBorders>
          </w:tcPr>
          <w:p w14:paraId="3975AD09" w14:textId="77777777" w:rsidR="008A140E" w:rsidRPr="00F17EC3" w:rsidRDefault="008A140E" w:rsidP="00FC197A">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727C007E" w14:textId="77777777" w:rsidR="008A140E" w:rsidRPr="00C136D4" w:rsidRDefault="008A140E" w:rsidP="00FC197A">
            <w:pPr>
              <w:spacing w:line="276" w:lineRule="auto"/>
              <w:jc w:val="both"/>
              <w:rPr>
                <w:rFonts w:asciiTheme="majorBidi" w:hAnsiTheme="majorBidi" w:cstheme="majorBidi"/>
              </w:rPr>
            </w:pPr>
            <w:r w:rsidRPr="00C136D4">
              <w:rPr>
                <w:rFonts w:asciiTheme="majorBidi" w:hAnsiTheme="majorBidi" w:cstheme="majorBidi"/>
              </w:rPr>
              <w:t>Language and Diplomacy introduces students to the role and functions of language in the world of diplomacy and the</w:t>
            </w:r>
            <w:r>
              <w:rPr>
                <w:rFonts w:asciiTheme="majorBidi" w:hAnsiTheme="majorBidi" w:cstheme="majorBidi"/>
              </w:rPr>
              <w:t xml:space="preserve"> various</w:t>
            </w:r>
            <w:r w:rsidRPr="00C136D4">
              <w:rPr>
                <w:rFonts w:asciiTheme="majorBidi" w:hAnsiTheme="majorBidi" w:cstheme="majorBidi"/>
              </w:rPr>
              <w:t xml:space="preserve"> uses of English for diplomatic purposes. To this end, the course makes use of the methods and practices of Discourse Analysis</w:t>
            </w:r>
            <w:r>
              <w:rPr>
                <w:rFonts w:asciiTheme="majorBidi" w:hAnsiTheme="majorBidi" w:cstheme="majorBidi"/>
              </w:rPr>
              <w:t>, Semantics, Stylistics</w:t>
            </w:r>
            <w:r w:rsidRPr="00C136D4">
              <w:rPr>
                <w:rFonts w:asciiTheme="majorBidi" w:hAnsiTheme="majorBidi" w:cstheme="majorBidi"/>
              </w:rPr>
              <w:t xml:space="preserve"> and Pragmatics to analyze the various functions, features and socio-cultural intricacies of the language of diplomacy and diplomats. In addition, it purports to train students, via the knowledge gained from the analysis of diplomatic language, to </w:t>
            </w:r>
            <w:r>
              <w:rPr>
                <w:rFonts w:asciiTheme="majorBidi" w:hAnsiTheme="majorBidi" w:cstheme="majorBidi"/>
              </w:rPr>
              <w:t>understand</w:t>
            </w:r>
            <w:r w:rsidRPr="00C136D4">
              <w:rPr>
                <w:rFonts w:asciiTheme="majorBidi" w:hAnsiTheme="majorBidi" w:cstheme="majorBidi"/>
              </w:rPr>
              <w:t xml:space="preserve"> and </w:t>
            </w:r>
            <w:r>
              <w:rPr>
                <w:rFonts w:asciiTheme="majorBidi" w:hAnsiTheme="majorBidi" w:cstheme="majorBidi"/>
              </w:rPr>
              <w:t>use</w:t>
            </w:r>
            <w:r w:rsidRPr="00C136D4">
              <w:rPr>
                <w:rFonts w:asciiTheme="majorBidi" w:hAnsiTheme="majorBidi" w:cstheme="majorBidi"/>
              </w:rPr>
              <w:t xml:space="preserve"> language effectively for diplomatic purposes</w:t>
            </w:r>
            <w:r>
              <w:rPr>
                <w:rFonts w:asciiTheme="majorBidi" w:hAnsiTheme="majorBidi" w:cstheme="majorBidi"/>
              </w:rPr>
              <w:t xml:space="preserve"> or in other relevant professional and interpersonal contexts </w:t>
            </w:r>
          </w:p>
          <w:p w14:paraId="1A2BD3E4" w14:textId="77777777" w:rsidR="008A140E" w:rsidRPr="00C136D4" w:rsidRDefault="008A140E" w:rsidP="00FC197A">
            <w:pPr>
              <w:spacing w:line="276" w:lineRule="auto"/>
              <w:jc w:val="both"/>
              <w:rPr>
                <w:rFonts w:asciiTheme="majorBidi" w:hAnsiTheme="majorBidi" w:cstheme="majorBidi"/>
              </w:rPr>
            </w:pPr>
            <w:r w:rsidRPr="00C136D4">
              <w:rPr>
                <w:rFonts w:asciiTheme="majorBidi" w:hAnsiTheme="majorBidi" w:cstheme="majorBidi"/>
              </w:rPr>
              <w:t xml:space="preserve">The topics may include: characteristics of diplomatic language/discourse, negotiation and communication for diplomatic purposes, argumentation in diplomacy, Political Correctness,  Peace Linguistics, </w:t>
            </w:r>
            <w:r>
              <w:rPr>
                <w:rFonts w:asciiTheme="majorBidi" w:hAnsiTheme="majorBidi" w:cstheme="majorBidi"/>
              </w:rPr>
              <w:t xml:space="preserve">Language Rights, </w:t>
            </w:r>
            <w:r w:rsidRPr="00C136D4">
              <w:rPr>
                <w:rFonts w:asciiTheme="majorBidi" w:hAnsiTheme="majorBidi" w:cstheme="majorBidi"/>
              </w:rPr>
              <w:t>Inter/cross-cultural communication in the context of diplomacy, Discourse of World Englishes and Diplomacy, etc.</w:t>
            </w:r>
          </w:p>
          <w:p w14:paraId="1E6C9DE2" w14:textId="77777777" w:rsidR="008A140E" w:rsidRPr="00C136D4" w:rsidRDefault="008A140E" w:rsidP="00FC197A">
            <w:pPr>
              <w:spacing w:line="276" w:lineRule="auto"/>
              <w:jc w:val="both"/>
              <w:rPr>
                <w:rFonts w:asciiTheme="majorBidi" w:hAnsiTheme="majorBidi" w:cstheme="majorBidi"/>
              </w:rPr>
            </w:pPr>
            <w:r>
              <w:rPr>
                <w:rFonts w:asciiTheme="majorBidi" w:hAnsiTheme="majorBidi" w:cstheme="majorBidi"/>
              </w:rPr>
              <w:t>Furthermore, issues such as types and functions of Ambiguity, Diplomacy and Multilingualism may be touched on with a view to exploring much more deeper layers of the language of diplomacy.</w:t>
            </w:r>
          </w:p>
          <w:p w14:paraId="47F1A897" w14:textId="77777777" w:rsidR="008A140E" w:rsidRPr="00DD5EFC" w:rsidRDefault="008A140E" w:rsidP="00FC197A">
            <w:pPr>
              <w:spacing w:line="276" w:lineRule="auto"/>
              <w:jc w:val="both"/>
              <w:rPr>
                <w:rFonts w:asciiTheme="majorBidi" w:eastAsia="Calibri" w:hAnsiTheme="majorBidi" w:cstheme="majorBidi"/>
              </w:rPr>
            </w:pPr>
            <w:r w:rsidRPr="00C136D4">
              <w:rPr>
                <w:rFonts w:asciiTheme="majorBidi" w:eastAsia="Calibri" w:hAnsiTheme="majorBidi" w:cstheme="majorBidi"/>
              </w:rPr>
              <w:t>Both teaching and assessment strategies follow a varied and multi-sided strategy combining a variety of dynamic ways: lecturing, group discussions and seminars, fieldwork/research projects, corpus-based tasks, and</w:t>
            </w:r>
            <w:r>
              <w:rPr>
                <w:rFonts w:asciiTheme="majorBidi" w:eastAsia="Calibri" w:hAnsiTheme="majorBidi" w:cstheme="majorBidi"/>
              </w:rPr>
              <w:t xml:space="preserve"> for evaluation:</w:t>
            </w:r>
            <w:r w:rsidRPr="00C136D4">
              <w:rPr>
                <w:rFonts w:asciiTheme="majorBidi" w:eastAsia="Calibri" w:hAnsiTheme="majorBidi" w:cstheme="majorBidi"/>
              </w:rPr>
              <w:t xml:space="preserve"> test(s), quizzes, written/spoken assignments, response papers, project work, etc.</w:t>
            </w:r>
          </w:p>
        </w:tc>
      </w:tr>
      <w:tr w:rsidR="008A140E" w14:paraId="3F637669" w14:textId="77777777" w:rsidTr="00FC197A">
        <w:trPr>
          <w:trHeight w:val="85"/>
        </w:trPr>
        <w:tc>
          <w:tcPr>
            <w:tcW w:w="9325" w:type="dxa"/>
            <w:tcBorders>
              <w:top w:val="nil"/>
              <w:left w:val="single" w:sz="12" w:space="0" w:color="auto"/>
              <w:bottom w:val="single" w:sz="12" w:space="0" w:color="auto"/>
              <w:right w:val="single" w:sz="12" w:space="0" w:color="auto"/>
            </w:tcBorders>
          </w:tcPr>
          <w:p w14:paraId="778188A1" w14:textId="77777777" w:rsidR="008A140E" w:rsidRDefault="008A140E" w:rsidP="00FC197A">
            <w:pPr>
              <w:spacing w:line="276" w:lineRule="auto"/>
            </w:pPr>
          </w:p>
        </w:tc>
      </w:tr>
      <w:tr w:rsidR="008A140E" w14:paraId="6CDA7F65" w14:textId="77777777" w:rsidTr="00FC197A">
        <w:tc>
          <w:tcPr>
            <w:tcW w:w="9325" w:type="dxa"/>
            <w:tcBorders>
              <w:top w:val="single" w:sz="12" w:space="0" w:color="auto"/>
              <w:left w:val="single" w:sz="12" w:space="0" w:color="auto"/>
              <w:bottom w:val="nil"/>
              <w:right w:val="single" w:sz="12" w:space="0" w:color="auto"/>
            </w:tcBorders>
          </w:tcPr>
          <w:p w14:paraId="65C25F9A" w14:textId="77777777" w:rsidR="008A140E" w:rsidRPr="005E4CF7" w:rsidRDefault="008A140E" w:rsidP="00FC197A">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Pr>
                <w:rFonts w:asciiTheme="majorBidi" w:hAnsiTheme="majorBidi" w:cstheme="majorBidi"/>
                <w:sz w:val="26"/>
                <w:szCs w:val="26"/>
              </w:rPr>
              <w:t xml:space="preserve"> Main </w:t>
            </w:r>
            <w:r w:rsidRPr="002530BA">
              <w:rPr>
                <w:rFonts w:asciiTheme="majorBidi" w:hAnsiTheme="majorBidi" w:cstheme="majorBidi"/>
                <w:sz w:val="26"/>
                <w:szCs w:val="26"/>
              </w:rPr>
              <w:t>Objective</w:t>
            </w:r>
            <w:bookmarkEnd w:id="5"/>
          </w:p>
        </w:tc>
      </w:tr>
      <w:tr w:rsidR="008A140E" w14:paraId="2CC2F8BF" w14:textId="77777777" w:rsidTr="00FC197A">
        <w:tc>
          <w:tcPr>
            <w:tcW w:w="9325" w:type="dxa"/>
            <w:tcBorders>
              <w:top w:val="nil"/>
              <w:left w:val="single" w:sz="12" w:space="0" w:color="auto"/>
              <w:bottom w:val="single" w:sz="12" w:space="0" w:color="auto"/>
              <w:right w:val="single" w:sz="12" w:space="0" w:color="auto"/>
            </w:tcBorders>
          </w:tcPr>
          <w:p w14:paraId="1556277A" w14:textId="77777777" w:rsidR="008A140E" w:rsidRDefault="008A140E" w:rsidP="00FC197A"/>
          <w:p w14:paraId="25352872" w14:textId="77777777" w:rsidR="008A140E" w:rsidRPr="00CE20DC" w:rsidRDefault="008A140E" w:rsidP="00FC197A">
            <w:pPr>
              <w:rPr>
                <w:color w:val="002060"/>
                <w:sz w:val="28"/>
                <w:szCs w:val="28"/>
              </w:rPr>
            </w:pPr>
            <w:r w:rsidRPr="00F14E26">
              <w:rPr>
                <w:sz w:val="28"/>
                <w:szCs w:val="28"/>
              </w:rPr>
              <w:t>By the end of the course, students are expected to</w:t>
            </w:r>
            <w:r w:rsidRPr="00CE20DC">
              <w:rPr>
                <w:color w:val="002060"/>
                <w:sz w:val="28"/>
                <w:szCs w:val="28"/>
              </w:rPr>
              <w:t>:</w:t>
            </w:r>
          </w:p>
          <w:p w14:paraId="035D6EF1" w14:textId="77777777" w:rsidR="008A140E" w:rsidRPr="00CE20DC" w:rsidRDefault="008A140E" w:rsidP="00FC197A">
            <w:pPr>
              <w:rPr>
                <w:sz w:val="28"/>
                <w:szCs w:val="28"/>
              </w:rPr>
            </w:pPr>
          </w:p>
          <w:p w14:paraId="3275B8A4" w14:textId="77777777" w:rsidR="008A140E" w:rsidRPr="00CE20DC" w:rsidRDefault="008A140E" w:rsidP="004D53FB">
            <w:pPr>
              <w:pStyle w:val="ListParagraph"/>
              <w:numPr>
                <w:ilvl w:val="0"/>
                <w:numId w:val="1"/>
              </w:numPr>
              <w:rPr>
                <w:rFonts w:eastAsia="Calibri"/>
              </w:rPr>
            </w:pPr>
            <w:r w:rsidRPr="00CE20DC">
              <w:rPr>
                <w:rFonts w:eastAsia="Calibri"/>
              </w:rPr>
              <w:t>Define basic concepts and approaches in the study of the role of language in diplomacy.</w:t>
            </w:r>
          </w:p>
          <w:p w14:paraId="6939420B" w14:textId="77777777" w:rsidR="008A140E" w:rsidRPr="009E0286" w:rsidRDefault="008A140E" w:rsidP="004D53FB">
            <w:pPr>
              <w:numPr>
                <w:ilvl w:val="0"/>
                <w:numId w:val="1"/>
              </w:numPr>
              <w:rPr>
                <w:rFonts w:asciiTheme="majorBidi" w:eastAsia="Calibri" w:hAnsiTheme="majorBidi" w:cstheme="majorBidi"/>
              </w:rPr>
            </w:pPr>
            <w:r w:rsidRPr="009E0286">
              <w:rPr>
                <w:rFonts w:eastAsia="Calibri"/>
              </w:rPr>
              <w:t>Describe the different general features and characteristics of the language of diplomacy (particularly English).</w:t>
            </w:r>
          </w:p>
          <w:p w14:paraId="54A7915D" w14:textId="77777777" w:rsidR="008A140E" w:rsidRPr="00CE20DC" w:rsidRDefault="008A140E" w:rsidP="004D53FB">
            <w:pPr>
              <w:numPr>
                <w:ilvl w:val="0"/>
                <w:numId w:val="1"/>
              </w:numPr>
              <w:rPr>
                <w:rFonts w:asciiTheme="majorBidi" w:hAnsiTheme="majorBidi" w:cstheme="majorBidi"/>
              </w:rPr>
            </w:pPr>
            <w:r w:rsidRPr="009E0286">
              <w:rPr>
                <w:rFonts w:eastAsia="Calibri"/>
              </w:rPr>
              <w:t>Make use of Cross-cultural Pragmatics, Semantics and Discourse Analysis to analyze the various intricacies and subtleties of the language of diplomacy (speech acts, discourse acts, the unsaid, face and politeness patterns/practices, ambiguity, hedges, implicatures, framing and reframing, logical fallacies, rhetoric and modern persuasion strategies, etc.)</w:t>
            </w:r>
            <w:r>
              <w:rPr>
                <w:rFonts w:eastAsia="Calibri"/>
              </w:rPr>
              <w:t>.</w:t>
            </w:r>
          </w:p>
          <w:p w14:paraId="3B806FCE" w14:textId="77777777" w:rsidR="008A140E" w:rsidRPr="00CE20DC" w:rsidRDefault="008A140E" w:rsidP="004D53FB">
            <w:pPr>
              <w:numPr>
                <w:ilvl w:val="0"/>
                <w:numId w:val="1"/>
              </w:numPr>
              <w:rPr>
                <w:rFonts w:ascii="Arial" w:hAnsi="Arial" w:cs="AL-Mohanad"/>
              </w:rPr>
            </w:pPr>
            <w:r w:rsidRPr="00CE20DC">
              <w:rPr>
                <w:rFonts w:eastAsia="Calibri"/>
              </w:rPr>
              <w:t>Identify the common features and dynamics of negotiation in diplomatic contexts.</w:t>
            </w:r>
          </w:p>
          <w:p w14:paraId="494E1591" w14:textId="77777777" w:rsidR="008A140E" w:rsidRPr="00CE20DC" w:rsidRDefault="008A140E" w:rsidP="004D53FB">
            <w:pPr>
              <w:numPr>
                <w:ilvl w:val="0"/>
                <w:numId w:val="1"/>
              </w:numPr>
              <w:rPr>
                <w:rFonts w:ascii="Arial" w:hAnsi="Arial" w:cs="AL-Mohanad"/>
              </w:rPr>
            </w:pPr>
            <w:r w:rsidRPr="00CE20DC">
              <w:rPr>
                <w:rFonts w:eastAsia="Calibri"/>
              </w:rPr>
              <w:t>Analyze Euphemisms and Political Correctness strategies in diplomatic and international relationships exchanges.</w:t>
            </w:r>
          </w:p>
          <w:p w14:paraId="539E2C73" w14:textId="77777777" w:rsidR="008A140E" w:rsidRPr="00CE20DC" w:rsidRDefault="008A140E" w:rsidP="004D53FB">
            <w:pPr>
              <w:numPr>
                <w:ilvl w:val="0"/>
                <w:numId w:val="1"/>
              </w:numPr>
              <w:rPr>
                <w:rFonts w:ascii="Arial" w:hAnsi="Arial" w:cs="AL-Mohanad"/>
              </w:rPr>
            </w:pPr>
            <w:r w:rsidRPr="00CE20DC">
              <w:rPr>
                <w:rFonts w:eastAsia="Calibri"/>
              </w:rPr>
              <w:t>Recognize socio-cultural aspects of the language and discourse of diplomacy (employing inter/cross-cultural awareness of communication).</w:t>
            </w:r>
          </w:p>
          <w:p w14:paraId="761C0A45" w14:textId="77777777" w:rsidR="008A140E" w:rsidRDefault="008A140E" w:rsidP="004D53FB">
            <w:pPr>
              <w:pStyle w:val="ListParagraph"/>
              <w:numPr>
                <w:ilvl w:val="0"/>
                <w:numId w:val="1"/>
              </w:numPr>
            </w:pPr>
            <w:r w:rsidRPr="00CE20DC">
              <w:t>Analyze and explain diplomatic texts and discourses as manifest in agreements, treaties, government announcements, public speeches, etc.) employing a variety of linguistic and discourse studies tools.</w:t>
            </w:r>
          </w:p>
        </w:tc>
      </w:tr>
    </w:tbl>
    <w:p w14:paraId="4ECD7EA5" w14:textId="77777777" w:rsidR="008A140E" w:rsidRPr="00465FB7" w:rsidRDefault="008A140E" w:rsidP="008A140E">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8A140E" w:rsidRPr="005D2DDD" w14:paraId="3286AF73" w14:textId="77777777" w:rsidTr="00FC197A">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3C804FD1" w14:textId="77777777" w:rsidR="008A140E" w:rsidRPr="005D2DDD" w:rsidRDefault="008A140E" w:rsidP="00FC197A">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2182D088" w14:textId="77777777" w:rsidR="008A140E" w:rsidRPr="00E116C0" w:rsidRDefault="008A140E" w:rsidP="00FC197A">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 xml:space="preserve">gned </w:t>
            </w:r>
            <w:r w:rsidRPr="008A5F1E">
              <w:rPr>
                <w:rFonts w:asciiTheme="majorBidi" w:hAnsiTheme="majorBidi" w:cstheme="majorBidi"/>
                <w:b/>
                <w:bCs/>
                <w:lang w:bidi="ar-EG"/>
              </w:rPr>
              <w:t>PLOs</w:t>
            </w:r>
          </w:p>
        </w:tc>
      </w:tr>
      <w:tr w:rsidR="008A140E" w:rsidRPr="005D2DDD" w14:paraId="707437F9" w14:textId="77777777" w:rsidTr="00FC197A">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4059189" w14:textId="77777777" w:rsidR="008A140E" w:rsidRPr="00B4292A" w:rsidRDefault="008A140E" w:rsidP="00FC197A">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4AD2EE8" w14:textId="77777777" w:rsidR="008A140E" w:rsidRPr="00E02FB7" w:rsidRDefault="008A140E" w:rsidP="00FC197A">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2ED30C1" w14:textId="77777777" w:rsidR="008A140E" w:rsidRPr="00B4292A" w:rsidRDefault="008A140E" w:rsidP="00FC197A">
            <w:pPr>
              <w:rPr>
                <w:rFonts w:asciiTheme="majorBidi" w:hAnsiTheme="majorBidi" w:cstheme="majorBidi"/>
              </w:rPr>
            </w:pPr>
          </w:p>
        </w:tc>
      </w:tr>
      <w:tr w:rsidR="008A140E" w:rsidRPr="005D2DDD" w14:paraId="167E7693" w14:textId="77777777" w:rsidTr="00FC197A">
        <w:tc>
          <w:tcPr>
            <w:tcW w:w="604" w:type="dxa"/>
            <w:tcBorders>
              <w:top w:val="dashSmallGap" w:sz="4" w:space="0" w:color="auto"/>
              <w:left w:val="single" w:sz="12" w:space="0" w:color="auto"/>
              <w:bottom w:val="dashSmallGap" w:sz="4" w:space="0" w:color="auto"/>
              <w:right w:val="single" w:sz="8" w:space="0" w:color="auto"/>
            </w:tcBorders>
          </w:tcPr>
          <w:p w14:paraId="35943FD2" w14:textId="77777777" w:rsidR="008A140E" w:rsidRPr="00B4292A" w:rsidRDefault="008A140E" w:rsidP="00FC197A">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13613894" w14:textId="77777777" w:rsidR="008A140E" w:rsidRPr="00B4292A" w:rsidRDefault="008A140E" w:rsidP="00FC197A">
            <w:pPr>
              <w:jc w:val="lowKashida"/>
              <w:rPr>
                <w:rFonts w:asciiTheme="majorBidi" w:hAnsiTheme="majorBidi" w:cstheme="majorBidi"/>
              </w:rPr>
            </w:pPr>
            <w:r w:rsidRPr="00CE20DC">
              <w:rPr>
                <w:rFonts w:eastAsia="Calibri"/>
              </w:rPr>
              <w:t>Define basic concepts and approaches in the study of the role of language in diplomacy</w:t>
            </w:r>
          </w:p>
        </w:tc>
        <w:tc>
          <w:tcPr>
            <w:tcW w:w="1578" w:type="dxa"/>
            <w:tcBorders>
              <w:top w:val="dashSmallGap" w:sz="4" w:space="0" w:color="auto"/>
              <w:left w:val="single" w:sz="8" w:space="0" w:color="auto"/>
              <w:bottom w:val="dashSmallGap" w:sz="4" w:space="0" w:color="auto"/>
              <w:right w:val="single" w:sz="12" w:space="0" w:color="auto"/>
            </w:tcBorders>
          </w:tcPr>
          <w:p w14:paraId="13C43EB7" w14:textId="77777777" w:rsidR="008A140E" w:rsidRDefault="008A140E" w:rsidP="00FC197A">
            <w:pPr>
              <w:jc w:val="center"/>
              <w:rPr>
                <w:rFonts w:asciiTheme="majorBidi" w:hAnsiTheme="majorBidi" w:cstheme="majorBidi"/>
              </w:rPr>
            </w:pPr>
            <w:r>
              <w:rPr>
                <w:rFonts w:asciiTheme="majorBidi" w:hAnsiTheme="majorBidi" w:cstheme="majorBidi"/>
              </w:rPr>
              <w:t>1.1</w:t>
            </w:r>
          </w:p>
          <w:p w14:paraId="6AA6A7C1" w14:textId="77777777" w:rsidR="008A140E" w:rsidRPr="00B4292A" w:rsidRDefault="008A140E" w:rsidP="00FC197A">
            <w:pPr>
              <w:jc w:val="center"/>
              <w:rPr>
                <w:rFonts w:asciiTheme="majorBidi" w:hAnsiTheme="majorBidi" w:cstheme="majorBidi"/>
              </w:rPr>
            </w:pPr>
            <w:r>
              <w:rPr>
                <w:rFonts w:asciiTheme="majorBidi" w:hAnsiTheme="majorBidi" w:cstheme="majorBidi"/>
              </w:rPr>
              <w:t>1.2</w:t>
            </w:r>
          </w:p>
        </w:tc>
      </w:tr>
      <w:tr w:rsidR="008A140E" w:rsidRPr="005D2DDD" w14:paraId="7B2B50E0" w14:textId="77777777" w:rsidTr="00FC197A">
        <w:tc>
          <w:tcPr>
            <w:tcW w:w="604" w:type="dxa"/>
            <w:tcBorders>
              <w:top w:val="dashSmallGap" w:sz="4" w:space="0" w:color="auto"/>
              <w:left w:val="single" w:sz="12" w:space="0" w:color="auto"/>
              <w:bottom w:val="dashSmallGap" w:sz="4" w:space="0" w:color="auto"/>
              <w:right w:val="single" w:sz="8" w:space="0" w:color="auto"/>
            </w:tcBorders>
          </w:tcPr>
          <w:p w14:paraId="0C97A89E" w14:textId="77777777" w:rsidR="008A140E" w:rsidRPr="00B4292A" w:rsidRDefault="008A140E" w:rsidP="00FC197A">
            <w:pPr>
              <w:rPr>
                <w:rFonts w:asciiTheme="majorBidi" w:hAnsiTheme="majorBidi" w:cstheme="majorBidi"/>
              </w:rPr>
            </w:pPr>
            <w:r w:rsidRPr="00B4292A">
              <w:rPr>
                <w:rFonts w:asciiTheme="majorBidi" w:hAnsiTheme="majorBidi" w:cstheme="majorBidi"/>
              </w:rPr>
              <w:lastRenderedPageBreak/>
              <w:t>1.2</w:t>
            </w:r>
          </w:p>
        </w:tc>
        <w:tc>
          <w:tcPr>
            <w:tcW w:w="7143" w:type="dxa"/>
            <w:tcBorders>
              <w:top w:val="dashSmallGap" w:sz="4" w:space="0" w:color="auto"/>
              <w:left w:val="single" w:sz="8" w:space="0" w:color="auto"/>
              <w:bottom w:val="dashSmallGap" w:sz="4" w:space="0" w:color="auto"/>
            </w:tcBorders>
          </w:tcPr>
          <w:p w14:paraId="312C6641" w14:textId="77777777" w:rsidR="008A140E" w:rsidRDefault="008A140E" w:rsidP="00FC197A">
            <w:pPr>
              <w:rPr>
                <w:rFonts w:eastAsia="Calibri"/>
              </w:rPr>
            </w:pPr>
            <w:r w:rsidRPr="009E0286">
              <w:rPr>
                <w:rFonts w:eastAsia="Calibri"/>
              </w:rPr>
              <w:t>Describe the different general features and characteristics of the language of d</w:t>
            </w:r>
            <w:r>
              <w:rPr>
                <w:rFonts w:eastAsia="Calibri"/>
              </w:rPr>
              <w:t>iplomacy (particularly English)</w:t>
            </w:r>
          </w:p>
          <w:p w14:paraId="0F5B8F94" w14:textId="77777777" w:rsidR="008A140E" w:rsidRPr="00DE690C" w:rsidRDefault="008A140E" w:rsidP="00FC197A">
            <w:pPr>
              <w:rPr>
                <w:rFonts w:asciiTheme="majorBidi" w:eastAsia="Calibr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69FCA93" w14:textId="77777777" w:rsidR="008A140E" w:rsidRPr="00B4292A" w:rsidRDefault="008A140E" w:rsidP="00FC197A">
            <w:pPr>
              <w:jc w:val="center"/>
              <w:rPr>
                <w:rFonts w:asciiTheme="majorBidi" w:hAnsiTheme="majorBidi" w:cstheme="majorBidi"/>
              </w:rPr>
            </w:pPr>
            <w:r>
              <w:rPr>
                <w:rFonts w:asciiTheme="majorBidi" w:hAnsiTheme="majorBidi" w:cstheme="majorBidi"/>
              </w:rPr>
              <w:t>1.3</w:t>
            </w:r>
          </w:p>
        </w:tc>
      </w:tr>
      <w:tr w:rsidR="008A140E" w:rsidRPr="005D2DDD" w14:paraId="14A24E61" w14:textId="77777777" w:rsidTr="00FC197A">
        <w:tc>
          <w:tcPr>
            <w:tcW w:w="604" w:type="dxa"/>
            <w:tcBorders>
              <w:top w:val="dashSmallGap" w:sz="4" w:space="0" w:color="auto"/>
              <w:left w:val="single" w:sz="12" w:space="0" w:color="auto"/>
              <w:bottom w:val="dashSmallGap" w:sz="4" w:space="0" w:color="auto"/>
              <w:right w:val="single" w:sz="8" w:space="0" w:color="auto"/>
            </w:tcBorders>
          </w:tcPr>
          <w:p w14:paraId="47CA9BA8" w14:textId="77777777" w:rsidR="008A140E" w:rsidRPr="00B4292A" w:rsidRDefault="008A140E" w:rsidP="00FC197A">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2C266A8" w14:textId="77777777" w:rsidR="008A140E" w:rsidRPr="00DE690C" w:rsidRDefault="008A140E" w:rsidP="00FC197A">
            <w:pPr>
              <w:rPr>
                <w:rFonts w:ascii="Arial" w:hAnsi="Arial" w:cs="AL-Mohanad"/>
              </w:rPr>
            </w:pPr>
            <w:r w:rsidRPr="00CE20DC">
              <w:rPr>
                <w:rFonts w:eastAsia="Calibri"/>
              </w:rPr>
              <w:t>Identify the common features and dynamics of negotiation in diplomatic contexts.</w:t>
            </w:r>
          </w:p>
        </w:tc>
        <w:tc>
          <w:tcPr>
            <w:tcW w:w="1578" w:type="dxa"/>
            <w:tcBorders>
              <w:top w:val="dashSmallGap" w:sz="4" w:space="0" w:color="auto"/>
              <w:left w:val="single" w:sz="8" w:space="0" w:color="auto"/>
              <w:bottom w:val="dashSmallGap" w:sz="4" w:space="0" w:color="auto"/>
              <w:right w:val="single" w:sz="12" w:space="0" w:color="auto"/>
            </w:tcBorders>
          </w:tcPr>
          <w:p w14:paraId="36E900B7" w14:textId="77777777" w:rsidR="008A140E" w:rsidRDefault="008A140E" w:rsidP="00FC197A">
            <w:pPr>
              <w:jc w:val="center"/>
              <w:rPr>
                <w:rFonts w:asciiTheme="majorBidi" w:hAnsiTheme="majorBidi" w:cstheme="majorBidi"/>
              </w:rPr>
            </w:pPr>
            <w:r>
              <w:rPr>
                <w:rFonts w:asciiTheme="majorBidi" w:hAnsiTheme="majorBidi" w:cstheme="majorBidi"/>
              </w:rPr>
              <w:t>1.2</w:t>
            </w:r>
          </w:p>
          <w:p w14:paraId="23CD4379" w14:textId="77777777" w:rsidR="008A140E" w:rsidRPr="00B4292A" w:rsidRDefault="008A140E" w:rsidP="00FC197A">
            <w:pPr>
              <w:jc w:val="center"/>
              <w:rPr>
                <w:rFonts w:asciiTheme="majorBidi" w:hAnsiTheme="majorBidi" w:cstheme="majorBidi"/>
              </w:rPr>
            </w:pPr>
          </w:p>
        </w:tc>
      </w:tr>
      <w:tr w:rsidR="008A140E" w:rsidRPr="005D2DDD" w14:paraId="2098587A" w14:textId="77777777" w:rsidTr="00FC197A">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1A5956A" w14:textId="77777777" w:rsidR="008A140E" w:rsidRPr="00E02FB7" w:rsidRDefault="008A140E" w:rsidP="00FC197A">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3861C37F" w14:textId="77777777" w:rsidR="008A140E" w:rsidRPr="00E02FB7" w:rsidRDefault="008A140E" w:rsidP="00FC197A">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1995BDA0" w14:textId="77777777" w:rsidR="008A140E" w:rsidRPr="00B4292A" w:rsidRDefault="008A140E" w:rsidP="00FC197A">
            <w:pPr>
              <w:jc w:val="center"/>
              <w:rPr>
                <w:rFonts w:asciiTheme="majorBidi" w:hAnsiTheme="majorBidi" w:cstheme="majorBidi"/>
              </w:rPr>
            </w:pPr>
          </w:p>
        </w:tc>
      </w:tr>
      <w:tr w:rsidR="008A140E" w:rsidRPr="005D2DDD" w14:paraId="72A5C23C" w14:textId="77777777" w:rsidTr="00FC197A">
        <w:tc>
          <w:tcPr>
            <w:tcW w:w="604" w:type="dxa"/>
            <w:tcBorders>
              <w:top w:val="dashSmallGap" w:sz="4" w:space="0" w:color="auto"/>
              <w:left w:val="single" w:sz="12" w:space="0" w:color="auto"/>
              <w:bottom w:val="single" w:sz="12" w:space="0" w:color="auto"/>
              <w:right w:val="single" w:sz="8" w:space="0" w:color="auto"/>
            </w:tcBorders>
          </w:tcPr>
          <w:p w14:paraId="0F870063" w14:textId="77777777" w:rsidR="008A140E" w:rsidRPr="00B4292A" w:rsidRDefault="008A140E" w:rsidP="00FC197A">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4926950E" w14:textId="77777777" w:rsidR="008A140E" w:rsidRPr="00B4292A" w:rsidRDefault="008A140E" w:rsidP="00FC197A">
            <w:pPr>
              <w:jc w:val="lowKashida"/>
              <w:rPr>
                <w:rFonts w:asciiTheme="majorBidi" w:hAnsiTheme="majorBidi" w:cstheme="majorBidi"/>
              </w:rPr>
            </w:pPr>
            <w:r w:rsidRPr="00664596">
              <w:rPr>
                <w:rFonts w:eastAsia="Calibri"/>
              </w:rPr>
              <w:t>Analyze Euphemisms and Political Correctness strategies in diplomatic and international relationships exchanges</w:t>
            </w:r>
            <w:r w:rsidRPr="00664596">
              <w:rPr>
                <w:sz w:val="28"/>
                <w:szCs w:val="28"/>
              </w:rPr>
              <w:t xml:space="preserve"> and texts.</w:t>
            </w:r>
          </w:p>
        </w:tc>
        <w:tc>
          <w:tcPr>
            <w:tcW w:w="1578" w:type="dxa"/>
            <w:tcBorders>
              <w:top w:val="dashSmallGap" w:sz="4" w:space="0" w:color="auto"/>
              <w:left w:val="single" w:sz="8" w:space="0" w:color="auto"/>
              <w:bottom w:val="single" w:sz="12" w:space="0" w:color="auto"/>
              <w:right w:val="single" w:sz="12" w:space="0" w:color="auto"/>
            </w:tcBorders>
          </w:tcPr>
          <w:p w14:paraId="683111AD" w14:textId="77777777" w:rsidR="008A140E" w:rsidRDefault="008A140E" w:rsidP="00FC197A">
            <w:pPr>
              <w:jc w:val="center"/>
              <w:rPr>
                <w:rFonts w:asciiTheme="majorBidi" w:hAnsiTheme="majorBidi" w:cstheme="majorBidi"/>
              </w:rPr>
            </w:pPr>
            <w:r>
              <w:rPr>
                <w:rFonts w:asciiTheme="majorBidi" w:hAnsiTheme="majorBidi" w:cstheme="majorBidi"/>
              </w:rPr>
              <w:t>2.1</w:t>
            </w:r>
          </w:p>
          <w:p w14:paraId="3D8000A6" w14:textId="77777777" w:rsidR="008A140E" w:rsidRPr="00B4292A" w:rsidRDefault="008A140E" w:rsidP="00FC197A">
            <w:pPr>
              <w:jc w:val="center"/>
              <w:rPr>
                <w:rFonts w:asciiTheme="majorBidi" w:hAnsiTheme="majorBidi" w:cstheme="majorBidi"/>
              </w:rPr>
            </w:pPr>
            <w:r>
              <w:rPr>
                <w:rFonts w:asciiTheme="majorBidi" w:hAnsiTheme="majorBidi" w:cstheme="majorBidi"/>
              </w:rPr>
              <w:t>2.3</w:t>
            </w:r>
          </w:p>
        </w:tc>
      </w:tr>
      <w:tr w:rsidR="008A140E" w:rsidRPr="005D2DDD" w14:paraId="315F4F90" w14:textId="77777777" w:rsidTr="00FC197A">
        <w:tc>
          <w:tcPr>
            <w:tcW w:w="604" w:type="dxa"/>
            <w:tcBorders>
              <w:top w:val="dashSmallGap" w:sz="4" w:space="0" w:color="auto"/>
              <w:left w:val="single" w:sz="12" w:space="0" w:color="auto"/>
              <w:bottom w:val="single" w:sz="12" w:space="0" w:color="auto"/>
              <w:right w:val="single" w:sz="8" w:space="0" w:color="auto"/>
            </w:tcBorders>
          </w:tcPr>
          <w:p w14:paraId="5C196125" w14:textId="77777777" w:rsidR="008A140E" w:rsidRPr="00B4292A" w:rsidRDefault="008A140E" w:rsidP="00FC197A">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4B0B144" w14:textId="77777777" w:rsidR="008A140E" w:rsidRPr="00B4292A" w:rsidRDefault="008A140E" w:rsidP="00FC197A">
            <w:pPr>
              <w:jc w:val="lowKashida"/>
              <w:rPr>
                <w:rFonts w:asciiTheme="majorBidi" w:hAnsiTheme="majorBidi" w:cstheme="majorBidi"/>
              </w:rPr>
            </w:pPr>
            <w:r w:rsidRPr="00A24435">
              <w:rPr>
                <w:rFonts w:eastAsia="Calibri"/>
              </w:rPr>
              <w:t>Discuss the relevance of Peace Linguistics, Linguistic Rights and World Englishes to the study of language and diplomacy and international dialogue.</w:t>
            </w:r>
          </w:p>
        </w:tc>
        <w:tc>
          <w:tcPr>
            <w:tcW w:w="1578" w:type="dxa"/>
            <w:tcBorders>
              <w:top w:val="dashSmallGap" w:sz="4" w:space="0" w:color="auto"/>
              <w:left w:val="single" w:sz="8" w:space="0" w:color="auto"/>
              <w:bottom w:val="single" w:sz="12" w:space="0" w:color="auto"/>
              <w:right w:val="single" w:sz="12" w:space="0" w:color="auto"/>
            </w:tcBorders>
          </w:tcPr>
          <w:p w14:paraId="198D5BF7" w14:textId="77777777" w:rsidR="008A140E" w:rsidRDefault="008A140E" w:rsidP="00FC197A">
            <w:pPr>
              <w:jc w:val="center"/>
              <w:rPr>
                <w:rFonts w:asciiTheme="majorBidi" w:hAnsiTheme="majorBidi" w:cstheme="majorBidi"/>
              </w:rPr>
            </w:pPr>
            <w:r>
              <w:rPr>
                <w:rFonts w:asciiTheme="majorBidi" w:hAnsiTheme="majorBidi" w:cstheme="majorBidi"/>
              </w:rPr>
              <w:t>2.1</w:t>
            </w:r>
          </w:p>
          <w:p w14:paraId="5F0DD989" w14:textId="77777777" w:rsidR="008A140E" w:rsidRPr="00B4292A" w:rsidRDefault="008A140E" w:rsidP="00FC197A">
            <w:pPr>
              <w:jc w:val="center"/>
              <w:rPr>
                <w:rFonts w:asciiTheme="majorBidi" w:hAnsiTheme="majorBidi" w:cstheme="majorBidi"/>
              </w:rPr>
            </w:pPr>
            <w:r>
              <w:rPr>
                <w:rFonts w:asciiTheme="majorBidi" w:hAnsiTheme="majorBidi" w:cstheme="majorBidi"/>
              </w:rPr>
              <w:t>2.3</w:t>
            </w:r>
          </w:p>
        </w:tc>
      </w:tr>
      <w:tr w:rsidR="008A140E" w:rsidRPr="005D2DDD" w14:paraId="65A91B45" w14:textId="77777777" w:rsidTr="00FC197A">
        <w:tc>
          <w:tcPr>
            <w:tcW w:w="604" w:type="dxa"/>
            <w:tcBorders>
              <w:top w:val="dashSmallGap" w:sz="4" w:space="0" w:color="auto"/>
              <w:left w:val="single" w:sz="12" w:space="0" w:color="auto"/>
              <w:bottom w:val="single" w:sz="12" w:space="0" w:color="auto"/>
              <w:right w:val="single" w:sz="8" w:space="0" w:color="auto"/>
            </w:tcBorders>
          </w:tcPr>
          <w:p w14:paraId="307C0548" w14:textId="77777777" w:rsidR="008A140E" w:rsidRPr="00B4292A" w:rsidRDefault="008A140E" w:rsidP="00FC197A">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20E356F4" w14:textId="77777777" w:rsidR="008A140E" w:rsidRPr="00DE690C" w:rsidRDefault="008A140E" w:rsidP="00FC197A">
            <w:pPr>
              <w:jc w:val="both"/>
              <w:rPr>
                <w:color w:val="FF0000"/>
                <w:sz w:val="28"/>
                <w:szCs w:val="28"/>
              </w:rPr>
            </w:pPr>
            <w:r w:rsidRPr="00F90091">
              <w:rPr>
                <w:sz w:val="22"/>
                <w:szCs w:val="22"/>
              </w:rPr>
              <w:t>Analyze diplomatic texts and discourses (including multimodal materials) to find out  and discuss cases of</w:t>
            </w:r>
            <w:r w:rsidRPr="00F90091">
              <w:rPr>
                <w:sz w:val="28"/>
                <w:szCs w:val="28"/>
              </w:rPr>
              <w:t>:</w:t>
            </w:r>
            <w:r w:rsidRPr="00F90091">
              <w:rPr>
                <w:rFonts w:eastAsia="Calibri"/>
              </w:rPr>
              <w:t>(speech acts, discourse acts, the unsaid, face and politeness patterns/practices, ambiguity, hedges, implicatures, framing and reframing, logical fallacies, rhetoric and modern persuasion</w:t>
            </w:r>
            <w:r w:rsidRPr="009E0286">
              <w:rPr>
                <w:rFonts w:eastAsia="Calibri"/>
              </w:rPr>
              <w:t xml:space="preserve"> strategies, etc.</w:t>
            </w:r>
            <w:r>
              <w:rPr>
                <w:rFonts w:eastAsia="Calibri"/>
              </w:rPr>
              <w:t>)</w:t>
            </w:r>
            <w:r w:rsidRPr="00CE20DC">
              <w:rPr>
                <w:rFonts w:eastAsia="Calibri"/>
              </w:rPr>
              <w:t>.</w:t>
            </w:r>
          </w:p>
        </w:tc>
        <w:tc>
          <w:tcPr>
            <w:tcW w:w="1578" w:type="dxa"/>
            <w:tcBorders>
              <w:top w:val="dashSmallGap" w:sz="4" w:space="0" w:color="auto"/>
              <w:left w:val="single" w:sz="8" w:space="0" w:color="auto"/>
              <w:bottom w:val="single" w:sz="12" w:space="0" w:color="auto"/>
              <w:right w:val="single" w:sz="12" w:space="0" w:color="auto"/>
            </w:tcBorders>
          </w:tcPr>
          <w:p w14:paraId="4C8B802B" w14:textId="77777777" w:rsidR="008A140E" w:rsidRDefault="008A140E" w:rsidP="00FC197A">
            <w:pPr>
              <w:jc w:val="center"/>
              <w:rPr>
                <w:rFonts w:asciiTheme="majorBidi" w:hAnsiTheme="majorBidi" w:cstheme="majorBidi"/>
              </w:rPr>
            </w:pPr>
            <w:r>
              <w:rPr>
                <w:rFonts w:asciiTheme="majorBidi" w:hAnsiTheme="majorBidi" w:cstheme="majorBidi"/>
              </w:rPr>
              <w:t>2.1</w:t>
            </w:r>
          </w:p>
          <w:p w14:paraId="1EC0CDEF" w14:textId="77777777" w:rsidR="008A140E" w:rsidRPr="00B4292A" w:rsidRDefault="008A140E" w:rsidP="00FC197A">
            <w:pPr>
              <w:jc w:val="center"/>
              <w:rPr>
                <w:rFonts w:asciiTheme="majorBidi" w:hAnsiTheme="majorBidi" w:cstheme="majorBidi"/>
              </w:rPr>
            </w:pPr>
            <w:r>
              <w:rPr>
                <w:rFonts w:asciiTheme="majorBidi" w:hAnsiTheme="majorBidi" w:cstheme="majorBidi"/>
              </w:rPr>
              <w:t>2.2</w:t>
            </w:r>
          </w:p>
        </w:tc>
      </w:tr>
      <w:tr w:rsidR="008A140E" w:rsidRPr="005D2DDD" w14:paraId="00A5992A" w14:textId="77777777" w:rsidTr="00FC197A">
        <w:tc>
          <w:tcPr>
            <w:tcW w:w="604" w:type="dxa"/>
            <w:tcBorders>
              <w:top w:val="dashSmallGap" w:sz="4" w:space="0" w:color="auto"/>
              <w:left w:val="single" w:sz="12" w:space="0" w:color="auto"/>
              <w:bottom w:val="single" w:sz="8" w:space="0" w:color="auto"/>
              <w:right w:val="single" w:sz="8" w:space="0" w:color="auto"/>
            </w:tcBorders>
          </w:tcPr>
          <w:p w14:paraId="238810EB" w14:textId="77777777" w:rsidR="008A140E" w:rsidRPr="00B4292A" w:rsidRDefault="008A140E" w:rsidP="00FC197A">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tcPr>
          <w:p w14:paraId="35FDBB99" w14:textId="77777777" w:rsidR="008A140E" w:rsidRPr="00B4292A" w:rsidRDefault="008A140E" w:rsidP="00FC197A">
            <w:pPr>
              <w:jc w:val="lowKashida"/>
              <w:rPr>
                <w:rFonts w:asciiTheme="majorBidi" w:hAnsiTheme="majorBidi" w:cstheme="majorBidi"/>
              </w:rPr>
            </w:pPr>
            <w:r w:rsidRPr="00A24435">
              <w:rPr>
                <w:rFonts w:eastAsia="Calibri"/>
              </w:rPr>
              <w:t>Develop a few research skills in the context of Language and Diplomacy (e.g. writing a research summary/response-paper on a given topic).</w:t>
            </w:r>
          </w:p>
        </w:tc>
        <w:tc>
          <w:tcPr>
            <w:tcW w:w="1578" w:type="dxa"/>
            <w:tcBorders>
              <w:top w:val="dashSmallGap" w:sz="4" w:space="0" w:color="auto"/>
              <w:left w:val="single" w:sz="8" w:space="0" w:color="auto"/>
              <w:bottom w:val="single" w:sz="8" w:space="0" w:color="auto"/>
              <w:right w:val="single" w:sz="12" w:space="0" w:color="auto"/>
            </w:tcBorders>
          </w:tcPr>
          <w:p w14:paraId="6212A735" w14:textId="77777777" w:rsidR="008A140E" w:rsidRPr="00B4292A" w:rsidRDefault="008A140E" w:rsidP="00FC197A">
            <w:pPr>
              <w:jc w:val="center"/>
              <w:rPr>
                <w:rFonts w:asciiTheme="majorBidi" w:hAnsiTheme="majorBidi" w:cstheme="majorBidi"/>
              </w:rPr>
            </w:pPr>
            <w:r>
              <w:rPr>
                <w:rFonts w:asciiTheme="majorBidi" w:hAnsiTheme="majorBidi" w:cstheme="majorBidi"/>
              </w:rPr>
              <w:t>2.1</w:t>
            </w:r>
          </w:p>
        </w:tc>
      </w:tr>
      <w:tr w:rsidR="008A140E" w:rsidRPr="005D2DDD" w14:paraId="68B4A4EF" w14:textId="77777777" w:rsidTr="00FC197A">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6BF18BDD" w14:textId="77777777" w:rsidR="008A140E" w:rsidRPr="00E02FB7" w:rsidRDefault="008A140E" w:rsidP="00FC197A">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C8F928D" w14:textId="77777777" w:rsidR="008A140E" w:rsidRPr="00E02FB7" w:rsidRDefault="008A140E" w:rsidP="00FC197A">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1AF5F494" w14:textId="77777777" w:rsidR="008A140E" w:rsidRPr="00B4292A" w:rsidRDefault="008A140E" w:rsidP="00FC197A">
            <w:pPr>
              <w:jc w:val="center"/>
              <w:rPr>
                <w:rFonts w:asciiTheme="majorBidi" w:hAnsiTheme="majorBidi" w:cstheme="majorBidi"/>
              </w:rPr>
            </w:pPr>
          </w:p>
        </w:tc>
      </w:tr>
      <w:tr w:rsidR="008A140E" w:rsidRPr="005D2DDD" w14:paraId="39C3F7F7" w14:textId="77777777" w:rsidTr="00FC197A">
        <w:tc>
          <w:tcPr>
            <w:tcW w:w="604" w:type="dxa"/>
            <w:tcBorders>
              <w:top w:val="dashSmallGap" w:sz="4" w:space="0" w:color="auto"/>
              <w:left w:val="single" w:sz="12" w:space="0" w:color="auto"/>
              <w:bottom w:val="single" w:sz="12" w:space="0" w:color="auto"/>
              <w:right w:val="single" w:sz="8" w:space="0" w:color="auto"/>
            </w:tcBorders>
          </w:tcPr>
          <w:p w14:paraId="7528567D" w14:textId="77777777" w:rsidR="008A140E" w:rsidRPr="00B4292A" w:rsidRDefault="008A140E" w:rsidP="00FC197A">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278AE84E" w14:textId="77777777" w:rsidR="008A140E" w:rsidRPr="00DE690C" w:rsidRDefault="008A140E" w:rsidP="00FC197A">
            <w:pPr>
              <w:jc w:val="lowKashida"/>
              <w:rPr>
                <w:sz w:val="28"/>
                <w:szCs w:val="28"/>
              </w:rPr>
            </w:pPr>
            <w:r w:rsidRPr="00A24435">
              <w:rPr>
                <w:rFonts w:eastAsia="Calibri"/>
              </w:rPr>
              <w:t>Making use of what they have learnt from the course, students sharpen their critical thinking via uncovering some of the various subtleties of diplomatic language (such as discovering the</w:t>
            </w:r>
            <w:r>
              <w:rPr>
                <w:rFonts w:eastAsia="Calibri"/>
              </w:rPr>
              <w:t xml:space="preserve"> </w:t>
            </w:r>
            <w:r w:rsidRPr="00A24435">
              <w:rPr>
                <w:rFonts w:eastAsia="Calibri"/>
              </w:rPr>
              <w:t>functions of ambiguous words and phrases in diplomatic language along with linguistic behaviour like euphemistic expressions, hedges, etc.).</w:t>
            </w:r>
            <w:r w:rsidRPr="00F90091">
              <w:rPr>
                <w:sz w:val="28"/>
                <w:szCs w:val="28"/>
              </w:rPr>
              <w:t xml:space="preserve"> </w:t>
            </w:r>
          </w:p>
        </w:tc>
        <w:tc>
          <w:tcPr>
            <w:tcW w:w="1578" w:type="dxa"/>
            <w:tcBorders>
              <w:top w:val="dashSmallGap" w:sz="4" w:space="0" w:color="auto"/>
              <w:left w:val="single" w:sz="8" w:space="0" w:color="auto"/>
              <w:bottom w:val="single" w:sz="12" w:space="0" w:color="auto"/>
              <w:right w:val="single" w:sz="12" w:space="0" w:color="auto"/>
            </w:tcBorders>
          </w:tcPr>
          <w:p w14:paraId="16FECB96" w14:textId="77777777" w:rsidR="008A140E" w:rsidRDefault="008A140E" w:rsidP="00FC197A">
            <w:pPr>
              <w:jc w:val="center"/>
              <w:rPr>
                <w:rFonts w:asciiTheme="majorBidi" w:hAnsiTheme="majorBidi" w:cstheme="majorBidi"/>
              </w:rPr>
            </w:pPr>
          </w:p>
          <w:p w14:paraId="47D4E566" w14:textId="77777777" w:rsidR="008A140E" w:rsidRDefault="008A140E" w:rsidP="00FC197A">
            <w:pPr>
              <w:jc w:val="center"/>
              <w:rPr>
                <w:rFonts w:asciiTheme="majorBidi" w:hAnsiTheme="majorBidi" w:cstheme="majorBidi"/>
              </w:rPr>
            </w:pPr>
          </w:p>
          <w:p w14:paraId="4D7164D4" w14:textId="77777777" w:rsidR="008A140E" w:rsidRDefault="008A140E" w:rsidP="00FC197A">
            <w:pPr>
              <w:jc w:val="center"/>
              <w:rPr>
                <w:rFonts w:asciiTheme="majorBidi" w:hAnsiTheme="majorBidi" w:cstheme="majorBidi"/>
              </w:rPr>
            </w:pPr>
            <w:r>
              <w:rPr>
                <w:rFonts w:asciiTheme="majorBidi" w:hAnsiTheme="majorBidi" w:cstheme="majorBidi"/>
              </w:rPr>
              <w:t>3.2</w:t>
            </w:r>
          </w:p>
          <w:p w14:paraId="1235ECA4" w14:textId="77777777" w:rsidR="008A140E" w:rsidRPr="00B4292A" w:rsidRDefault="008A140E" w:rsidP="00FC197A">
            <w:pPr>
              <w:jc w:val="center"/>
              <w:rPr>
                <w:rFonts w:asciiTheme="majorBidi" w:hAnsiTheme="majorBidi" w:cstheme="majorBidi"/>
              </w:rPr>
            </w:pPr>
            <w:r>
              <w:rPr>
                <w:rFonts w:asciiTheme="majorBidi" w:hAnsiTheme="majorBidi" w:cstheme="majorBidi"/>
              </w:rPr>
              <w:t>3.3</w:t>
            </w:r>
          </w:p>
        </w:tc>
      </w:tr>
      <w:tr w:rsidR="008A140E" w:rsidRPr="005D2DDD" w14:paraId="0A58EC85" w14:textId="77777777" w:rsidTr="00FC197A">
        <w:tc>
          <w:tcPr>
            <w:tcW w:w="604" w:type="dxa"/>
            <w:tcBorders>
              <w:top w:val="dashSmallGap" w:sz="4" w:space="0" w:color="auto"/>
              <w:left w:val="single" w:sz="12" w:space="0" w:color="auto"/>
              <w:bottom w:val="single" w:sz="12" w:space="0" w:color="auto"/>
              <w:right w:val="single" w:sz="8" w:space="0" w:color="auto"/>
            </w:tcBorders>
          </w:tcPr>
          <w:p w14:paraId="2E0C94E6" w14:textId="77777777" w:rsidR="008A140E" w:rsidRPr="00B4292A" w:rsidRDefault="008A140E" w:rsidP="00FC197A">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3B9110D" w14:textId="77777777" w:rsidR="008A140E" w:rsidRPr="00B4292A" w:rsidRDefault="008A140E" w:rsidP="00FC197A">
            <w:pPr>
              <w:jc w:val="lowKashida"/>
              <w:rPr>
                <w:rFonts w:asciiTheme="majorBidi" w:hAnsiTheme="majorBidi" w:cstheme="majorBidi"/>
              </w:rPr>
            </w:pPr>
            <w:r w:rsidRPr="00A24435">
              <w:rPr>
                <w:rFonts w:eastAsia="Calibri"/>
              </w:rPr>
              <w:t>Gaining problem-solving skills drawn from the set of skills and knowledge obtained from the study of the use of language in diplomacy.</w:t>
            </w:r>
          </w:p>
        </w:tc>
        <w:tc>
          <w:tcPr>
            <w:tcW w:w="1578" w:type="dxa"/>
            <w:tcBorders>
              <w:top w:val="dashSmallGap" w:sz="4" w:space="0" w:color="auto"/>
              <w:left w:val="single" w:sz="8" w:space="0" w:color="auto"/>
              <w:bottom w:val="single" w:sz="12" w:space="0" w:color="auto"/>
              <w:right w:val="single" w:sz="12" w:space="0" w:color="auto"/>
            </w:tcBorders>
          </w:tcPr>
          <w:p w14:paraId="5DCFDCDD" w14:textId="77777777" w:rsidR="008A140E" w:rsidRPr="00B4292A" w:rsidRDefault="008A140E" w:rsidP="00FC197A">
            <w:pPr>
              <w:jc w:val="center"/>
              <w:rPr>
                <w:rFonts w:asciiTheme="majorBidi" w:hAnsiTheme="majorBidi" w:cstheme="majorBidi"/>
              </w:rPr>
            </w:pPr>
            <w:r>
              <w:rPr>
                <w:rFonts w:asciiTheme="majorBidi" w:hAnsiTheme="majorBidi" w:cstheme="majorBidi"/>
              </w:rPr>
              <w:t>3.1</w:t>
            </w:r>
          </w:p>
        </w:tc>
      </w:tr>
      <w:tr w:rsidR="008A140E" w:rsidRPr="005D2DDD" w14:paraId="510DA626" w14:textId="77777777" w:rsidTr="00FC197A">
        <w:tc>
          <w:tcPr>
            <w:tcW w:w="604" w:type="dxa"/>
            <w:tcBorders>
              <w:top w:val="dashSmallGap" w:sz="4" w:space="0" w:color="auto"/>
              <w:left w:val="single" w:sz="12" w:space="0" w:color="auto"/>
              <w:bottom w:val="single" w:sz="12" w:space="0" w:color="auto"/>
              <w:right w:val="single" w:sz="8" w:space="0" w:color="auto"/>
            </w:tcBorders>
          </w:tcPr>
          <w:p w14:paraId="107662D1" w14:textId="77777777" w:rsidR="008A140E" w:rsidRPr="00B4292A" w:rsidRDefault="008A140E" w:rsidP="00FC197A">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28B99DC1" w14:textId="77777777" w:rsidR="008A140E" w:rsidRPr="00B4292A" w:rsidRDefault="008A140E" w:rsidP="00FC197A">
            <w:pPr>
              <w:jc w:val="lowKashida"/>
              <w:rPr>
                <w:rFonts w:asciiTheme="majorBidi" w:hAnsiTheme="majorBidi" w:cstheme="majorBidi"/>
              </w:rPr>
            </w:pPr>
            <w:r w:rsidRPr="00A24435">
              <w:rPr>
                <w:rFonts w:eastAsia="Calibri"/>
              </w:rPr>
              <w:t>Developing team work skills and spirit making use of the knowledge and skills obtained from the course.</w:t>
            </w:r>
          </w:p>
        </w:tc>
        <w:tc>
          <w:tcPr>
            <w:tcW w:w="1578" w:type="dxa"/>
            <w:tcBorders>
              <w:top w:val="dashSmallGap" w:sz="4" w:space="0" w:color="auto"/>
              <w:left w:val="single" w:sz="8" w:space="0" w:color="auto"/>
              <w:bottom w:val="single" w:sz="12" w:space="0" w:color="auto"/>
              <w:right w:val="single" w:sz="12" w:space="0" w:color="auto"/>
            </w:tcBorders>
          </w:tcPr>
          <w:p w14:paraId="73E5C6EF" w14:textId="77777777" w:rsidR="008A140E" w:rsidRPr="00B4292A" w:rsidRDefault="008A140E" w:rsidP="00FC197A">
            <w:pPr>
              <w:jc w:val="center"/>
              <w:rPr>
                <w:rFonts w:asciiTheme="majorBidi" w:hAnsiTheme="majorBidi" w:cstheme="majorBidi"/>
              </w:rPr>
            </w:pPr>
            <w:r>
              <w:rPr>
                <w:rFonts w:asciiTheme="majorBidi" w:hAnsiTheme="majorBidi" w:cstheme="majorBidi"/>
              </w:rPr>
              <w:t>3.2</w:t>
            </w:r>
          </w:p>
        </w:tc>
      </w:tr>
      <w:tr w:rsidR="008A140E" w:rsidRPr="005D2DDD" w14:paraId="4B7E161C" w14:textId="77777777" w:rsidTr="00FC197A">
        <w:tc>
          <w:tcPr>
            <w:tcW w:w="604" w:type="dxa"/>
            <w:tcBorders>
              <w:top w:val="dashSmallGap" w:sz="4" w:space="0" w:color="auto"/>
              <w:left w:val="single" w:sz="12" w:space="0" w:color="auto"/>
              <w:bottom w:val="single" w:sz="12" w:space="0" w:color="auto"/>
              <w:right w:val="single" w:sz="8" w:space="0" w:color="auto"/>
            </w:tcBorders>
          </w:tcPr>
          <w:p w14:paraId="13ABEC3B" w14:textId="77777777" w:rsidR="008A140E" w:rsidRPr="00B4292A" w:rsidRDefault="008A140E" w:rsidP="00FC197A">
            <w:pPr>
              <w:rPr>
                <w:rFonts w:asciiTheme="majorBidi" w:hAnsiTheme="majorBidi" w:cstheme="majorBidi"/>
              </w:rPr>
            </w:pPr>
            <w:r>
              <w:rPr>
                <w:rFonts w:asciiTheme="majorBidi" w:hAnsiTheme="majorBidi" w:cstheme="majorBidi"/>
              </w:rPr>
              <w:t>3.4</w:t>
            </w:r>
          </w:p>
        </w:tc>
        <w:tc>
          <w:tcPr>
            <w:tcW w:w="7143" w:type="dxa"/>
            <w:tcBorders>
              <w:top w:val="dashSmallGap" w:sz="4" w:space="0" w:color="auto"/>
              <w:left w:val="single" w:sz="8" w:space="0" w:color="auto"/>
              <w:bottom w:val="single" w:sz="12" w:space="0" w:color="auto"/>
            </w:tcBorders>
          </w:tcPr>
          <w:p w14:paraId="4592408A" w14:textId="77777777" w:rsidR="008A140E" w:rsidRPr="00B4292A" w:rsidRDefault="008A140E" w:rsidP="00FC197A">
            <w:pPr>
              <w:jc w:val="lowKashida"/>
              <w:rPr>
                <w:rFonts w:asciiTheme="majorBidi" w:hAnsiTheme="majorBidi" w:cstheme="majorBidi"/>
              </w:rPr>
            </w:pPr>
            <w:r w:rsidRPr="00A24435">
              <w:rPr>
                <w:rFonts w:eastAsia="Calibri"/>
              </w:rPr>
              <w:t>Gaining time management skills making use of the knowledge and skills obtained from the course.</w:t>
            </w:r>
          </w:p>
        </w:tc>
        <w:tc>
          <w:tcPr>
            <w:tcW w:w="1578" w:type="dxa"/>
            <w:tcBorders>
              <w:top w:val="dashSmallGap" w:sz="4" w:space="0" w:color="auto"/>
              <w:left w:val="single" w:sz="8" w:space="0" w:color="auto"/>
              <w:bottom w:val="single" w:sz="12" w:space="0" w:color="auto"/>
              <w:right w:val="single" w:sz="12" w:space="0" w:color="auto"/>
            </w:tcBorders>
          </w:tcPr>
          <w:p w14:paraId="16C2D550" w14:textId="77777777" w:rsidR="008A140E" w:rsidRPr="00B4292A" w:rsidRDefault="008A140E" w:rsidP="00FC197A">
            <w:pPr>
              <w:jc w:val="center"/>
              <w:rPr>
                <w:rFonts w:asciiTheme="majorBidi" w:hAnsiTheme="majorBidi" w:cstheme="majorBidi"/>
              </w:rPr>
            </w:pPr>
            <w:r>
              <w:rPr>
                <w:rFonts w:asciiTheme="majorBidi" w:hAnsiTheme="majorBidi" w:cstheme="majorBidi"/>
              </w:rPr>
              <w:t>3.4</w:t>
            </w:r>
          </w:p>
        </w:tc>
      </w:tr>
    </w:tbl>
    <w:p w14:paraId="3F2304EB" w14:textId="77777777" w:rsidR="008A140E" w:rsidRPr="00AE29C3" w:rsidRDefault="008A140E" w:rsidP="008A140E">
      <w:pPr>
        <w:bidi/>
        <w:jc w:val="both"/>
        <w:rPr>
          <w:rFonts w:asciiTheme="majorBidi" w:hAnsiTheme="majorBidi" w:cstheme="majorBidi"/>
          <w:sz w:val="20"/>
          <w:szCs w:val="20"/>
          <w:rtl/>
          <w:lang w:bidi="ar-EG"/>
        </w:rPr>
      </w:pPr>
    </w:p>
    <w:p w14:paraId="3D806F8E" w14:textId="77777777" w:rsidR="008A140E" w:rsidRDefault="008A140E" w:rsidP="008A140E">
      <w:pPr>
        <w:pStyle w:val="Heading1"/>
        <w:rPr>
          <w:color w:val="C00000"/>
        </w:rPr>
      </w:pPr>
      <w:bookmarkStart w:id="7" w:name="_Toc951378"/>
      <w:r w:rsidRPr="00E973FE">
        <w:rPr>
          <w:color w:val="C00000"/>
        </w:rPr>
        <w:t xml:space="preserve">C. Course </w:t>
      </w:r>
      <w:r>
        <w:rPr>
          <w:color w:val="C00000"/>
        </w:rPr>
        <w:t>C</w:t>
      </w:r>
      <w:r w:rsidRPr="00E973FE">
        <w:rPr>
          <w:color w:val="C00000"/>
        </w:rPr>
        <w:t>ontent</w:t>
      </w:r>
      <w:bookmarkEnd w:id="7"/>
    </w:p>
    <w:tbl>
      <w:tblPr>
        <w:tblW w:w="93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8"/>
        <w:gridCol w:w="6"/>
        <w:gridCol w:w="7458"/>
        <w:gridCol w:w="1343"/>
      </w:tblGrid>
      <w:tr w:rsidR="008A140E" w:rsidRPr="005D2DDD" w14:paraId="6206BF25" w14:textId="77777777" w:rsidTr="00FC197A">
        <w:trPr>
          <w:trHeight w:val="461"/>
          <w:jc w:val="center"/>
        </w:trPr>
        <w:tc>
          <w:tcPr>
            <w:tcW w:w="524" w:type="dxa"/>
            <w:gridSpan w:val="2"/>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3447FAB" w14:textId="77777777" w:rsidR="008A140E" w:rsidRPr="00133A0D" w:rsidRDefault="008A140E" w:rsidP="00FC197A">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75E277DE" w14:textId="77777777" w:rsidR="008A140E" w:rsidRPr="00133A0D" w:rsidRDefault="008A140E" w:rsidP="00FC197A">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C1D7B10" w14:textId="77777777" w:rsidR="008A140E" w:rsidRPr="00133A0D" w:rsidRDefault="008A140E" w:rsidP="00FC197A">
            <w:pPr>
              <w:bidi/>
              <w:jc w:val="center"/>
              <w:rPr>
                <w:rFonts w:asciiTheme="majorBidi" w:hAnsiTheme="majorBidi" w:cstheme="majorBidi"/>
                <w:sz w:val="20"/>
                <w:szCs w:val="20"/>
                <w:rtl/>
                <w:lang w:bidi="ar-EG"/>
              </w:rPr>
            </w:pPr>
            <w:r w:rsidRPr="00FD1A64">
              <w:rPr>
                <w:b/>
                <w:bCs/>
              </w:rPr>
              <w:t>Contact Hours</w:t>
            </w:r>
          </w:p>
        </w:tc>
      </w:tr>
      <w:tr w:rsidR="008A140E" w:rsidRPr="005D2DDD" w14:paraId="0449D6EE" w14:textId="77777777" w:rsidTr="00FC197A">
        <w:trPr>
          <w:jc w:val="center"/>
        </w:trPr>
        <w:tc>
          <w:tcPr>
            <w:tcW w:w="524" w:type="dxa"/>
            <w:gridSpan w:val="2"/>
            <w:tcBorders>
              <w:top w:val="single" w:sz="8" w:space="0" w:color="auto"/>
              <w:left w:val="single" w:sz="12" w:space="0" w:color="auto"/>
              <w:right w:val="single" w:sz="8" w:space="0" w:color="auto"/>
            </w:tcBorders>
            <w:vAlign w:val="center"/>
          </w:tcPr>
          <w:p w14:paraId="37DFE055" w14:textId="77777777" w:rsidR="008A140E" w:rsidRPr="00DE07AD" w:rsidRDefault="008A140E" w:rsidP="00FC197A">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2ADFA51" w14:textId="77777777" w:rsidR="008A140E" w:rsidRPr="004F31CA" w:rsidRDefault="008A140E" w:rsidP="00FC197A">
            <w:pPr>
              <w:spacing w:line="216" w:lineRule="auto"/>
              <w:rPr>
                <w:bCs/>
              </w:rPr>
            </w:pPr>
            <w:r w:rsidRPr="004F31CA">
              <w:rPr>
                <w:bCs/>
              </w:rPr>
              <w:t>Course Introduction</w:t>
            </w:r>
          </w:p>
          <w:p w14:paraId="0768BC50" w14:textId="77777777" w:rsidR="008A140E" w:rsidRPr="001900E0" w:rsidRDefault="008A140E" w:rsidP="00FC197A">
            <w:pPr>
              <w:spacing w:line="216" w:lineRule="auto"/>
              <w:rPr>
                <w:bCs/>
              </w:rPr>
            </w:pPr>
            <w:r w:rsidRPr="004F31CA">
              <w:rPr>
                <w:bCs/>
              </w:rPr>
              <w:t>Basic concepts and ideas in diplomacy and international relationships</w:t>
            </w:r>
          </w:p>
        </w:tc>
        <w:tc>
          <w:tcPr>
            <w:tcW w:w="1343" w:type="dxa"/>
            <w:tcBorders>
              <w:top w:val="single" w:sz="8" w:space="0" w:color="auto"/>
              <w:left w:val="single" w:sz="8" w:space="0" w:color="auto"/>
              <w:right w:val="single" w:sz="12" w:space="0" w:color="auto"/>
            </w:tcBorders>
          </w:tcPr>
          <w:p w14:paraId="580CF618" w14:textId="77777777" w:rsidR="008A140E" w:rsidRPr="00DE07AD" w:rsidRDefault="008A140E" w:rsidP="00FC197A">
            <w:pPr>
              <w:bidi/>
              <w:jc w:val="center"/>
              <w:rPr>
                <w:rFonts w:asciiTheme="majorBidi" w:hAnsiTheme="majorBidi" w:cstheme="majorBidi"/>
              </w:rPr>
            </w:pPr>
            <w:r w:rsidRPr="00F03510">
              <w:rPr>
                <w:b/>
                <w:bCs/>
              </w:rPr>
              <w:t>2</w:t>
            </w:r>
          </w:p>
        </w:tc>
      </w:tr>
      <w:tr w:rsidR="008A140E" w:rsidRPr="005D2DDD" w14:paraId="48489ECF" w14:textId="77777777" w:rsidTr="00FC197A">
        <w:trPr>
          <w:jc w:val="center"/>
        </w:trPr>
        <w:tc>
          <w:tcPr>
            <w:tcW w:w="524" w:type="dxa"/>
            <w:gridSpan w:val="2"/>
            <w:tcBorders>
              <w:left w:val="single" w:sz="12" w:space="0" w:color="auto"/>
              <w:right w:val="single" w:sz="8" w:space="0" w:color="auto"/>
            </w:tcBorders>
            <w:vAlign w:val="center"/>
          </w:tcPr>
          <w:p w14:paraId="1FC724A1" w14:textId="77777777" w:rsidR="008A140E" w:rsidRPr="00DE07AD" w:rsidRDefault="008A140E" w:rsidP="00FC197A">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35D508DC" w14:textId="77777777" w:rsidR="008A140E" w:rsidRPr="00DE07AD" w:rsidRDefault="008A140E" w:rsidP="00FC197A">
            <w:pPr>
              <w:bidi/>
              <w:jc w:val="right"/>
              <w:rPr>
                <w:rFonts w:asciiTheme="majorBidi" w:hAnsiTheme="majorBidi" w:cstheme="majorBidi"/>
              </w:rPr>
            </w:pPr>
            <w:r w:rsidRPr="004F31CA">
              <w:rPr>
                <w:bCs/>
              </w:rPr>
              <w:t>Linguistic characteristics and features of the language of diplomacy.</w:t>
            </w:r>
          </w:p>
        </w:tc>
        <w:tc>
          <w:tcPr>
            <w:tcW w:w="1343" w:type="dxa"/>
            <w:tcBorders>
              <w:left w:val="single" w:sz="8" w:space="0" w:color="auto"/>
              <w:right w:val="single" w:sz="12" w:space="0" w:color="auto"/>
            </w:tcBorders>
          </w:tcPr>
          <w:p w14:paraId="48C1A7A1" w14:textId="77777777" w:rsidR="008A140E" w:rsidRPr="00DE07AD" w:rsidRDefault="008A140E" w:rsidP="00FC197A">
            <w:pPr>
              <w:bidi/>
              <w:jc w:val="center"/>
              <w:rPr>
                <w:rFonts w:asciiTheme="majorBidi" w:hAnsiTheme="majorBidi" w:cstheme="majorBidi"/>
              </w:rPr>
            </w:pPr>
            <w:r w:rsidRPr="00F03510">
              <w:rPr>
                <w:b/>
                <w:bCs/>
              </w:rPr>
              <w:t>2</w:t>
            </w:r>
          </w:p>
        </w:tc>
      </w:tr>
      <w:tr w:rsidR="008A140E" w:rsidRPr="005D2DDD" w14:paraId="51FEE32C" w14:textId="77777777" w:rsidTr="00FC197A">
        <w:trPr>
          <w:jc w:val="center"/>
        </w:trPr>
        <w:tc>
          <w:tcPr>
            <w:tcW w:w="524" w:type="dxa"/>
            <w:gridSpan w:val="2"/>
            <w:tcBorders>
              <w:left w:val="single" w:sz="12" w:space="0" w:color="auto"/>
              <w:right w:val="single" w:sz="8" w:space="0" w:color="auto"/>
            </w:tcBorders>
            <w:vAlign w:val="center"/>
          </w:tcPr>
          <w:p w14:paraId="25014471" w14:textId="77777777" w:rsidR="008A140E" w:rsidRPr="00DE07AD" w:rsidRDefault="008A140E" w:rsidP="00FC197A">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CAB6357" w14:textId="77777777" w:rsidR="008A140E" w:rsidRPr="00DE07AD" w:rsidRDefault="008A140E" w:rsidP="00FC197A">
            <w:pPr>
              <w:bidi/>
              <w:jc w:val="right"/>
              <w:rPr>
                <w:rFonts w:asciiTheme="majorBidi" w:hAnsiTheme="majorBidi" w:cstheme="majorBidi"/>
                <w:lang w:bidi="ar-EG"/>
              </w:rPr>
            </w:pPr>
            <w:r w:rsidRPr="004F31CA">
              <w:rPr>
                <w:bCs/>
              </w:rPr>
              <w:t>Diplomacy as a set of inter/cultural communication phenomena and strategies.</w:t>
            </w:r>
          </w:p>
        </w:tc>
        <w:tc>
          <w:tcPr>
            <w:tcW w:w="1343" w:type="dxa"/>
            <w:tcBorders>
              <w:left w:val="single" w:sz="8" w:space="0" w:color="auto"/>
              <w:right w:val="single" w:sz="12" w:space="0" w:color="auto"/>
            </w:tcBorders>
          </w:tcPr>
          <w:p w14:paraId="160ED49A" w14:textId="77777777" w:rsidR="008A140E" w:rsidRPr="00DE07AD" w:rsidRDefault="008A140E" w:rsidP="00FC197A">
            <w:pPr>
              <w:bidi/>
              <w:jc w:val="center"/>
              <w:rPr>
                <w:rFonts w:asciiTheme="majorBidi" w:hAnsiTheme="majorBidi" w:cstheme="majorBidi"/>
              </w:rPr>
            </w:pPr>
            <w:r w:rsidRPr="00F03510">
              <w:rPr>
                <w:b/>
                <w:bCs/>
              </w:rPr>
              <w:t>2</w:t>
            </w:r>
          </w:p>
        </w:tc>
      </w:tr>
      <w:tr w:rsidR="008A140E" w:rsidRPr="005D2DDD" w14:paraId="0DDB85D8" w14:textId="77777777" w:rsidTr="00FC197A">
        <w:trPr>
          <w:jc w:val="center"/>
        </w:trPr>
        <w:tc>
          <w:tcPr>
            <w:tcW w:w="524" w:type="dxa"/>
            <w:gridSpan w:val="2"/>
            <w:tcBorders>
              <w:left w:val="single" w:sz="12" w:space="0" w:color="auto"/>
              <w:right w:val="single" w:sz="8" w:space="0" w:color="auto"/>
            </w:tcBorders>
            <w:vAlign w:val="center"/>
          </w:tcPr>
          <w:p w14:paraId="3A5DF6E9" w14:textId="77777777" w:rsidR="008A140E" w:rsidRPr="00DE07AD" w:rsidRDefault="008A140E" w:rsidP="00FC197A">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41D62003" w14:textId="77777777" w:rsidR="008A140E" w:rsidRPr="00DE07AD" w:rsidRDefault="008A140E" w:rsidP="00FC197A">
            <w:pPr>
              <w:bidi/>
              <w:jc w:val="right"/>
              <w:rPr>
                <w:rFonts w:asciiTheme="majorBidi" w:hAnsiTheme="majorBidi" w:cstheme="majorBidi"/>
              </w:rPr>
            </w:pPr>
            <w:r w:rsidRPr="004F31CA">
              <w:rPr>
                <w:bCs/>
              </w:rPr>
              <w:t xml:space="preserve">Diplomacy seen from the perspectives of  Pragmatics and Discourse Analysis: </w:t>
            </w:r>
            <w:r w:rsidRPr="004F31CA">
              <w:rPr>
                <w:rFonts w:eastAsia="Calibri"/>
                <w:bCs/>
              </w:rPr>
              <w:t>speech acts, discourse acts, the unsaid, face and politeness patterns/practices, ambiguity, hedges, implicatures, framing and reframing, logical fallacies, rhetoric and modern persuasion strategies</w:t>
            </w:r>
          </w:p>
        </w:tc>
        <w:tc>
          <w:tcPr>
            <w:tcW w:w="1343" w:type="dxa"/>
            <w:tcBorders>
              <w:left w:val="single" w:sz="8" w:space="0" w:color="auto"/>
              <w:right w:val="single" w:sz="12" w:space="0" w:color="auto"/>
            </w:tcBorders>
          </w:tcPr>
          <w:p w14:paraId="4E96E4FC" w14:textId="77777777" w:rsidR="008A140E" w:rsidRPr="00DE07AD" w:rsidRDefault="008A140E" w:rsidP="00FC197A">
            <w:pPr>
              <w:bidi/>
              <w:jc w:val="center"/>
              <w:rPr>
                <w:rFonts w:asciiTheme="majorBidi" w:hAnsiTheme="majorBidi" w:cstheme="majorBidi"/>
              </w:rPr>
            </w:pPr>
            <w:r w:rsidRPr="00F03510">
              <w:rPr>
                <w:b/>
                <w:bCs/>
              </w:rPr>
              <w:t>4</w:t>
            </w:r>
          </w:p>
        </w:tc>
      </w:tr>
      <w:tr w:rsidR="008A140E" w:rsidRPr="005D2DDD" w14:paraId="72806141" w14:textId="77777777" w:rsidTr="00FC197A">
        <w:trPr>
          <w:jc w:val="center"/>
        </w:trPr>
        <w:tc>
          <w:tcPr>
            <w:tcW w:w="524" w:type="dxa"/>
            <w:gridSpan w:val="2"/>
            <w:tcBorders>
              <w:left w:val="single" w:sz="12" w:space="0" w:color="auto"/>
              <w:right w:val="single" w:sz="8" w:space="0" w:color="auto"/>
            </w:tcBorders>
            <w:vAlign w:val="center"/>
          </w:tcPr>
          <w:p w14:paraId="39AA7155" w14:textId="77777777" w:rsidR="008A140E" w:rsidRPr="00DE07AD" w:rsidRDefault="008A140E" w:rsidP="00FC197A">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ACA96C1" w14:textId="77777777" w:rsidR="008A140E" w:rsidRPr="00DE07AD" w:rsidRDefault="008A140E" w:rsidP="00FC197A">
            <w:pPr>
              <w:bidi/>
              <w:jc w:val="right"/>
              <w:rPr>
                <w:rFonts w:asciiTheme="majorBidi" w:hAnsiTheme="majorBidi" w:cstheme="majorBidi"/>
                <w:lang w:bidi="ar-EG"/>
              </w:rPr>
            </w:pPr>
            <w:r w:rsidRPr="004F31CA">
              <w:rPr>
                <w:bCs/>
              </w:rPr>
              <w:t>Peace linguistics</w:t>
            </w:r>
            <w:r>
              <w:rPr>
                <w:bCs/>
              </w:rPr>
              <w:t>, Linguistic Rights and</w:t>
            </w:r>
            <w:r w:rsidRPr="004F31CA">
              <w:rPr>
                <w:bCs/>
              </w:rPr>
              <w:t xml:space="preserve"> language and Conflict</w:t>
            </w:r>
            <w:r>
              <w:rPr>
                <w:bCs/>
              </w:rPr>
              <w:t xml:space="preserve"> and their role in promoting peace and international understanding</w:t>
            </w:r>
          </w:p>
        </w:tc>
        <w:tc>
          <w:tcPr>
            <w:tcW w:w="1343" w:type="dxa"/>
            <w:tcBorders>
              <w:left w:val="single" w:sz="8" w:space="0" w:color="auto"/>
              <w:right w:val="single" w:sz="12" w:space="0" w:color="auto"/>
            </w:tcBorders>
          </w:tcPr>
          <w:p w14:paraId="290651E4" w14:textId="77777777" w:rsidR="008A140E" w:rsidRPr="00DE07AD" w:rsidRDefault="008A140E" w:rsidP="00FC197A">
            <w:pPr>
              <w:bidi/>
              <w:jc w:val="center"/>
              <w:rPr>
                <w:rFonts w:asciiTheme="majorBidi" w:hAnsiTheme="majorBidi" w:cstheme="majorBidi"/>
              </w:rPr>
            </w:pPr>
            <w:r w:rsidRPr="00F03510">
              <w:rPr>
                <w:b/>
                <w:bCs/>
              </w:rPr>
              <w:t>6</w:t>
            </w:r>
          </w:p>
        </w:tc>
      </w:tr>
      <w:tr w:rsidR="008A140E" w:rsidRPr="005D2DDD" w14:paraId="4470877D" w14:textId="77777777" w:rsidTr="00FC197A">
        <w:trPr>
          <w:jc w:val="center"/>
        </w:trPr>
        <w:tc>
          <w:tcPr>
            <w:tcW w:w="524" w:type="dxa"/>
            <w:gridSpan w:val="2"/>
            <w:tcBorders>
              <w:left w:val="single" w:sz="12" w:space="0" w:color="auto"/>
              <w:bottom w:val="single" w:sz="8" w:space="0" w:color="auto"/>
              <w:right w:val="single" w:sz="8" w:space="0" w:color="auto"/>
            </w:tcBorders>
            <w:vAlign w:val="center"/>
          </w:tcPr>
          <w:p w14:paraId="421FFB1E" w14:textId="77777777" w:rsidR="008A140E" w:rsidRDefault="008A140E" w:rsidP="00FC197A">
            <w:pPr>
              <w:bidi/>
            </w:pPr>
          </w:p>
          <w:p w14:paraId="5FF17527" w14:textId="77777777" w:rsidR="008A140E" w:rsidRDefault="008A140E" w:rsidP="00FC197A">
            <w:pPr>
              <w:bidi/>
              <w:jc w:val="center"/>
            </w:pPr>
            <w:r>
              <w:rPr>
                <w:rtl/>
              </w:rPr>
              <w:t>6</w:t>
            </w:r>
          </w:p>
          <w:p w14:paraId="4D284F68" w14:textId="77777777" w:rsidR="008A140E" w:rsidRPr="00DE07AD" w:rsidRDefault="008A140E" w:rsidP="00FC197A">
            <w:pPr>
              <w:bidi/>
              <w:rPr>
                <w:rFonts w:asciiTheme="majorBidi" w:hAnsiTheme="majorBidi" w:cstheme="majorBidi"/>
              </w:rPr>
            </w:pPr>
          </w:p>
        </w:tc>
        <w:tc>
          <w:tcPr>
            <w:tcW w:w="7458" w:type="dxa"/>
            <w:tcBorders>
              <w:left w:val="single" w:sz="8" w:space="0" w:color="auto"/>
              <w:bottom w:val="single" w:sz="8" w:space="0" w:color="auto"/>
              <w:right w:val="single" w:sz="8" w:space="0" w:color="auto"/>
            </w:tcBorders>
          </w:tcPr>
          <w:p w14:paraId="1E7B1463" w14:textId="77777777" w:rsidR="008A140E" w:rsidRPr="001900E0" w:rsidRDefault="008A140E" w:rsidP="00FC197A">
            <w:pPr>
              <w:spacing w:line="216" w:lineRule="auto"/>
              <w:rPr>
                <w:bCs/>
              </w:rPr>
            </w:pPr>
            <w:r w:rsidRPr="004F31CA">
              <w:rPr>
                <w:bCs/>
              </w:rPr>
              <w:lastRenderedPageBreak/>
              <w:t>English for Diplomacy</w:t>
            </w:r>
            <w:r>
              <w:rPr>
                <w:bCs/>
              </w:rPr>
              <w:t>, English or Peace</w:t>
            </w:r>
            <w:r w:rsidRPr="004F31CA">
              <w:rPr>
                <w:bCs/>
              </w:rPr>
              <w:t xml:space="preserve"> and World Englishes</w:t>
            </w:r>
            <w:r>
              <w:rPr>
                <w:bCs/>
              </w:rPr>
              <w:t xml:space="preserve"> and their contribution to understanding the relationship between language and diplomacy.</w:t>
            </w:r>
          </w:p>
        </w:tc>
        <w:tc>
          <w:tcPr>
            <w:tcW w:w="1343" w:type="dxa"/>
            <w:tcBorders>
              <w:left w:val="single" w:sz="8" w:space="0" w:color="auto"/>
              <w:bottom w:val="single" w:sz="8" w:space="0" w:color="auto"/>
              <w:right w:val="single" w:sz="12" w:space="0" w:color="auto"/>
            </w:tcBorders>
          </w:tcPr>
          <w:p w14:paraId="72C9D801" w14:textId="77777777" w:rsidR="008A140E" w:rsidRPr="00DE07AD" w:rsidRDefault="008A140E" w:rsidP="00FC197A">
            <w:pPr>
              <w:bidi/>
              <w:jc w:val="center"/>
              <w:rPr>
                <w:rFonts w:asciiTheme="majorBidi" w:hAnsiTheme="majorBidi" w:cstheme="majorBidi"/>
              </w:rPr>
            </w:pPr>
            <w:r w:rsidRPr="00F03510">
              <w:rPr>
                <w:b/>
                <w:bCs/>
              </w:rPr>
              <w:t>4</w:t>
            </w:r>
          </w:p>
        </w:tc>
      </w:tr>
      <w:tr w:rsidR="008A140E" w:rsidRPr="005D2DDD" w14:paraId="0C7B4CA2" w14:textId="77777777" w:rsidTr="00FC197A">
        <w:trPr>
          <w:jc w:val="center"/>
        </w:trPr>
        <w:tc>
          <w:tcPr>
            <w:tcW w:w="524" w:type="dxa"/>
            <w:gridSpan w:val="2"/>
            <w:tcBorders>
              <w:left w:val="single" w:sz="12" w:space="0" w:color="auto"/>
              <w:bottom w:val="single" w:sz="8" w:space="0" w:color="auto"/>
              <w:right w:val="single" w:sz="8" w:space="0" w:color="auto"/>
            </w:tcBorders>
            <w:vAlign w:val="center"/>
          </w:tcPr>
          <w:p w14:paraId="2C0A9A42" w14:textId="77777777" w:rsidR="008A140E" w:rsidRDefault="008A140E" w:rsidP="00FC197A">
            <w:pPr>
              <w:bidi/>
              <w:jc w:val="center"/>
            </w:pPr>
            <w:r>
              <w:rPr>
                <w:rtl/>
              </w:rPr>
              <w:t>7</w:t>
            </w:r>
          </w:p>
        </w:tc>
        <w:tc>
          <w:tcPr>
            <w:tcW w:w="7458" w:type="dxa"/>
            <w:tcBorders>
              <w:left w:val="single" w:sz="8" w:space="0" w:color="auto"/>
              <w:bottom w:val="single" w:sz="8" w:space="0" w:color="auto"/>
              <w:right w:val="single" w:sz="8" w:space="0" w:color="auto"/>
            </w:tcBorders>
          </w:tcPr>
          <w:p w14:paraId="2DCC9345" w14:textId="77777777" w:rsidR="008A140E" w:rsidRPr="00DE07AD" w:rsidRDefault="008A140E" w:rsidP="00FC197A">
            <w:pPr>
              <w:bidi/>
              <w:jc w:val="right"/>
              <w:rPr>
                <w:rFonts w:asciiTheme="majorBidi" w:hAnsiTheme="majorBidi" w:cstheme="majorBidi"/>
              </w:rPr>
            </w:pPr>
            <w:r>
              <w:rPr>
                <w:bCs/>
              </w:rPr>
              <w:t>Diplomacy and Multingualism</w:t>
            </w:r>
          </w:p>
        </w:tc>
        <w:tc>
          <w:tcPr>
            <w:tcW w:w="1343" w:type="dxa"/>
            <w:tcBorders>
              <w:left w:val="single" w:sz="8" w:space="0" w:color="auto"/>
              <w:bottom w:val="single" w:sz="8" w:space="0" w:color="auto"/>
              <w:right w:val="single" w:sz="12" w:space="0" w:color="auto"/>
            </w:tcBorders>
          </w:tcPr>
          <w:p w14:paraId="1C3A87E0" w14:textId="77777777" w:rsidR="008A140E" w:rsidRPr="00DE07AD" w:rsidRDefault="008A140E" w:rsidP="00FC197A">
            <w:pPr>
              <w:bidi/>
              <w:jc w:val="center"/>
              <w:rPr>
                <w:rFonts w:asciiTheme="majorBidi" w:hAnsiTheme="majorBidi" w:cstheme="majorBidi"/>
              </w:rPr>
            </w:pPr>
            <w:r w:rsidRPr="00F03510">
              <w:rPr>
                <w:b/>
                <w:bCs/>
              </w:rPr>
              <w:t>4</w:t>
            </w:r>
          </w:p>
        </w:tc>
      </w:tr>
      <w:tr w:rsidR="008A140E" w:rsidRPr="005D2DDD" w14:paraId="2962C8A0" w14:textId="77777777" w:rsidTr="00FC197A">
        <w:trPr>
          <w:jc w:val="center"/>
        </w:trPr>
        <w:tc>
          <w:tcPr>
            <w:tcW w:w="524" w:type="dxa"/>
            <w:gridSpan w:val="2"/>
            <w:tcBorders>
              <w:left w:val="single" w:sz="12" w:space="0" w:color="auto"/>
              <w:bottom w:val="single" w:sz="8" w:space="0" w:color="auto"/>
              <w:right w:val="single" w:sz="8" w:space="0" w:color="auto"/>
            </w:tcBorders>
            <w:vAlign w:val="center"/>
          </w:tcPr>
          <w:p w14:paraId="7137956D" w14:textId="77777777" w:rsidR="008A140E" w:rsidRDefault="008A140E" w:rsidP="00FC197A">
            <w:pPr>
              <w:bidi/>
              <w:jc w:val="center"/>
            </w:pPr>
            <w:r>
              <w:rPr>
                <w:rtl/>
              </w:rPr>
              <w:t>8</w:t>
            </w:r>
          </w:p>
        </w:tc>
        <w:tc>
          <w:tcPr>
            <w:tcW w:w="7458" w:type="dxa"/>
            <w:tcBorders>
              <w:left w:val="single" w:sz="8" w:space="0" w:color="auto"/>
              <w:bottom w:val="single" w:sz="8" w:space="0" w:color="auto"/>
              <w:right w:val="single" w:sz="8" w:space="0" w:color="auto"/>
            </w:tcBorders>
          </w:tcPr>
          <w:p w14:paraId="7C6C67BC" w14:textId="77777777" w:rsidR="008A140E" w:rsidRPr="00DE07AD" w:rsidRDefault="008A140E" w:rsidP="00FC197A">
            <w:pPr>
              <w:bidi/>
              <w:jc w:val="right"/>
              <w:rPr>
                <w:rFonts w:asciiTheme="majorBidi" w:hAnsiTheme="majorBidi" w:cstheme="majorBidi"/>
              </w:rPr>
            </w:pPr>
            <w:r>
              <w:rPr>
                <w:bCs/>
              </w:rPr>
              <w:t>Diplomacy and Multingualism</w:t>
            </w:r>
          </w:p>
        </w:tc>
        <w:tc>
          <w:tcPr>
            <w:tcW w:w="1343" w:type="dxa"/>
            <w:tcBorders>
              <w:left w:val="single" w:sz="8" w:space="0" w:color="auto"/>
              <w:bottom w:val="single" w:sz="8" w:space="0" w:color="auto"/>
              <w:right w:val="single" w:sz="12" w:space="0" w:color="auto"/>
            </w:tcBorders>
          </w:tcPr>
          <w:p w14:paraId="65D4A249" w14:textId="77777777" w:rsidR="008A140E" w:rsidRPr="00DE07AD" w:rsidRDefault="008A140E" w:rsidP="00FC197A">
            <w:pPr>
              <w:bidi/>
              <w:jc w:val="center"/>
              <w:rPr>
                <w:rFonts w:asciiTheme="majorBidi" w:hAnsiTheme="majorBidi" w:cstheme="majorBidi"/>
              </w:rPr>
            </w:pPr>
            <w:r w:rsidRPr="00F03510">
              <w:rPr>
                <w:b/>
                <w:bCs/>
              </w:rPr>
              <w:t>2</w:t>
            </w:r>
          </w:p>
        </w:tc>
      </w:tr>
      <w:tr w:rsidR="008A140E" w:rsidRPr="005D2DDD" w14:paraId="7B94B066" w14:textId="77777777" w:rsidTr="00FC197A">
        <w:trPr>
          <w:jc w:val="center"/>
        </w:trPr>
        <w:tc>
          <w:tcPr>
            <w:tcW w:w="518" w:type="dxa"/>
            <w:tcBorders>
              <w:top w:val="single" w:sz="8" w:space="0" w:color="auto"/>
              <w:left w:val="single" w:sz="12" w:space="0" w:color="auto"/>
              <w:bottom w:val="single" w:sz="12" w:space="0" w:color="auto"/>
              <w:right w:val="single" w:sz="4" w:space="0" w:color="auto"/>
            </w:tcBorders>
            <w:shd w:val="clear" w:color="auto" w:fill="EAF1DD" w:themeFill="accent3" w:themeFillTint="33"/>
            <w:vAlign w:val="center"/>
          </w:tcPr>
          <w:p w14:paraId="4DB77080" w14:textId="77777777" w:rsidR="008A140E" w:rsidRPr="005D2DDD" w:rsidRDefault="008A140E" w:rsidP="00FC197A">
            <w:pPr>
              <w:bidi/>
              <w:jc w:val="center"/>
              <w:rPr>
                <w:rFonts w:asciiTheme="majorBidi" w:hAnsiTheme="majorBidi" w:cstheme="majorBidi"/>
                <w:b/>
                <w:bCs/>
                <w:rtl/>
                <w:lang w:bidi="ar-EG"/>
              </w:rPr>
            </w:pPr>
            <w:r>
              <w:rPr>
                <w:rFonts w:asciiTheme="majorBidi" w:hAnsiTheme="majorBidi" w:cstheme="majorBidi"/>
                <w:b/>
                <w:bCs/>
                <w:rtl/>
                <w:lang w:bidi="ar-EG"/>
              </w:rPr>
              <w:t>9</w:t>
            </w:r>
          </w:p>
        </w:tc>
        <w:tc>
          <w:tcPr>
            <w:tcW w:w="7464" w:type="dxa"/>
            <w:gridSpan w:val="2"/>
            <w:tcBorders>
              <w:top w:val="single" w:sz="8" w:space="0" w:color="auto"/>
              <w:left w:val="single" w:sz="4" w:space="0" w:color="auto"/>
              <w:bottom w:val="single" w:sz="12" w:space="0" w:color="auto"/>
              <w:right w:val="single" w:sz="8" w:space="0" w:color="auto"/>
            </w:tcBorders>
            <w:shd w:val="clear" w:color="auto" w:fill="EAF1DD" w:themeFill="accent3" w:themeFillTint="33"/>
            <w:vAlign w:val="center"/>
          </w:tcPr>
          <w:p w14:paraId="1163B831" w14:textId="77777777" w:rsidR="008A140E" w:rsidRPr="005D2DDD" w:rsidRDefault="008A140E" w:rsidP="00FC197A">
            <w:pPr>
              <w:bidi/>
              <w:jc w:val="right"/>
              <w:rPr>
                <w:rFonts w:asciiTheme="majorBidi" w:hAnsiTheme="majorBidi" w:cstheme="majorBidi"/>
                <w:b/>
                <w:bCs/>
                <w:rtl/>
                <w:lang w:bidi="ar-EG"/>
              </w:rPr>
            </w:pPr>
            <w:r>
              <w:rPr>
                <w:bCs/>
                <w:szCs w:val="28"/>
              </w:rPr>
              <w:t>Revisions, Midterm and finals</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399DF389"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4</w:t>
            </w:r>
          </w:p>
        </w:tc>
      </w:tr>
      <w:tr w:rsidR="008A140E" w:rsidRPr="005D2DDD" w14:paraId="63ED0C36" w14:textId="77777777" w:rsidTr="00FC197A">
        <w:trPr>
          <w:jc w:val="center"/>
        </w:trPr>
        <w:tc>
          <w:tcPr>
            <w:tcW w:w="518" w:type="dxa"/>
            <w:tcBorders>
              <w:top w:val="single" w:sz="8" w:space="0" w:color="auto"/>
              <w:left w:val="single" w:sz="12" w:space="0" w:color="auto"/>
              <w:bottom w:val="single" w:sz="12" w:space="0" w:color="auto"/>
              <w:right w:val="single" w:sz="4" w:space="0" w:color="auto"/>
            </w:tcBorders>
            <w:shd w:val="clear" w:color="auto" w:fill="EAF1DD" w:themeFill="accent3" w:themeFillTint="33"/>
            <w:vAlign w:val="center"/>
          </w:tcPr>
          <w:p w14:paraId="12402CE6" w14:textId="77777777" w:rsidR="008A140E" w:rsidRPr="00FD1A64" w:rsidRDefault="008A140E" w:rsidP="00FC197A">
            <w:pPr>
              <w:bidi/>
              <w:jc w:val="center"/>
              <w:rPr>
                <w:b/>
                <w:bCs/>
              </w:rPr>
            </w:pPr>
            <w:r>
              <w:rPr>
                <w:b/>
                <w:bCs/>
                <w:rtl/>
              </w:rPr>
              <w:t>10</w:t>
            </w:r>
          </w:p>
        </w:tc>
        <w:tc>
          <w:tcPr>
            <w:tcW w:w="7464" w:type="dxa"/>
            <w:gridSpan w:val="2"/>
            <w:tcBorders>
              <w:top w:val="single" w:sz="8" w:space="0" w:color="auto"/>
              <w:left w:val="single" w:sz="4" w:space="0" w:color="auto"/>
              <w:bottom w:val="single" w:sz="12" w:space="0" w:color="auto"/>
              <w:right w:val="single" w:sz="8" w:space="0" w:color="auto"/>
            </w:tcBorders>
            <w:shd w:val="clear" w:color="auto" w:fill="EAF1DD" w:themeFill="accent3" w:themeFillTint="33"/>
            <w:vAlign w:val="center"/>
          </w:tcPr>
          <w:p w14:paraId="43072023" w14:textId="77777777" w:rsidR="008A140E" w:rsidRPr="00FD1A64" w:rsidRDefault="008A140E" w:rsidP="00FC197A">
            <w:pPr>
              <w:bidi/>
              <w:jc w:val="center"/>
              <w:rPr>
                <w:b/>
                <w:bCs/>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368BB7B" w14:textId="77777777" w:rsidR="008A140E" w:rsidRPr="005D2DDD" w:rsidRDefault="008A140E" w:rsidP="00FC197A">
            <w:pPr>
              <w:bidi/>
              <w:jc w:val="center"/>
              <w:rPr>
                <w:rFonts w:asciiTheme="majorBidi" w:hAnsiTheme="majorBidi" w:cstheme="majorBidi"/>
              </w:rPr>
            </w:pPr>
            <w:r>
              <w:rPr>
                <w:rFonts w:asciiTheme="majorBidi" w:hAnsiTheme="majorBidi" w:cstheme="majorBidi"/>
                <w:rtl/>
              </w:rPr>
              <w:t>30</w:t>
            </w:r>
          </w:p>
        </w:tc>
      </w:tr>
    </w:tbl>
    <w:p w14:paraId="17FA6C1B" w14:textId="77777777" w:rsidR="008A140E" w:rsidRDefault="008A140E" w:rsidP="008A140E">
      <w:pPr>
        <w:rPr>
          <w:b/>
          <w:bCs/>
          <w:sz w:val="26"/>
          <w:szCs w:val="26"/>
        </w:rPr>
      </w:pPr>
    </w:p>
    <w:p w14:paraId="7D11FE47" w14:textId="77777777" w:rsidR="008A140E" w:rsidRPr="00E973FE" w:rsidRDefault="008A140E" w:rsidP="008A140E">
      <w:pPr>
        <w:pStyle w:val="Heading1"/>
        <w:rPr>
          <w:color w:val="C00000"/>
        </w:rPr>
      </w:pPr>
      <w:bookmarkStart w:id="8" w:name="_Toc951379"/>
      <w:r w:rsidRPr="00E973FE">
        <w:rPr>
          <w:color w:val="C00000"/>
        </w:rPr>
        <w:t xml:space="preserve">D. Teaching and </w:t>
      </w:r>
      <w:r>
        <w:rPr>
          <w:color w:val="C00000"/>
        </w:rPr>
        <w:t>A</w:t>
      </w:r>
      <w:r w:rsidRPr="00E973FE">
        <w:rPr>
          <w:color w:val="C00000"/>
        </w:rPr>
        <w:t>ssessment</w:t>
      </w:r>
      <w:bookmarkEnd w:id="8"/>
    </w:p>
    <w:p w14:paraId="3654EC05" w14:textId="77777777" w:rsidR="008A140E" w:rsidRDefault="008A140E" w:rsidP="008A140E">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Pr="00AE6302">
        <w:rPr>
          <w:rFonts w:asciiTheme="majorBidi" w:hAnsiTheme="majorBidi" w:cstheme="majorBidi"/>
          <w:sz w:val="26"/>
          <w:szCs w:val="26"/>
        </w:rPr>
        <w:t xml:space="preserve">. Alignment of </w:t>
      </w:r>
      <w:r>
        <w:rPr>
          <w:rFonts w:asciiTheme="majorBidi" w:hAnsiTheme="majorBidi" w:cstheme="majorBidi"/>
          <w:sz w:val="26"/>
          <w:szCs w:val="26"/>
        </w:rPr>
        <w:t>C</w:t>
      </w:r>
      <w:r w:rsidRPr="00AE6302">
        <w:rPr>
          <w:rFonts w:asciiTheme="majorBidi" w:hAnsiTheme="majorBidi" w:cstheme="majorBidi"/>
          <w:sz w:val="26"/>
          <w:szCs w:val="26"/>
        </w:rPr>
        <w:t>ourse Learning Outcomes with Teaching Strateg</w:t>
      </w:r>
      <w:r>
        <w:rPr>
          <w:rFonts w:asciiTheme="majorBidi" w:hAnsiTheme="majorBidi" w:cstheme="majorBidi"/>
          <w:sz w:val="26"/>
          <w:szCs w:val="26"/>
        </w:rPr>
        <w:t>ies</w:t>
      </w:r>
      <w:r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747"/>
        <w:gridCol w:w="2523"/>
        <w:gridCol w:w="2223"/>
      </w:tblGrid>
      <w:tr w:rsidR="008A140E" w:rsidRPr="005D2DDD" w14:paraId="5CB96B12" w14:textId="77777777" w:rsidTr="00FC197A">
        <w:trPr>
          <w:trHeight w:val="401"/>
          <w:tblHeader/>
        </w:trPr>
        <w:tc>
          <w:tcPr>
            <w:tcW w:w="446" w:type="pct"/>
            <w:tcBorders>
              <w:bottom w:val="single" w:sz="8" w:space="0" w:color="auto"/>
            </w:tcBorders>
            <w:shd w:val="clear" w:color="auto" w:fill="D6E3BC" w:themeFill="accent3" w:themeFillTint="66"/>
          </w:tcPr>
          <w:p w14:paraId="72EF49F7" w14:textId="77777777" w:rsidR="008A140E" w:rsidRPr="005D2DDD" w:rsidRDefault="008A140E" w:rsidP="00FC197A">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09" w:type="pct"/>
            <w:tcBorders>
              <w:bottom w:val="single" w:sz="8" w:space="0" w:color="auto"/>
            </w:tcBorders>
            <w:shd w:val="clear" w:color="auto" w:fill="D6E3BC" w:themeFill="accent3" w:themeFillTint="66"/>
            <w:vAlign w:val="center"/>
          </w:tcPr>
          <w:p w14:paraId="60F573E0" w14:textId="77777777" w:rsidR="008A140E" w:rsidRPr="005D2DDD" w:rsidRDefault="008A140E" w:rsidP="00FC197A">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353" w:type="pct"/>
            <w:tcBorders>
              <w:bottom w:val="single" w:sz="8" w:space="0" w:color="auto"/>
            </w:tcBorders>
            <w:shd w:val="clear" w:color="auto" w:fill="D6E3BC" w:themeFill="accent3" w:themeFillTint="66"/>
            <w:vAlign w:val="center"/>
          </w:tcPr>
          <w:p w14:paraId="436B4EFD" w14:textId="77777777" w:rsidR="008A140E" w:rsidRPr="005D2DDD" w:rsidRDefault="008A140E" w:rsidP="00FC197A">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06C207FF" w14:textId="77777777" w:rsidR="008A140E" w:rsidRPr="0044064B" w:rsidRDefault="008A140E" w:rsidP="00FC197A">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8A140E" w:rsidRPr="005D2DDD" w14:paraId="324031FF" w14:textId="77777777" w:rsidTr="00FC197A">
        <w:tc>
          <w:tcPr>
            <w:tcW w:w="446" w:type="pct"/>
            <w:tcBorders>
              <w:top w:val="single" w:sz="8" w:space="0" w:color="auto"/>
              <w:bottom w:val="single" w:sz="4" w:space="0" w:color="auto"/>
            </w:tcBorders>
            <w:shd w:val="clear" w:color="auto" w:fill="EAF1DD" w:themeFill="accent3" w:themeFillTint="33"/>
            <w:vAlign w:val="center"/>
          </w:tcPr>
          <w:p w14:paraId="504D7C89" w14:textId="77777777" w:rsidR="008A140E" w:rsidRPr="005D2DDD" w:rsidRDefault="008A140E" w:rsidP="00FC197A">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47AF7C4B" w14:textId="77777777" w:rsidR="008A140E" w:rsidRPr="005D2DDD" w:rsidRDefault="008A140E" w:rsidP="00FC197A">
            <w:pPr>
              <w:rPr>
                <w:rFonts w:asciiTheme="majorBidi" w:hAnsiTheme="majorBidi" w:cstheme="majorBidi"/>
                <w:b/>
                <w:bCs/>
                <w:sz w:val="20"/>
                <w:szCs w:val="20"/>
              </w:rPr>
            </w:pPr>
            <w:r w:rsidRPr="009C77F0">
              <w:rPr>
                <w:b/>
                <w:bCs/>
              </w:rPr>
              <w:t>Knowledge</w:t>
            </w:r>
          </w:p>
        </w:tc>
      </w:tr>
      <w:tr w:rsidR="008A140E" w:rsidRPr="005D2DDD" w14:paraId="32F57AB3" w14:textId="77777777" w:rsidTr="00FC197A">
        <w:tc>
          <w:tcPr>
            <w:tcW w:w="446" w:type="pct"/>
            <w:tcBorders>
              <w:top w:val="single" w:sz="4" w:space="0" w:color="auto"/>
              <w:bottom w:val="dashSmallGap" w:sz="4" w:space="0" w:color="auto"/>
            </w:tcBorders>
            <w:vAlign w:val="center"/>
          </w:tcPr>
          <w:p w14:paraId="63CADAED"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1.1</w:t>
            </w:r>
          </w:p>
        </w:tc>
        <w:tc>
          <w:tcPr>
            <w:tcW w:w="2009" w:type="pct"/>
            <w:tcBorders>
              <w:top w:val="single" w:sz="4" w:space="0" w:color="auto"/>
              <w:bottom w:val="dashSmallGap" w:sz="4" w:space="0" w:color="auto"/>
            </w:tcBorders>
          </w:tcPr>
          <w:p w14:paraId="783DA763" w14:textId="77777777" w:rsidR="008A140E" w:rsidRPr="00DE07AD" w:rsidRDefault="008A140E" w:rsidP="00FC197A">
            <w:pPr>
              <w:rPr>
                <w:rFonts w:asciiTheme="majorBidi" w:hAnsiTheme="majorBidi" w:cstheme="majorBidi"/>
              </w:rPr>
            </w:pPr>
            <w:r w:rsidRPr="00CE20DC">
              <w:rPr>
                <w:rFonts w:eastAsia="Calibri"/>
              </w:rPr>
              <w:t>Define basic concepts and approaches in the study of the role of language in diplomacy</w:t>
            </w:r>
          </w:p>
        </w:tc>
        <w:tc>
          <w:tcPr>
            <w:tcW w:w="1353" w:type="pct"/>
            <w:tcBorders>
              <w:top w:val="single" w:sz="4" w:space="0" w:color="auto"/>
              <w:bottom w:val="dashSmallGap" w:sz="4" w:space="0" w:color="auto"/>
            </w:tcBorders>
          </w:tcPr>
          <w:p w14:paraId="704B7361" w14:textId="77777777" w:rsidR="008A140E" w:rsidRPr="00A24435" w:rsidRDefault="008A140E" w:rsidP="00FC197A">
            <w:pPr>
              <w:rPr>
                <w:rFonts w:eastAsia="Calibri"/>
              </w:rPr>
            </w:pPr>
            <w:r w:rsidRPr="00A24435">
              <w:rPr>
                <w:rFonts w:eastAsia="Calibri"/>
              </w:rPr>
              <w:t>Lecturing &amp; Discussion</w:t>
            </w:r>
          </w:p>
        </w:tc>
        <w:tc>
          <w:tcPr>
            <w:tcW w:w="1193" w:type="pct"/>
            <w:tcBorders>
              <w:top w:val="single" w:sz="4" w:space="0" w:color="auto"/>
              <w:bottom w:val="dashSmallGap" w:sz="4" w:space="0" w:color="auto"/>
            </w:tcBorders>
          </w:tcPr>
          <w:p w14:paraId="1996382B" w14:textId="77777777" w:rsidR="008A140E" w:rsidRPr="00A24435" w:rsidRDefault="008A140E" w:rsidP="00FC197A">
            <w:pPr>
              <w:rPr>
                <w:rFonts w:eastAsia="Calibri"/>
              </w:rPr>
            </w:pPr>
            <w:r w:rsidRPr="00A24435">
              <w:rPr>
                <w:rFonts w:eastAsia="Calibri"/>
              </w:rPr>
              <w:t>Post-class quiz and discussion+ mid &amp; final exams.</w:t>
            </w:r>
          </w:p>
        </w:tc>
      </w:tr>
      <w:tr w:rsidR="008A140E" w:rsidRPr="005D2DDD" w14:paraId="22D86A9E" w14:textId="77777777" w:rsidTr="00FC197A">
        <w:tc>
          <w:tcPr>
            <w:tcW w:w="446" w:type="pct"/>
            <w:tcBorders>
              <w:top w:val="dashSmallGap" w:sz="4" w:space="0" w:color="auto"/>
              <w:bottom w:val="dashSmallGap" w:sz="4" w:space="0" w:color="auto"/>
            </w:tcBorders>
            <w:vAlign w:val="center"/>
          </w:tcPr>
          <w:p w14:paraId="0E70FDE5"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1.2</w:t>
            </w:r>
          </w:p>
        </w:tc>
        <w:tc>
          <w:tcPr>
            <w:tcW w:w="2009" w:type="pct"/>
            <w:tcBorders>
              <w:top w:val="dashSmallGap" w:sz="4" w:space="0" w:color="auto"/>
              <w:bottom w:val="dashSmallGap" w:sz="4" w:space="0" w:color="auto"/>
            </w:tcBorders>
          </w:tcPr>
          <w:p w14:paraId="1FC8FE01" w14:textId="77777777" w:rsidR="008A140E" w:rsidRPr="009E0286" w:rsidRDefault="008A140E" w:rsidP="00FC197A">
            <w:pPr>
              <w:rPr>
                <w:rFonts w:asciiTheme="majorBidi" w:eastAsia="Calibri" w:hAnsiTheme="majorBidi" w:cstheme="majorBidi"/>
              </w:rPr>
            </w:pPr>
            <w:r w:rsidRPr="009E0286">
              <w:rPr>
                <w:rFonts w:eastAsia="Calibri"/>
              </w:rPr>
              <w:t>Describe the different general features and characteristics of the language of diplomacy (particularly English).</w:t>
            </w:r>
          </w:p>
          <w:p w14:paraId="7CC52E99" w14:textId="77777777" w:rsidR="008A140E" w:rsidRPr="00DE07AD" w:rsidRDefault="008A140E" w:rsidP="00FC197A">
            <w:pPr>
              <w:rPr>
                <w:rFonts w:asciiTheme="majorBidi" w:hAnsiTheme="majorBidi" w:cstheme="majorBidi"/>
              </w:rPr>
            </w:pPr>
          </w:p>
        </w:tc>
        <w:tc>
          <w:tcPr>
            <w:tcW w:w="1353" w:type="pct"/>
            <w:tcBorders>
              <w:top w:val="dashSmallGap" w:sz="4" w:space="0" w:color="auto"/>
              <w:bottom w:val="dashSmallGap" w:sz="4" w:space="0" w:color="auto"/>
            </w:tcBorders>
          </w:tcPr>
          <w:p w14:paraId="3399934D" w14:textId="77777777" w:rsidR="008A140E" w:rsidRPr="00A24435" w:rsidRDefault="008A140E" w:rsidP="00FC197A">
            <w:pPr>
              <w:rPr>
                <w:rFonts w:eastAsia="Calibri"/>
              </w:rPr>
            </w:pPr>
            <w:r w:rsidRPr="00A24435">
              <w:rPr>
                <w:rFonts w:eastAsia="Calibri"/>
              </w:rPr>
              <w:t>Mixed methods, lecturing, class discussion, individual and class tasks.</w:t>
            </w:r>
          </w:p>
        </w:tc>
        <w:tc>
          <w:tcPr>
            <w:tcW w:w="1193" w:type="pct"/>
            <w:tcBorders>
              <w:top w:val="dashSmallGap" w:sz="4" w:space="0" w:color="auto"/>
              <w:bottom w:val="dashSmallGap" w:sz="4" w:space="0" w:color="auto"/>
            </w:tcBorders>
          </w:tcPr>
          <w:p w14:paraId="25B4C438" w14:textId="77777777" w:rsidR="008A140E" w:rsidRPr="00A24435" w:rsidRDefault="008A140E" w:rsidP="00FC197A">
            <w:pPr>
              <w:rPr>
                <w:rFonts w:eastAsia="Calibri"/>
              </w:rPr>
            </w:pPr>
            <w:r w:rsidRPr="00A24435">
              <w:rPr>
                <w:rFonts w:eastAsia="Calibri"/>
              </w:rPr>
              <w:t>Post-class quiz and discussion+ mid &amp; final exams.</w:t>
            </w:r>
          </w:p>
        </w:tc>
      </w:tr>
      <w:tr w:rsidR="008A140E" w:rsidRPr="005D2DDD" w14:paraId="023ED308" w14:textId="77777777" w:rsidTr="00FC197A">
        <w:tc>
          <w:tcPr>
            <w:tcW w:w="446" w:type="pct"/>
            <w:tcBorders>
              <w:top w:val="dashSmallGap" w:sz="4" w:space="0" w:color="auto"/>
              <w:bottom w:val="single" w:sz="8" w:space="0" w:color="auto"/>
            </w:tcBorders>
            <w:vAlign w:val="center"/>
          </w:tcPr>
          <w:p w14:paraId="637EF3CE" w14:textId="77777777" w:rsidR="008A140E" w:rsidRPr="00DE07AD" w:rsidRDefault="008A140E" w:rsidP="00FC197A">
            <w:pPr>
              <w:rPr>
                <w:rFonts w:asciiTheme="majorBidi" w:hAnsiTheme="majorBidi" w:cstheme="majorBidi"/>
              </w:rPr>
            </w:pPr>
            <w:r>
              <w:rPr>
                <w:rFonts w:asciiTheme="majorBidi" w:hAnsiTheme="majorBidi" w:cstheme="majorBidi"/>
              </w:rPr>
              <w:t>1.3</w:t>
            </w:r>
          </w:p>
        </w:tc>
        <w:tc>
          <w:tcPr>
            <w:tcW w:w="2009" w:type="pct"/>
            <w:tcBorders>
              <w:top w:val="dashSmallGap" w:sz="4" w:space="0" w:color="auto"/>
              <w:bottom w:val="single" w:sz="8" w:space="0" w:color="auto"/>
            </w:tcBorders>
          </w:tcPr>
          <w:p w14:paraId="185C1FD2" w14:textId="77777777" w:rsidR="008A140E" w:rsidRDefault="008A140E" w:rsidP="00FC197A">
            <w:pPr>
              <w:rPr>
                <w:b/>
                <w:bCs/>
                <w:color w:val="FF0000"/>
                <w:sz w:val="28"/>
                <w:szCs w:val="28"/>
              </w:rPr>
            </w:pPr>
          </w:p>
          <w:p w14:paraId="213D8A0A" w14:textId="77777777" w:rsidR="008A140E" w:rsidRPr="00CE20DC" w:rsidRDefault="008A140E" w:rsidP="00FC197A">
            <w:pPr>
              <w:rPr>
                <w:rFonts w:ascii="Arial" w:hAnsi="Arial" w:cs="AL-Mohanad"/>
              </w:rPr>
            </w:pPr>
            <w:r w:rsidRPr="00CE20DC">
              <w:rPr>
                <w:rFonts w:eastAsia="Calibri"/>
              </w:rPr>
              <w:t>Identify the common features and dynamics of negotiation in diplomatic contexts.</w:t>
            </w:r>
          </w:p>
          <w:p w14:paraId="50E577CD" w14:textId="77777777" w:rsidR="008A140E" w:rsidRPr="00DE07AD" w:rsidRDefault="008A140E" w:rsidP="00FC197A">
            <w:pPr>
              <w:rPr>
                <w:rFonts w:asciiTheme="majorBidi" w:hAnsiTheme="majorBidi" w:cstheme="majorBidi"/>
              </w:rPr>
            </w:pPr>
          </w:p>
        </w:tc>
        <w:tc>
          <w:tcPr>
            <w:tcW w:w="1353" w:type="pct"/>
            <w:tcBorders>
              <w:top w:val="dashSmallGap" w:sz="4" w:space="0" w:color="auto"/>
              <w:bottom w:val="single" w:sz="8" w:space="0" w:color="auto"/>
            </w:tcBorders>
          </w:tcPr>
          <w:p w14:paraId="0E31C8F8" w14:textId="77777777" w:rsidR="008A140E" w:rsidRPr="00A24435" w:rsidRDefault="008A140E" w:rsidP="00FC197A">
            <w:pPr>
              <w:rPr>
                <w:rFonts w:eastAsia="Calibri"/>
              </w:rPr>
            </w:pPr>
            <w:r w:rsidRPr="00A24435">
              <w:rPr>
                <w:rFonts w:eastAsia="Calibri"/>
              </w:rPr>
              <w:t>Mixed methods, lecturing, class discussion, individual and class tasks</w:t>
            </w:r>
            <w:r w:rsidRPr="00A24435">
              <w:rPr>
                <w:rFonts w:eastAsia="Calibri" w:hint="cs"/>
                <w:rtl/>
              </w:rPr>
              <w:t>.</w:t>
            </w:r>
          </w:p>
        </w:tc>
        <w:tc>
          <w:tcPr>
            <w:tcW w:w="1193" w:type="pct"/>
            <w:tcBorders>
              <w:top w:val="dashSmallGap" w:sz="4" w:space="0" w:color="auto"/>
              <w:bottom w:val="single" w:sz="8" w:space="0" w:color="auto"/>
            </w:tcBorders>
          </w:tcPr>
          <w:p w14:paraId="26F78F3D" w14:textId="77777777" w:rsidR="008A140E" w:rsidRPr="00A24435" w:rsidRDefault="008A140E" w:rsidP="00FC197A">
            <w:pPr>
              <w:rPr>
                <w:rFonts w:eastAsia="Calibri"/>
              </w:rPr>
            </w:pPr>
            <w:r w:rsidRPr="00A24435">
              <w:rPr>
                <w:rFonts w:eastAsia="Calibri"/>
              </w:rPr>
              <w:t>Post-class quiz and discussion+ mid &amp; final exams.</w:t>
            </w:r>
          </w:p>
        </w:tc>
      </w:tr>
      <w:tr w:rsidR="008A140E" w:rsidRPr="005D2DDD" w14:paraId="0972B680" w14:textId="77777777" w:rsidTr="00FC197A">
        <w:tc>
          <w:tcPr>
            <w:tcW w:w="446" w:type="pct"/>
            <w:tcBorders>
              <w:top w:val="single" w:sz="8" w:space="0" w:color="auto"/>
              <w:bottom w:val="single" w:sz="4" w:space="0" w:color="auto"/>
            </w:tcBorders>
            <w:shd w:val="clear" w:color="auto" w:fill="EAF1DD" w:themeFill="accent3" w:themeFillTint="33"/>
            <w:vAlign w:val="center"/>
          </w:tcPr>
          <w:p w14:paraId="3F329267" w14:textId="77777777" w:rsidR="008A140E" w:rsidRPr="005D2DDD" w:rsidRDefault="008A140E" w:rsidP="00FC197A">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1227519D" w14:textId="77777777" w:rsidR="008A140E" w:rsidRPr="008E73F2" w:rsidRDefault="008A140E" w:rsidP="00FC197A">
            <w:pPr>
              <w:rPr>
                <w:b/>
                <w:bCs/>
              </w:rPr>
            </w:pPr>
            <w:r w:rsidRPr="008E73F2">
              <w:rPr>
                <w:b/>
                <w:bCs/>
              </w:rPr>
              <w:t>Skills</w:t>
            </w:r>
          </w:p>
        </w:tc>
      </w:tr>
      <w:tr w:rsidR="008A140E" w:rsidRPr="005D2DDD" w14:paraId="7D738291" w14:textId="77777777" w:rsidTr="00FC197A">
        <w:tc>
          <w:tcPr>
            <w:tcW w:w="446" w:type="pct"/>
            <w:tcBorders>
              <w:top w:val="single" w:sz="4" w:space="0" w:color="auto"/>
              <w:bottom w:val="dashSmallGap" w:sz="4" w:space="0" w:color="auto"/>
            </w:tcBorders>
            <w:vAlign w:val="center"/>
          </w:tcPr>
          <w:p w14:paraId="10D00466"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2.1</w:t>
            </w:r>
          </w:p>
        </w:tc>
        <w:tc>
          <w:tcPr>
            <w:tcW w:w="2009" w:type="pct"/>
            <w:tcBorders>
              <w:top w:val="single" w:sz="4" w:space="0" w:color="auto"/>
              <w:bottom w:val="dashSmallGap" w:sz="4" w:space="0" w:color="auto"/>
            </w:tcBorders>
          </w:tcPr>
          <w:p w14:paraId="174583DD" w14:textId="77777777" w:rsidR="008A140E" w:rsidRPr="00A24435" w:rsidRDefault="008A140E" w:rsidP="00FC197A">
            <w:pPr>
              <w:jc w:val="lowKashida"/>
              <w:rPr>
                <w:rFonts w:eastAsia="Calibri"/>
              </w:rPr>
            </w:pPr>
            <w:r w:rsidRPr="00664596">
              <w:rPr>
                <w:rFonts w:eastAsia="Calibri"/>
              </w:rPr>
              <w:t>Analyze Euphemisms and Political Correctness strategies in diplomatic and international relationships exchanges</w:t>
            </w:r>
            <w:r w:rsidRPr="00A24435">
              <w:rPr>
                <w:rFonts w:eastAsia="Calibri"/>
              </w:rPr>
              <w:t xml:space="preserve"> and texts.</w:t>
            </w:r>
          </w:p>
        </w:tc>
        <w:tc>
          <w:tcPr>
            <w:tcW w:w="1353" w:type="pct"/>
            <w:tcBorders>
              <w:top w:val="single" w:sz="4" w:space="0" w:color="auto"/>
              <w:bottom w:val="dashSmallGap" w:sz="4" w:space="0" w:color="auto"/>
            </w:tcBorders>
          </w:tcPr>
          <w:p w14:paraId="60E081B6" w14:textId="77777777" w:rsidR="008A140E" w:rsidRPr="00A24435" w:rsidRDefault="008A140E" w:rsidP="00FC197A">
            <w:pPr>
              <w:rPr>
                <w:rFonts w:eastAsia="Calibri"/>
              </w:rPr>
            </w:pPr>
            <w:r w:rsidRPr="00A24435">
              <w:rPr>
                <w:rFonts w:eastAsia="Calibri"/>
              </w:rPr>
              <w:t>Lecturing, Discussion, Student data projector presentation.</w:t>
            </w:r>
          </w:p>
        </w:tc>
        <w:tc>
          <w:tcPr>
            <w:tcW w:w="1193" w:type="pct"/>
            <w:tcBorders>
              <w:top w:val="single" w:sz="4" w:space="0" w:color="auto"/>
              <w:bottom w:val="dashSmallGap" w:sz="4" w:space="0" w:color="auto"/>
            </w:tcBorders>
          </w:tcPr>
          <w:p w14:paraId="1FDD0773" w14:textId="77777777" w:rsidR="008A140E" w:rsidRPr="00A24435" w:rsidRDefault="008A140E" w:rsidP="00FC197A">
            <w:pPr>
              <w:rPr>
                <w:rFonts w:eastAsia="Calibri"/>
              </w:rPr>
            </w:pPr>
            <w:r w:rsidRPr="00A24435">
              <w:rPr>
                <w:rFonts w:eastAsia="Calibri"/>
              </w:rPr>
              <w:t>A task /quiz involving getting students to write/talk about Euphemisms and Political Correctness).</w:t>
            </w:r>
          </w:p>
        </w:tc>
      </w:tr>
      <w:tr w:rsidR="008A140E" w:rsidRPr="005D2DDD" w14:paraId="4FDD31FF" w14:textId="77777777" w:rsidTr="00FC197A">
        <w:tc>
          <w:tcPr>
            <w:tcW w:w="446" w:type="pct"/>
            <w:tcBorders>
              <w:top w:val="dashSmallGap" w:sz="4" w:space="0" w:color="auto"/>
              <w:bottom w:val="dashSmallGap" w:sz="4" w:space="0" w:color="auto"/>
            </w:tcBorders>
            <w:vAlign w:val="center"/>
          </w:tcPr>
          <w:p w14:paraId="5364F2EE"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2.2</w:t>
            </w:r>
          </w:p>
        </w:tc>
        <w:tc>
          <w:tcPr>
            <w:tcW w:w="2009" w:type="pct"/>
            <w:tcBorders>
              <w:top w:val="dashSmallGap" w:sz="4" w:space="0" w:color="auto"/>
              <w:bottom w:val="dashSmallGap" w:sz="4" w:space="0" w:color="auto"/>
            </w:tcBorders>
          </w:tcPr>
          <w:p w14:paraId="62C870D9" w14:textId="77777777" w:rsidR="008A140E" w:rsidRPr="00A24435" w:rsidRDefault="008A140E" w:rsidP="00FC197A">
            <w:pPr>
              <w:jc w:val="lowKashida"/>
              <w:rPr>
                <w:rFonts w:eastAsia="Calibri"/>
              </w:rPr>
            </w:pPr>
            <w:r w:rsidRPr="00A24435">
              <w:rPr>
                <w:rFonts w:eastAsia="Calibri"/>
              </w:rPr>
              <w:t>Discuss the relevance of Peace Linguistics, Linguistic Rights and World Englishes to the study of language and diplomacy and international dialogue.</w:t>
            </w:r>
          </w:p>
        </w:tc>
        <w:tc>
          <w:tcPr>
            <w:tcW w:w="1353" w:type="pct"/>
            <w:tcBorders>
              <w:top w:val="dashSmallGap" w:sz="4" w:space="0" w:color="auto"/>
              <w:bottom w:val="dashSmallGap" w:sz="4" w:space="0" w:color="auto"/>
            </w:tcBorders>
          </w:tcPr>
          <w:p w14:paraId="3E9E0D3F" w14:textId="77777777" w:rsidR="008A140E" w:rsidRPr="00A24435" w:rsidRDefault="008A140E" w:rsidP="00FC197A">
            <w:pPr>
              <w:rPr>
                <w:rFonts w:eastAsia="Calibri"/>
              </w:rPr>
            </w:pPr>
            <w:r w:rsidRPr="00A24435">
              <w:rPr>
                <w:rFonts w:eastAsia="Calibri"/>
              </w:rPr>
              <w:t>Mixed methods, lecturing, class discussion, individual and class tasks. (Getting them to research and write on background knowledge structures, etc.)</w:t>
            </w:r>
          </w:p>
        </w:tc>
        <w:tc>
          <w:tcPr>
            <w:tcW w:w="1193" w:type="pct"/>
            <w:tcBorders>
              <w:top w:val="dashSmallGap" w:sz="4" w:space="0" w:color="auto"/>
              <w:bottom w:val="dashSmallGap" w:sz="4" w:space="0" w:color="auto"/>
            </w:tcBorders>
          </w:tcPr>
          <w:p w14:paraId="506F109D" w14:textId="77777777" w:rsidR="008A140E" w:rsidRPr="00A24435" w:rsidRDefault="008A140E" w:rsidP="00FC197A">
            <w:pPr>
              <w:rPr>
                <w:rFonts w:eastAsia="Calibri"/>
              </w:rPr>
            </w:pPr>
            <w:r w:rsidRPr="00A24435">
              <w:rPr>
                <w:rFonts w:eastAsia="Calibri"/>
              </w:rPr>
              <w:t xml:space="preserve"> A task involving getting students to research the contribution of Peace Linguistics, Language Rights and World Englishes to resolving conflicts and promoting peace)</w:t>
            </w:r>
          </w:p>
        </w:tc>
      </w:tr>
      <w:tr w:rsidR="008A140E" w:rsidRPr="005D2DDD" w14:paraId="4ABA1070" w14:textId="77777777" w:rsidTr="00FC197A">
        <w:tc>
          <w:tcPr>
            <w:tcW w:w="446" w:type="pct"/>
            <w:tcBorders>
              <w:top w:val="dashSmallGap" w:sz="4" w:space="0" w:color="auto"/>
              <w:bottom w:val="single" w:sz="8" w:space="0" w:color="auto"/>
            </w:tcBorders>
            <w:vAlign w:val="center"/>
          </w:tcPr>
          <w:p w14:paraId="73D3F11B" w14:textId="77777777" w:rsidR="008A140E" w:rsidRPr="00DE07AD" w:rsidRDefault="008A140E" w:rsidP="00FC197A">
            <w:pPr>
              <w:jc w:val="center"/>
              <w:rPr>
                <w:rFonts w:asciiTheme="majorBidi" w:hAnsiTheme="majorBidi" w:cstheme="majorBidi"/>
              </w:rPr>
            </w:pPr>
            <w:r>
              <w:rPr>
                <w:rFonts w:asciiTheme="majorBidi" w:hAnsiTheme="majorBidi" w:cstheme="majorBidi"/>
              </w:rPr>
              <w:t>2.3</w:t>
            </w:r>
          </w:p>
        </w:tc>
        <w:tc>
          <w:tcPr>
            <w:tcW w:w="2009" w:type="pct"/>
            <w:tcBorders>
              <w:top w:val="dashSmallGap" w:sz="4" w:space="0" w:color="auto"/>
              <w:bottom w:val="single" w:sz="8" w:space="0" w:color="auto"/>
            </w:tcBorders>
          </w:tcPr>
          <w:p w14:paraId="24D5811C" w14:textId="77777777" w:rsidR="008A140E" w:rsidRPr="00F90091" w:rsidRDefault="008A140E" w:rsidP="00FC197A">
            <w:pPr>
              <w:jc w:val="both"/>
              <w:rPr>
                <w:color w:val="FF0000"/>
                <w:sz w:val="28"/>
                <w:szCs w:val="28"/>
              </w:rPr>
            </w:pPr>
            <w:r w:rsidRPr="00F90091">
              <w:rPr>
                <w:sz w:val="22"/>
                <w:szCs w:val="22"/>
              </w:rPr>
              <w:t>Analyze diplomatic texts and discourses (including multimodal materials) to find out  and discuss cases of</w:t>
            </w:r>
            <w:r w:rsidRPr="00F90091">
              <w:rPr>
                <w:sz w:val="28"/>
                <w:szCs w:val="28"/>
              </w:rPr>
              <w:t>:</w:t>
            </w:r>
          </w:p>
          <w:p w14:paraId="2DC6E305" w14:textId="77777777" w:rsidR="008A140E" w:rsidRPr="00DE07AD" w:rsidRDefault="008A140E" w:rsidP="00FC197A">
            <w:pPr>
              <w:jc w:val="lowKashida"/>
              <w:rPr>
                <w:rFonts w:asciiTheme="majorBidi" w:hAnsiTheme="majorBidi" w:cstheme="majorBidi"/>
              </w:rPr>
            </w:pPr>
            <w:r w:rsidRPr="00F90091">
              <w:rPr>
                <w:rFonts w:eastAsia="Calibri"/>
              </w:rPr>
              <w:t xml:space="preserve">(speech acts, discourse acts, the unsaid, face and politeness patterns/practices, ambiguity, </w:t>
            </w:r>
            <w:r w:rsidRPr="00F90091">
              <w:rPr>
                <w:rFonts w:eastAsia="Calibri"/>
              </w:rPr>
              <w:lastRenderedPageBreak/>
              <w:t>hedges, implicatures, framing and reframing, logical fallacies, rhetoric and modern persuasion</w:t>
            </w:r>
            <w:r w:rsidRPr="009E0286">
              <w:rPr>
                <w:rFonts w:eastAsia="Calibri"/>
              </w:rPr>
              <w:t xml:space="preserve"> strategies, etc) </w:t>
            </w:r>
            <w:r w:rsidRPr="00CE20DC">
              <w:rPr>
                <w:rFonts w:eastAsia="Calibri"/>
              </w:rPr>
              <w:t>.</w:t>
            </w:r>
          </w:p>
        </w:tc>
        <w:tc>
          <w:tcPr>
            <w:tcW w:w="1353" w:type="pct"/>
            <w:tcBorders>
              <w:top w:val="dashSmallGap" w:sz="4" w:space="0" w:color="auto"/>
              <w:bottom w:val="single" w:sz="8" w:space="0" w:color="auto"/>
            </w:tcBorders>
          </w:tcPr>
          <w:p w14:paraId="41FFF41C" w14:textId="77777777" w:rsidR="008A140E" w:rsidRPr="00A24435" w:rsidRDefault="008A140E" w:rsidP="00FC197A">
            <w:pPr>
              <w:rPr>
                <w:rFonts w:eastAsia="Calibri"/>
              </w:rPr>
            </w:pPr>
            <w:r w:rsidRPr="00A24435">
              <w:rPr>
                <w:rFonts w:eastAsia="Calibri"/>
              </w:rPr>
              <w:lastRenderedPageBreak/>
              <w:t>Lecturing &amp; Class Discussion.</w:t>
            </w:r>
          </w:p>
        </w:tc>
        <w:tc>
          <w:tcPr>
            <w:tcW w:w="1193" w:type="pct"/>
            <w:tcBorders>
              <w:top w:val="dashSmallGap" w:sz="4" w:space="0" w:color="auto"/>
              <w:bottom w:val="single" w:sz="8" w:space="0" w:color="auto"/>
            </w:tcBorders>
          </w:tcPr>
          <w:p w14:paraId="13449FFB" w14:textId="77777777" w:rsidR="008A140E" w:rsidRPr="00A24435" w:rsidRDefault="008A140E" w:rsidP="00FC197A">
            <w:pPr>
              <w:rPr>
                <w:rFonts w:eastAsia="Calibri"/>
              </w:rPr>
            </w:pPr>
            <w:r w:rsidRPr="00A24435">
              <w:rPr>
                <w:rFonts w:eastAsia="Calibri"/>
              </w:rPr>
              <w:t xml:space="preserve">Response paper on one or more of these issues (e.g. finding out speech acts, the unsaid and avoidance strategies </w:t>
            </w:r>
            <w:r w:rsidRPr="00A24435">
              <w:rPr>
                <w:rFonts w:eastAsia="Calibri"/>
              </w:rPr>
              <w:lastRenderedPageBreak/>
              <w:t xml:space="preserve">or hedges in diplomatic discourse). </w:t>
            </w:r>
          </w:p>
        </w:tc>
      </w:tr>
      <w:tr w:rsidR="008A140E" w:rsidRPr="005D2DDD" w14:paraId="3DA52D2F" w14:textId="77777777" w:rsidTr="00FC197A">
        <w:tc>
          <w:tcPr>
            <w:tcW w:w="446" w:type="pct"/>
            <w:tcBorders>
              <w:top w:val="single" w:sz="8" w:space="0" w:color="auto"/>
              <w:bottom w:val="single" w:sz="4" w:space="0" w:color="auto"/>
            </w:tcBorders>
            <w:shd w:val="clear" w:color="auto" w:fill="EAF1DD" w:themeFill="accent3" w:themeFillTint="33"/>
            <w:vAlign w:val="center"/>
          </w:tcPr>
          <w:p w14:paraId="5F1571A0" w14:textId="77777777" w:rsidR="008A140E" w:rsidRPr="005D2DDD" w:rsidRDefault="008A140E" w:rsidP="00FC197A">
            <w:pPr>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54B4F844" w14:textId="77777777" w:rsidR="008A140E" w:rsidRPr="008E73F2" w:rsidRDefault="008A140E" w:rsidP="00FC197A">
            <w:pPr>
              <w:rPr>
                <w:b/>
                <w:bCs/>
              </w:rPr>
            </w:pPr>
            <w:r w:rsidRPr="008E73F2">
              <w:rPr>
                <w:b/>
                <w:bCs/>
              </w:rPr>
              <w:t>Competence</w:t>
            </w:r>
          </w:p>
        </w:tc>
      </w:tr>
      <w:tr w:rsidR="008A140E" w:rsidRPr="005D2DDD" w14:paraId="62E53D22" w14:textId="77777777" w:rsidTr="00FC197A">
        <w:tc>
          <w:tcPr>
            <w:tcW w:w="446" w:type="pct"/>
            <w:tcBorders>
              <w:top w:val="single" w:sz="4" w:space="0" w:color="auto"/>
              <w:bottom w:val="dashSmallGap" w:sz="4" w:space="0" w:color="auto"/>
            </w:tcBorders>
            <w:vAlign w:val="center"/>
          </w:tcPr>
          <w:p w14:paraId="04C32DCF"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3.1</w:t>
            </w:r>
          </w:p>
        </w:tc>
        <w:tc>
          <w:tcPr>
            <w:tcW w:w="2009" w:type="pct"/>
            <w:tcBorders>
              <w:top w:val="single" w:sz="4" w:space="0" w:color="auto"/>
              <w:bottom w:val="dashSmallGap" w:sz="4" w:space="0" w:color="auto"/>
            </w:tcBorders>
          </w:tcPr>
          <w:p w14:paraId="4EC1077C" w14:textId="77777777" w:rsidR="008A140E" w:rsidRPr="000017FE" w:rsidRDefault="008A140E" w:rsidP="00FC197A">
            <w:pPr>
              <w:rPr>
                <w:rFonts w:asciiTheme="majorBidi" w:hAnsiTheme="majorBidi" w:cstheme="majorBidi"/>
              </w:rPr>
            </w:pPr>
            <w:r w:rsidRPr="000017FE">
              <w:rPr>
                <w:rFonts w:asciiTheme="majorBidi" w:hAnsiTheme="majorBidi" w:cstheme="majorBidi"/>
              </w:rPr>
              <w:t xml:space="preserve">Making use of what they have learnt from the course, students sharpen their critical thinking via uncovering some of the various subtleties of diplomatic language (such as discovering the functions of ambiguous words and phrases in diplomatic language along with linguistic behaviour like euphemistic expressions, hedges, etc.). </w:t>
            </w:r>
          </w:p>
          <w:p w14:paraId="5E48FD1B" w14:textId="77777777" w:rsidR="008A140E" w:rsidRPr="000017FE" w:rsidRDefault="008A140E" w:rsidP="00FC197A">
            <w:pPr>
              <w:rPr>
                <w:rFonts w:asciiTheme="majorBidi" w:hAnsiTheme="majorBidi" w:cstheme="majorBidi"/>
              </w:rPr>
            </w:pPr>
          </w:p>
          <w:p w14:paraId="3122E594" w14:textId="77777777" w:rsidR="008A140E" w:rsidRPr="00DE07AD" w:rsidRDefault="008A140E" w:rsidP="00FC197A">
            <w:pPr>
              <w:rPr>
                <w:rFonts w:asciiTheme="majorBidi" w:hAnsiTheme="majorBidi" w:cstheme="majorBidi"/>
              </w:rPr>
            </w:pPr>
          </w:p>
        </w:tc>
        <w:tc>
          <w:tcPr>
            <w:tcW w:w="1353" w:type="pct"/>
            <w:tcBorders>
              <w:top w:val="single" w:sz="4" w:space="0" w:color="auto"/>
              <w:bottom w:val="dashSmallGap" w:sz="4" w:space="0" w:color="auto"/>
            </w:tcBorders>
          </w:tcPr>
          <w:p w14:paraId="22CE2068" w14:textId="77777777" w:rsidR="008A140E" w:rsidRPr="000017FE" w:rsidRDefault="008A140E" w:rsidP="00FC197A">
            <w:pPr>
              <w:rPr>
                <w:rFonts w:asciiTheme="majorBidi" w:hAnsiTheme="majorBidi" w:cstheme="majorBidi"/>
              </w:rPr>
            </w:pPr>
            <w:r w:rsidRPr="000017FE">
              <w:rPr>
                <w:rFonts w:asciiTheme="majorBidi" w:hAnsiTheme="majorBidi" w:cstheme="majorBidi"/>
              </w:rPr>
              <w:t>Lecturing, Class discussions &amp; presentations</w:t>
            </w:r>
            <w:r w:rsidRPr="000017FE">
              <w:rPr>
                <w:rFonts w:asciiTheme="majorBidi" w:hAnsiTheme="majorBidi" w:cstheme="majorBidi" w:hint="cs"/>
                <w:rtl/>
              </w:rPr>
              <w:t>.</w:t>
            </w:r>
          </w:p>
          <w:p w14:paraId="58BDEDC0" w14:textId="77777777" w:rsidR="008A140E" w:rsidRPr="008E73F2" w:rsidRDefault="008A140E" w:rsidP="00FC197A">
            <w:pPr>
              <w:rPr>
                <w:rFonts w:asciiTheme="majorBidi" w:hAnsiTheme="majorBidi" w:cstheme="majorBidi"/>
              </w:rPr>
            </w:pPr>
            <w:r w:rsidRPr="000017FE">
              <w:rPr>
                <w:rFonts w:asciiTheme="majorBidi" w:hAnsiTheme="majorBidi" w:cstheme="majorBidi"/>
              </w:rPr>
              <w:t>Relevant tasks</w:t>
            </w:r>
          </w:p>
        </w:tc>
        <w:tc>
          <w:tcPr>
            <w:tcW w:w="1193" w:type="pct"/>
            <w:tcBorders>
              <w:top w:val="single" w:sz="4" w:space="0" w:color="auto"/>
              <w:bottom w:val="dashSmallGap" w:sz="4" w:space="0" w:color="auto"/>
            </w:tcBorders>
          </w:tcPr>
          <w:p w14:paraId="0956D2E4" w14:textId="77777777" w:rsidR="008A140E" w:rsidRPr="008E73F2" w:rsidRDefault="008A140E" w:rsidP="00FC197A">
            <w:pPr>
              <w:rPr>
                <w:rFonts w:asciiTheme="majorBidi" w:hAnsiTheme="majorBidi" w:cstheme="majorBidi"/>
              </w:rPr>
            </w:pPr>
            <w:r w:rsidRPr="000017FE">
              <w:rPr>
                <w:rFonts w:asciiTheme="majorBidi" w:hAnsiTheme="majorBidi" w:cstheme="majorBidi"/>
              </w:rPr>
              <w:t>Response papers and assignments + Mid &amp; Final exams.</w:t>
            </w:r>
          </w:p>
        </w:tc>
      </w:tr>
      <w:tr w:rsidR="008A140E" w:rsidRPr="005D2DDD" w14:paraId="072C4C36" w14:textId="77777777" w:rsidTr="00FC197A">
        <w:tc>
          <w:tcPr>
            <w:tcW w:w="446" w:type="pct"/>
            <w:tcBorders>
              <w:top w:val="dashSmallGap" w:sz="4" w:space="0" w:color="auto"/>
              <w:bottom w:val="dashSmallGap" w:sz="4" w:space="0" w:color="auto"/>
            </w:tcBorders>
            <w:vAlign w:val="center"/>
          </w:tcPr>
          <w:p w14:paraId="0F67260F" w14:textId="77777777" w:rsidR="008A140E" w:rsidRPr="00DE07AD" w:rsidRDefault="008A140E" w:rsidP="00FC197A">
            <w:pPr>
              <w:jc w:val="center"/>
              <w:rPr>
                <w:rFonts w:asciiTheme="majorBidi" w:hAnsiTheme="majorBidi" w:cstheme="majorBidi"/>
              </w:rPr>
            </w:pPr>
            <w:r w:rsidRPr="00DE07AD">
              <w:rPr>
                <w:rFonts w:asciiTheme="majorBidi" w:hAnsiTheme="majorBidi" w:cstheme="majorBidi"/>
              </w:rPr>
              <w:t>3.2</w:t>
            </w:r>
          </w:p>
        </w:tc>
        <w:tc>
          <w:tcPr>
            <w:tcW w:w="2009" w:type="pct"/>
            <w:tcBorders>
              <w:top w:val="dashSmallGap" w:sz="4" w:space="0" w:color="auto"/>
              <w:bottom w:val="dashSmallGap" w:sz="4" w:space="0" w:color="auto"/>
            </w:tcBorders>
          </w:tcPr>
          <w:p w14:paraId="032BC5B9" w14:textId="77777777" w:rsidR="008A140E" w:rsidRPr="00DE07AD" w:rsidRDefault="008A140E" w:rsidP="00FC197A">
            <w:pPr>
              <w:rPr>
                <w:rFonts w:asciiTheme="majorBidi" w:hAnsiTheme="majorBidi" w:cstheme="majorBidi"/>
              </w:rPr>
            </w:pPr>
            <w:r w:rsidRPr="000017FE">
              <w:rPr>
                <w:rFonts w:asciiTheme="majorBidi" w:hAnsiTheme="majorBidi" w:cstheme="majorBidi"/>
              </w:rPr>
              <w:t>Gaining problem-solving skills drawn from the set of skills and knowledge obtained from the study of the use of language in diplomacy.</w:t>
            </w:r>
          </w:p>
        </w:tc>
        <w:tc>
          <w:tcPr>
            <w:tcW w:w="1353" w:type="pct"/>
            <w:tcBorders>
              <w:top w:val="dashSmallGap" w:sz="4" w:space="0" w:color="auto"/>
              <w:bottom w:val="dashSmallGap" w:sz="4" w:space="0" w:color="auto"/>
            </w:tcBorders>
          </w:tcPr>
          <w:p w14:paraId="414D0D7E" w14:textId="77777777" w:rsidR="008A140E" w:rsidRPr="008E73F2" w:rsidRDefault="008A140E" w:rsidP="00FC197A">
            <w:pPr>
              <w:rPr>
                <w:rFonts w:asciiTheme="majorBidi" w:hAnsiTheme="majorBidi" w:cstheme="majorBidi"/>
              </w:rPr>
            </w:pPr>
            <w:r w:rsidRPr="000017FE">
              <w:rPr>
                <w:rFonts w:asciiTheme="majorBidi" w:hAnsiTheme="majorBidi" w:cstheme="majorBidi"/>
              </w:rPr>
              <w:t>Mixed methods, lecturing, class discussion, individual and class tasks (getting them to draw trees on the board.</w:t>
            </w:r>
          </w:p>
        </w:tc>
        <w:tc>
          <w:tcPr>
            <w:tcW w:w="1193" w:type="pct"/>
            <w:tcBorders>
              <w:top w:val="dashSmallGap" w:sz="4" w:space="0" w:color="auto"/>
              <w:bottom w:val="dashSmallGap" w:sz="4" w:space="0" w:color="auto"/>
            </w:tcBorders>
          </w:tcPr>
          <w:p w14:paraId="440B78F6" w14:textId="77777777" w:rsidR="008A140E" w:rsidRPr="008E73F2" w:rsidRDefault="008A140E" w:rsidP="00FC197A">
            <w:pPr>
              <w:rPr>
                <w:rFonts w:asciiTheme="majorBidi" w:hAnsiTheme="majorBidi" w:cstheme="majorBidi"/>
              </w:rPr>
            </w:pPr>
            <w:r w:rsidRPr="000017FE">
              <w:rPr>
                <w:rFonts w:asciiTheme="majorBidi" w:hAnsiTheme="majorBidi" w:cstheme="majorBidi"/>
              </w:rPr>
              <w:t xml:space="preserve">A set of quizzes and response papers. </w:t>
            </w:r>
          </w:p>
        </w:tc>
      </w:tr>
      <w:tr w:rsidR="008A140E" w:rsidRPr="005D2DDD" w14:paraId="7F77869C" w14:textId="77777777" w:rsidTr="00FC197A">
        <w:tc>
          <w:tcPr>
            <w:tcW w:w="446" w:type="pct"/>
            <w:tcBorders>
              <w:top w:val="dashSmallGap" w:sz="4" w:space="0" w:color="auto"/>
              <w:bottom w:val="single" w:sz="12" w:space="0" w:color="auto"/>
            </w:tcBorders>
            <w:vAlign w:val="center"/>
          </w:tcPr>
          <w:p w14:paraId="49747B19" w14:textId="77777777" w:rsidR="008A140E" w:rsidRPr="00DE07AD" w:rsidRDefault="008A140E" w:rsidP="00FC197A">
            <w:pPr>
              <w:rPr>
                <w:rFonts w:asciiTheme="majorBidi" w:hAnsiTheme="majorBidi" w:cstheme="majorBidi"/>
              </w:rPr>
            </w:pPr>
            <w:r>
              <w:rPr>
                <w:rFonts w:asciiTheme="majorBidi" w:hAnsiTheme="majorBidi" w:cstheme="majorBidi"/>
              </w:rPr>
              <w:t>3.3</w:t>
            </w:r>
          </w:p>
        </w:tc>
        <w:tc>
          <w:tcPr>
            <w:tcW w:w="2009" w:type="pct"/>
            <w:tcBorders>
              <w:top w:val="dashSmallGap" w:sz="4" w:space="0" w:color="auto"/>
              <w:bottom w:val="single" w:sz="12" w:space="0" w:color="auto"/>
            </w:tcBorders>
          </w:tcPr>
          <w:p w14:paraId="14A352DD" w14:textId="77777777" w:rsidR="008A140E" w:rsidRPr="000017FE" w:rsidRDefault="008A140E" w:rsidP="00FC197A">
            <w:pPr>
              <w:rPr>
                <w:rFonts w:asciiTheme="majorBidi" w:hAnsiTheme="majorBidi" w:cstheme="majorBidi"/>
              </w:rPr>
            </w:pPr>
            <w:r w:rsidRPr="000017FE">
              <w:rPr>
                <w:rFonts w:asciiTheme="majorBidi" w:hAnsiTheme="majorBidi" w:cstheme="majorBidi"/>
              </w:rPr>
              <w:t>Developing and enhancing general computer and internet skills in the context  of Language and Diplomacy</w:t>
            </w:r>
          </w:p>
          <w:p w14:paraId="58AEA786" w14:textId="77777777" w:rsidR="008A140E" w:rsidRPr="000017FE" w:rsidRDefault="008A140E" w:rsidP="00FC197A">
            <w:pPr>
              <w:rPr>
                <w:rFonts w:asciiTheme="majorBidi" w:hAnsiTheme="majorBidi" w:cstheme="majorBidi"/>
              </w:rPr>
            </w:pPr>
          </w:p>
          <w:p w14:paraId="3F5DA535" w14:textId="77777777" w:rsidR="008A140E" w:rsidRPr="000017FE" w:rsidRDefault="008A140E" w:rsidP="00FC197A">
            <w:pPr>
              <w:rPr>
                <w:rFonts w:asciiTheme="majorBidi" w:hAnsiTheme="majorBidi" w:cstheme="majorBidi"/>
              </w:rPr>
            </w:pPr>
            <w:r w:rsidRPr="000017FE">
              <w:rPr>
                <w:rFonts w:asciiTheme="majorBidi" w:hAnsiTheme="majorBidi" w:cstheme="majorBidi"/>
              </w:rPr>
              <w:t>Use social media (WhatsApp/Twitter, etc.) to discuss issues related Language and Diplomacy and Diplomatic Discourse.</w:t>
            </w:r>
          </w:p>
          <w:p w14:paraId="0697C0D1" w14:textId="77777777" w:rsidR="008A140E" w:rsidRPr="00DE07AD" w:rsidRDefault="008A140E" w:rsidP="00FC197A">
            <w:pPr>
              <w:rPr>
                <w:rFonts w:asciiTheme="majorBidi" w:hAnsiTheme="majorBidi" w:cstheme="majorBidi"/>
              </w:rPr>
            </w:pPr>
          </w:p>
        </w:tc>
        <w:tc>
          <w:tcPr>
            <w:tcW w:w="1353" w:type="pct"/>
            <w:tcBorders>
              <w:top w:val="dashSmallGap" w:sz="4" w:space="0" w:color="auto"/>
              <w:bottom w:val="single" w:sz="12" w:space="0" w:color="auto"/>
            </w:tcBorders>
          </w:tcPr>
          <w:p w14:paraId="06CCCE3F" w14:textId="77777777" w:rsidR="008A140E" w:rsidRPr="000017FE" w:rsidRDefault="008A140E" w:rsidP="00FC197A">
            <w:pPr>
              <w:rPr>
                <w:rFonts w:asciiTheme="majorBidi" w:hAnsiTheme="majorBidi" w:cstheme="majorBidi"/>
              </w:rPr>
            </w:pPr>
            <w:r w:rsidRPr="000017FE">
              <w:rPr>
                <w:rFonts w:asciiTheme="majorBidi" w:hAnsiTheme="majorBidi" w:cstheme="majorBidi"/>
              </w:rPr>
              <w:t>Lecturing &amp; task-based teaching involving internet tasks.</w:t>
            </w:r>
          </w:p>
          <w:p w14:paraId="7A1102D3" w14:textId="77777777" w:rsidR="008A140E" w:rsidRPr="008E73F2" w:rsidRDefault="008A140E" w:rsidP="00FC197A">
            <w:pPr>
              <w:rPr>
                <w:rFonts w:asciiTheme="majorBidi" w:hAnsiTheme="majorBidi" w:cstheme="majorBidi"/>
              </w:rPr>
            </w:pPr>
            <w:r w:rsidRPr="000017FE">
              <w:rPr>
                <w:rFonts w:asciiTheme="majorBidi" w:hAnsiTheme="majorBidi" w:cstheme="majorBidi"/>
              </w:rPr>
              <w:t>Demanding students use PowerPoint in presentations</w:t>
            </w:r>
          </w:p>
        </w:tc>
        <w:tc>
          <w:tcPr>
            <w:tcW w:w="1193" w:type="pct"/>
            <w:tcBorders>
              <w:top w:val="dashSmallGap" w:sz="4" w:space="0" w:color="auto"/>
              <w:bottom w:val="single" w:sz="12" w:space="0" w:color="auto"/>
            </w:tcBorders>
          </w:tcPr>
          <w:p w14:paraId="79A664D7" w14:textId="77777777" w:rsidR="008A140E" w:rsidRPr="008E73F2" w:rsidRDefault="008A140E" w:rsidP="00FC197A">
            <w:pPr>
              <w:rPr>
                <w:rFonts w:asciiTheme="majorBidi" w:hAnsiTheme="majorBidi" w:cstheme="majorBidi"/>
              </w:rPr>
            </w:pPr>
            <w:r w:rsidRPr="000017FE">
              <w:rPr>
                <w:rFonts w:asciiTheme="majorBidi" w:hAnsiTheme="majorBidi" w:cstheme="majorBidi"/>
              </w:rPr>
              <w:t>Quizzes and response papers + Dada projector presentation</w:t>
            </w:r>
          </w:p>
        </w:tc>
      </w:tr>
    </w:tbl>
    <w:p w14:paraId="27740E47" w14:textId="77777777" w:rsidR="008A140E" w:rsidRDefault="008A140E" w:rsidP="008A140E">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8A140E" w:rsidRPr="005D2DDD" w14:paraId="5E68FA7F" w14:textId="77777777" w:rsidTr="00FC197A">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2A547A28" w14:textId="77777777" w:rsidR="008A140E" w:rsidRPr="005D2DDD" w:rsidRDefault="008A140E" w:rsidP="00FC197A">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5DF2B80" w14:textId="77777777" w:rsidR="008A140E" w:rsidRPr="005D2DDD" w:rsidRDefault="008A140E" w:rsidP="00FC197A">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D946E3E" w14:textId="77777777" w:rsidR="008A140E" w:rsidRPr="005D2DDD" w:rsidRDefault="008A140E" w:rsidP="00FC197A">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225628D3" w14:textId="77777777" w:rsidR="008A140E" w:rsidRPr="001B5102" w:rsidRDefault="008A140E" w:rsidP="00FC197A">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A140E" w:rsidRPr="005D2DDD" w14:paraId="02E37308" w14:textId="77777777" w:rsidTr="00FC197A">
        <w:trPr>
          <w:trHeight w:val="260"/>
          <w:jc w:val="center"/>
        </w:trPr>
        <w:tc>
          <w:tcPr>
            <w:tcW w:w="410" w:type="dxa"/>
            <w:tcBorders>
              <w:top w:val="single" w:sz="8" w:space="0" w:color="auto"/>
              <w:bottom w:val="dashSmallGap" w:sz="4" w:space="0" w:color="auto"/>
              <w:right w:val="single" w:sz="8" w:space="0" w:color="auto"/>
            </w:tcBorders>
            <w:vAlign w:val="center"/>
          </w:tcPr>
          <w:p w14:paraId="7C5EBDCA" w14:textId="77777777" w:rsidR="008A140E" w:rsidRPr="009D1E6C" w:rsidRDefault="008A140E" w:rsidP="00FC197A">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59A3DE8D" w14:textId="77777777" w:rsidR="008A140E" w:rsidRPr="008E73F2" w:rsidRDefault="008A140E" w:rsidP="00FC197A">
            <w:pPr>
              <w:bidi/>
              <w:jc w:val="right"/>
              <w:rPr>
                <w:rFonts w:asciiTheme="majorBidi" w:hAnsiTheme="majorBidi" w:cstheme="majorBidi"/>
              </w:rPr>
            </w:pPr>
            <w:r w:rsidRPr="008E73F2">
              <w:rPr>
                <w:bCs/>
              </w:rPr>
              <w:t>Mideterm-1</w:t>
            </w:r>
          </w:p>
        </w:tc>
        <w:tc>
          <w:tcPr>
            <w:tcW w:w="1313" w:type="dxa"/>
            <w:tcBorders>
              <w:top w:val="single" w:sz="8" w:space="0" w:color="auto"/>
              <w:left w:val="single" w:sz="8" w:space="0" w:color="auto"/>
              <w:bottom w:val="dashSmallGap" w:sz="4" w:space="0" w:color="auto"/>
              <w:right w:val="single" w:sz="8" w:space="0" w:color="auto"/>
            </w:tcBorders>
          </w:tcPr>
          <w:p w14:paraId="7E9D9DE9" w14:textId="77777777" w:rsidR="008A140E" w:rsidRPr="008E73F2" w:rsidRDefault="008A140E" w:rsidP="00FC197A">
            <w:pPr>
              <w:bidi/>
              <w:jc w:val="center"/>
              <w:rPr>
                <w:rFonts w:asciiTheme="majorBidi" w:hAnsiTheme="majorBidi" w:cstheme="majorBidi"/>
              </w:rPr>
            </w:pPr>
            <w:r w:rsidRPr="008E73F2">
              <w:rPr>
                <w:bCs/>
              </w:rPr>
              <w:t>9</w:t>
            </w:r>
            <w:r w:rsidRPr="008E73F2">
              <w:rPr>
                <w:bCs/>
                <w:vertAlign w:val="superscript"/>
              </w:rPr>
              <w:t>th</w:t>
            </w:r>
          </w:p>
        </w:tc>
        <w:tc>
          <w:tcPr>
            <w:tcW w:w="2190" w:type="dxa"/>
            <w:tcBorders>
              <w:top w:val="single" w:sz="8" w:space="0" w:color="auto"/>
              <w:left w:val="single" w:sz="8" w:space="0" w:color="auto"/>
              <w:bottom w:val="dashSmallGap" w:sz="4" w:space="0" w:color="auto"/>
            </w:tcBorders>
          </w:tcPr>
          <w:p w14:paraId="7FBFF9EA" w14:textId="77777777" w:rsidR="008A140E" w:rsidRPr="008E73F2" w:rsidRDefault="008A140E" w:rsidP="00FC197A">
            <w:pPr>
              <w:bidi/>
              <w:jc w:val="center"/>
              <w:rPr>
                <w:rFonts w:asciiTheme="majorBidi" w:hAnsiTheme="majorBidi" w:cstheme="majorBidi"/>
              </w:rPr>
            </w:pPr>
            <w:r w:rsidRPr="008E73F2">
              <w:rPr>
                <w:bCs/>
              </w:rPr>
              <w:t>20</w:t>
            </w:r>
          </w:p>
        </w:tc>
      </w:tr>
      <w:tr w:rsidR="008A140E" w:rsidRPr="005D2DDD" w14:paraId="6E11C8D3"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6AC0B878" w14:textId="77777777" w:rsidR="008A140E" w:rsidRPr="009D1E6C" w:rsidRDefault="008A140E" w:rsidP="00FC197A">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7E71C722" w14:textId="77777777" w:rsidR="008A140E" w:rsidRPr="008E73F2" w:rsidRDefault="008A140E" w:rsidP="00FC197A">
            <w:pPr>
              <w:bidi/>
              <w:jc w:val="right"/>
              <w:rPr>
                <w:rFonts w:asciiTheme="majorBidi" w:hAnsiTheme="majorBidi" w:cstheme="majorBidi"/>
                <w:lang w:bidi="ar-EG"/>
              </w:rPr>
            </w:pPr>
            <w:r w:rsidRPr="008E73F2">
              <w:rPr>
                <w:bCs/>
              </w:rPr>
              <w:t xml:space="preserve">Midterm-2 </w:t>
            </w:r>
          </w:p>
        </w:tc>
        <w:tc>
          <w:tcPr>
            <w:tcW w:w="1313" w:type="dxa"/>
            <w:tcBorders>
              <w:top w:val="dashSmallGap" w:sz="4" w:space="0" w:color="auto"/>
              <w:left w:val="single" w:sz="8" w:space="0" w:color="auto"/>
              <w:bottom w:val="dashSmallGap" w:sz="4" w:space="0" w:color="auto"/>
              <w:right w:val="single" w:sz="8" w:space="0" w:color="auto"/>
            </w:tcBorders>
          </w:tcPr>
          <w:p w14:paraId="6DF157A3" w14:textId="77777777" w:rsidR="008A140E" w:rsidRPr="008E73F2" w:rsidRDefault="008A140E" w:rsidP="00FC197A">
            <w:pPr>
              <w:bidi/>
              <w:jc w:val="center"/>
              <w:rPr>
                <w:rFonts w:asciiTheme="majorBidi" w:hAnsiTheme="majorBidi" w:cstheme="majorBidi"/>
              </w:rPr>
            </w:pPr>
            <w:r w:rsidRPr="008E73F2">
              <w:rPr>
                <w:bCs/>
              </w:rPr>
              <w:t>13</w:t>
            </w:r>
            <w:r w:rsidRPr="008E73F2">
              <w:rPr>
                <w:bCs/>
                <w:vertAlign w:val="superscript"/>
              </w:rPr>
              <w:t>th</w:t>
            </w:r>
          </w:p>
        </w:tc>
        <w:tc>
          <w:tcPr>
            <w:tcW w:w="2190" w:type="dxa"/>
            <w:tcBorders>
              <w:top w:val="dashSmallGap" w:sz="4" w:space="0" w:color="auto"/>
              <w:left w:val="single" w:sz="8" w:space="0" w:color="auto"/>
              <w:bottom w:val="dashSmallGap" w:sz="4" w:space="0" w:color="auto"/>
            </w:tcBorders>
          </w:tcPr>
          <w:p w14:paraId="5EBC04D2" w14:textId="77777777" w:rsidR="008A140E" w:rsidRPr="008E73F2" w:rsidRDefault="008A140E" w:rsidP="00FC197A">
            <w:pPr>
              <w:bidi/>
              <w:jc w:val="center"/>
              <w:rPr>
                <w:rFonts w:asciiTheme="majorBidi" w:hAnsiTheme="majorBidi" w:cstheme="majorBidi"/>
              </w:rPr>
            </w:pPr>
            <w:r w:rsidRPr="008E73F2">
              <w:rPr>
                <w:bCs/>
              </w:rPr>
              <w:t>20</w:t>
            </w:r>
          </w:p>
        </w:tc>
      </w:tr>
      <w:tr w:rsidR="008A140E" w:rsidRPr="005D2DDD" w14:paraId="11B8A699"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3B522D01" w14:textId="77777777" w:rsidR="008A140E" w:rsidRPr="009D1E6C" w:rsidRDefault="008A140E" w:rsidP="00FC197A">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5A955DFF" w14:textId="77777777" w:rsidR="008A140E" w:rsidRPr="008E73F2" w:rsidRDefault="008A140E" w:rsidP="00FC197A">
            <w:pPr>
              <w:bidi/>
              <w:jc w:val="right"/>
              <w:rPr>
                <w:rFonts w:asciiTheme="majorBidi" w:hAnsiTheme="majorBidi" w:cstheme="majorBidi"/>
              </w:rPr>
            </w:pPr>
            <w:r w:rsidRPr="008E73F2">
              <w:rPr>
                <w:bCs/>
              </w:rPr>
              <w:t>Research Summary or Response Paper</w:t>
            </w:r>
          </w:p>
        </w:tc>
        <w:tc>
          <w:tcPr>
            <w:tcW w:w="1313" w:type="dxa"/>
            <w:tcBorders>
              <w:top w:val="dashSmallGap" w:sz="4" w:space="0" w:color="auto"/>
              <w:left w:val="single" w:sz="8" w:space="0" w:color="auto"/>
              <w:bottom w:val="dashSmallGap" w:sz="4" w:space="0" w:color="auto"/>
              <w:right w:val="single" w:sz="8" w:space="0" w:color="auto"/>
            </w:tcBorders>
          </w:tcPr>
          <w:p w14:paraId="2F43E949" w14:textId="77777777" w:rsidR="008A140E" w:rsidRPr="008E73F2" w:rsidRDefault="008A140E" w:rsidP="00FC197A">
            <w:pPr>
              <w:bidi/>
              <w:jc w:val="center"/>
              <w:rPr>
                <w:rFonts w:asciiTheme="majorBidi" w:hAnsiTheme="majorBidi" w:cstheme="majorBidi"/>
              </w:rPr>
            </w:pPr>
            <w:r w:rsidRPr="008E73F2">
              <w:rPr>
                <w:bCs/>
              </w:rPr>
              <w:t>12-14</w:t>
            </w:r>
            <w:r w:rsidRPr="008E73F2">
              <w:rPr>
                <w:bCs/>
                <w:vertAlign w:val="superscript"/>
              </w:rPr>
              <w:t>th</w:t>
            </w:r>
          </w:p>
        </w:tc>
        <w:tc>
          <w:tcPr>
            <w:tcW w:w="2190" w:type="dxa"/>
            <w:tcBorders>
              <w:top w:val="dashSmallGap" w:sz="4" w:space="0" w:color="auto"/>
              <w:left w:val="single" w:sz="8" w:space="0" w:color="auto"/>
              <w:bottom w:val="dashSmallGap" w:sz="4" w:space="0" w:color="auto"/>
            </w:tcBorders>
          </w:tcPr>
          <w:p w14:paraId="5B5973B4" w14:textId="77777777" w:rsidR="008A140E" w:rsidRPr="008E73F2" w:rsidRDefault="008A140E" w:rsidP="00FC197A">
            <w:pPr>
              <w:bidi/>
              <w:jc w:val="center"/>
              <w:rPr>
                <w:rFonts w:asciiTheme="majorBidi" w:hAnsiTheme="majorBidi" w:cstheme="majorBidi"/>
              </w:rPr>
            </w:pPr>
            <w:r w:rsidRPr="008E73F2">
              <w:rPr>
                <w:bCs/>
              </w:rPr>
              <w:t>5</w:t>
            </w:r>
          </w:p>
        </w:tc>
      </w:tr>
      <w:tr w:rsidR="008A140E" w:rsidRPr="005D2DDD" w14:paraId="2C1604F9"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73DBE5C4" w14:textId="77777777" w:rsidR="008A140E" w:rsidRPr="009D1E6C" w:rsidRDefault="008A140E" w:rsidP="00FC197A">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560A7428" w14:textId="77777777" w:rsidR="008A140E" w:rsidRPr="008E73F2" w:rsidRDefault="008A140E" w:rsidP="00FC197A">
            <w:pPr>
              <w:bidi/>
              <w:jc w:val="right"/>
              <w:rPr>
                <w:rFonts w:asciiTheme="majorBidi" w:hAnsiTheme="majorBidi" w:cstheme="majorBidi"/>
              </w:rPr>
            </w:pPr>
            <w:r w:rsidRPr="008E73F2">
              <w:rPr>
                <w:bCs/>
              </w:rPr>
              <w:t>Class Participation(including focus group discussions)</w:t>
            </w:r>
          </w:p>
        </w:tc>
        <w:tc>
          <w:tcPr>
            <w:tcW w:w="1313" w:type="dxa"/>
            <w:tcBorders>
              <w:top w:val="dashSmallGap" w:sz="4" w:space="0" w:color="auto"/>
              <w:left w:val="single" w:sz="8" w:space="0" w:color="auto"/>
              <w:bottom w:val="dashSmallGap" w:sz="4" w:space="0" w:color="auto"/>
              <w:right w:val="single" w:sz="8" w:space="0" w:color="auto"/>
            </w:tcBorders>
          </w:tcPr>
          <w:p w14:paraId="6A17085B" w14:textId="77777777" w:rsidR="008A140E" w:rsidRPr="008E73F2" w:rsidRDefault="008A140E" w:rsidP="00FC197A">
            <w:pPr>
              <w:bidi/>
              <w:jc w:val="center"/>
              <w:rPr>
                <w:rFonts w:asciiTheme="majorBidi" w:hAnsiTheme="majorBidi" w:cstheme="majorBidi"/>
              </w:rPr>
            </w:pPr>
            <w:r w:rsidRPr="008E73F2">
              <w:rPr>
                <w:bCs/>
              </w:rPr>
              <w:t>Over the term</w:t>
            </w:r>
          </w:p>
        </w:tc>
        <w:tc>
          <w:tcPr>
            <w:tcW w:w="2190" w:type="dxa"/>
            <w:tcBorders>
              <w:top w:val="dashSmallGap" w:sz="4" w:space="0" w:color="auto"/>
              <w:left w:val="single" w:sz="8" w:space="0" w:color="auto"/>
              <w:bottom w:val="dashSmallGap" w:sz="4" w:space="0" w:color="auto"/>
            </w:tcBorders>
          </w:tcPr>
          <w:p w14:paraId="10A8857F" w14:textId="77777777" w:rsidR="008A140E" w:rsidRPr="008E73F2" w:rsidRDefault="008A140E" w:rsidP="00FC197A">
            <w:pPr>
              <w:bidi/>
              <w:jc w:val="center"/>
              <w:rPr>
                <w:rFonts w:asciiTheme="majorBidi" w:hAnsiTheme="majorBidi" w:cstheme="majorBidi"/>
              </w:rPr>
            </w:pPr>
            <w:r w:rsidRPr="008E73F2">
              <w:rPr>
                <w:bCs/>
              </w:rPr>
              <w:t>5</w:t>
            </w:r>
          </w:p>
        </w:tc>
      </w:tr>
      <w:tr w:rsidR="008A140E" w:rsidRPr="005D2DDD" w14:paraId="760045E4"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63C981E5" w14:textId="77777777" w:rsidR="008A140E" w:rsidRPr="009D1E6C" w:rsidRDefault="008A140E" w:rsidP="00FC197A">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44892C4C" w14:textId="77777777" w:rsidR="008A140E" w:rsidRPr="008E73F2" w:rsidRDefault="008A140E" w:rsidP="00FC197A">
            <w:pPr>
              <w:bidi/>
              <w:jc w:val="right"/>
              <w:rPr>
                <w:rFonts w:asciiTheme="majorBidi" w:hAnsiTheme="majorBidi" w:cstheme="majorBidi"/>
              </w:rPr>
            </w:pPr>
            <w:r w:rsidRPr="008E73F2">
              <w:rPr>
                <w:bCs/>
              </w:rPr>
              <w:t>Term Project</w:t>
            </w:r>
          </w:p>
        </w:tc>
        <w:tc>
          <w:tcPr>
            <w:tcW w:w="1313" w:type="dxa"/>
            <w:tcBorders>
              <w:top w:val="dashSmallGap" w:sz="4" w:space="0" w:color="auto"/>
              <w:left w:val="single" w:sz="8" w:space="0" w:color="auto"/>
              <w:bottom w:val="dashSmallGap" w:sz="4" w:space="0" w:color="auto"/>
              <w:right w:val="single" w:sz="8" w:space="0" w:color="auto"/>
            </w:tcBorders>
          </w:tcPr>
          <w:p w14:paraId="5D752DFC" w14:textId="77777777" w:rsidR="008A140E" w:rsidRPr="008E73F2" w:rsidRDefault="008A140E" w:rsidP="00FC197A">
            <w:pPr>
              <w:bidi/>
              <w:jc w:val="center"/>
              <w:rPr>
                <w:rFonts w:asciiTheme="majorBidi" w:hAnsiTheme="majorBidi" w:cstheme="majorBidi"/>
              </w:rPr>
            </w:pPr>
            <w:r w:rsidRPr="008E73F2">
              <w:rPr>
                <w:bCs/>
              </w:rPr>
              <w:t>13-14</w:t>
            </w:r>
            <w:r w:rsidRPr="008E73F2">
              <w:rPr>
                <w:bCs/>
                <w:vertAlign w:val="superscript"/>
              </w:rPr>
              <w:t>th</w:t>
            </w:r>
          </w:p>
        </w:tc>
        <w:tc>
          <w:tcPr>
            <w:tcW w:w="2190" w:type="dxa"/>
            <w:tcBorders>
              <w:top w:val="dashSmallGap" w:sz="4" w:space="0" w:color="auto"/>
              <w:left w:val="single" w:sz="8" w:space="0" w:color="auto"/>
              <w:bottom w:val="dashSmallGap" w:sz="4" w:space="0" w:color="auto"/>
            </w:tcBorders>
          </w:tcPr>
          <w:p w14:paraId="7371F63C" w14:textId="77777777" w:rsidR="008A140E" w:rsidRPr="008E73F2" w:rsidRDefault="008A140E" w:rsidP="00FC197A">
            <w:pPr>
              <w:bidi/>
              <w:jc w:val="center"/>
              <w:rPr>
                <w:rFonts w:asciiTheme="majorBidi" w:hAnsiTheme="majorBidi" w:cstheme="majorBidi"/>
              </w:rPr>
            </w:pPr>
            <w:r w:rsidRPr="008E73F2">
              <w:rPr>
                <w:bCs/>
              </w:rPr>
              <w:t>5</w:t>
            </w:r>
          </w:p>
        </w:tc>
      </w:tr>
      <w:tr w:rsidR="008A140E" w:rsidRPr="005D2DDD" w14:paraId="7CB657E1"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038643D4" w14:textId="77777777" w:rsidR="008A140E" w:rsidRPr="00D45EEE" w:rsidRDefault="008A140E" w:rsidP="00FC197A">
            <w:pPr>
              <w:bidi/>
              <w:jc w:val="center"/>
              <w:rPr>
                <w:b/>
                <w:bCs/>
                <w:sz w:val="22"/>
                <w:szCs w:val="22"/>
              </w:rPr>
            </w:pPr>
            <w:r>
              <w:rPr>
                <w:b/>
                <w:bCs/>
                <w:sz w:val="22"/>
                <w:szCs w:val="22"/>
                <w:rtl/>
              </w:rPr>
              <w:t>6</w:t>
            </w:r>
          </w:p>
        </w:tc>
        <w:tc>
          <w:tcPr>
            <w:tcW w:w="5412" w:type="dxa"/>
            <w:tcBorders>
              <w:top w:val="dashSmallGap" w:sz="4" w:space="0" w:color="auto"/>
              <w:left w:val="single" w:sz="8" w:space="0" w:color="auto"/>
              <w:bottom w:val="dashSmallGap" w:sz="4" w:space="0" w:color="auto"/>
              <w:right w:val="single" w:sz="8" w:space="0" w:color="auto"/>
            </w:tcBorders>
          </w:tcPr>
          <w:p w14:paraId="50E4C334" w14:textId="77777777" w:rsidR="008A140E" w:rsidRPr="008E73F2" w:rsidRDefault="008A140E" w:rsidP="00FC197A">
            <w:pPr>
              <w:bidi/>
              <w:jc w:val="right"/>
              <w:rPr>
                <w:bCs/>
              </w:rPr>
            </w:pPr>
            <w:r>
              <w:rPr>
                <w:b/>
                <w:bCs/>
              </w:rPr>
              <w:t>Assignment</w:t>
            </w:r>
          </w:p>
        </w:tc>
        <w:tc>
          <w:tcPr>
            <w:tcW w:w="1313" w:type="dxa"/>
            <w:tcBorders>
              <w:top w:val="dashSmallGap" w:sz="4" w:space="0" w:color="auto"/>
              <w:left w:val="single" w:sz="8" w:space="0" w:color="auto"/>
              <w:bottom w:val="dashSmallGap" w:sz="4" w:space="0" w:color="auto"/>
              <w:right w:val="single" w:sz="8" w:space="0" w:color="auto"/>
            </w:tcBorders>
          </w:tcPr>
          <w:p w14:paraId="73217BA7" w14:textId="77777777" w:rsidR="008A140E" w:rsidRPr="008E73F2" w:rsidRDefault="008A140E" w:rsidP="00FC197A">
            <w:pPr>
              <w:bidi/>
              <w:jc w:val="center"/>
              <w:rPr>
                <w:bCs/>
              </w:rPr>
            </w:pPr>
            <w:r w:rsidRPr="008E73F2">
              <w:rPr>
                <w:bCs/>
              </w:rPr>
              <w:t>Over the term</w:t>
            </w:r>
          </w:p>
        </w:tc>
        <w:tc>
          <w:tcPr>
            <w:tcW w:w="2190" w:type="dxa"/>
            <w:tcBorders>
              <w:top w:val="dashSmallGap" w:sz="4" w:space="0" w:color="auto"/>
              <w:left w:val="single" w:sz="8" w:space="0" w:color="auto"/>
              <w:bottom w:val="dashSmallGap" w:sz="4" w:space="0" w:color="auto"/>
            </w:tcBorders>
          </w:tcPr>
          <w:p w14:paraId="6691A6BC" w14:textId="77777777" w:rsidR="008A140E" w:rsidRPr="008E73F2" w:rsidRDefault="008A140E" w:rsidP="00FC197A">
            <w:pPr>
              <w:bidi/>
              <w:jc w:val="center"/>
              <w:rPr>
                <w:bCs/>
              </w:rPr>
            </w:pPr>
            <w:r w:rsidRPr="008E73F2">
              <w:rPr>
                <w:bCs/>
                <w:rtl/>
              </w:rPr>
              <w:t>5</w:t>
            </w:r>
          </w:p>
        </w:tc>
      </w:tr>
      <w:tr w:rsidR="008A140E" w:rsidRPr="005D2DDD" w14:paraId="5CFB089E"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7A564DEB" w14:textId="77777777" w:rsidR="008A140E" w:rsidRPr="009D1E6C" w:rsidRDefault="008A140E" w:rsidP="00FC197A">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5BF821E3" w14:textId="77777777" w:rsidR="008A140E" w:rsidRPr="008E73F2" w:rsidRDefault="008A140E" w:rsidP="00FC197A">
            <w:pPr>
              <w:bidi/>
              <w:jc w:val="right"/>
              <w:rPr>
                <w:rFonts w:asciiTheme="majorBidi" w:hAnsiTheme="majorBidi" w:cstheme="majorBidi"/>
              </w:rPr>
            </w:pPr>
            <w:r w:rsidRPr="008E73F2">
              <w:rPr>
                <w:bCs/>
              </w:rPr>
              <w:t xml:space="preserve">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5938E27F" w14:textId="77777777" w:rsidR="008A140E" w:rsidRPr="008E73F2" w:rsidRDefault="008A140E" w:rsidP="00FC197A">
            <w:pPr>
              <w:bidi/>
              <w:jc w:val="center"/>
              <w:rPr>
                <w:rFonts w:asciiTheme="majorBidi" w:hAnsiTheme="majorBidi" w:cstheme="majorBidi"/>
              </w:rPr>
            </w:pPr>
            <w:r w:rsidRPr="008E73F2">
              <w:rPr>
                <w:bCs/>
              </w:rPr>
              <w:t>15 weeks</w:t>
            </w:r>
          </w:p>
        </w:tc>
        <w:tc>
          <w:tcPr>
            <w:tcW w:w="2190" w:type="dxa"/>
            <w:tcBorders>
              <w:top w:val="dashSmallGap" w:sz="4" w:space="0" w:color="auto"/>
              <w:left w:val="single" w:sz="8" w:space="0" w:color="auto"/>
              <w:bottom w:val="dashSmallGap" w:sz="4" w:space="0" w:color="auto"/>
            </w:tcBorders>
          </w:tcPr>
          <w:p w14:paraId="76560497" w14:textId="77777777" w:rsidR="008A140E" w:rsidRPr="008E73F2" w:rsidRDefault="008A140E" w:rsidP="00FC197A">
            <w:pPr>
              <w:bidi/>
              <w:jc w:val="center"/>
              <w:rPr>
                <w:rFonts w:asciiTheme="majorBidi" w:hAnsiTheme="majorBidi" w:cstheme="majorBidi"/>
              </w:rPr>
            </w:pPr>
            <w:r w:rsidRPr="008E73F2">
              <w:rPr>
                <w:bCs/>
              </w:rPr>
              <w:t>40</w:t>
            </w:r>
          </w:p>
        </w:tc>
      </w:tr>
      <w:tr w:rsidR="008A140E" w:rsidRPr="005D2DDD" w14:paraId="08C8ECCB" w14:textId="77777777" w:rsidTr="00FC197A">
        <w:trPr>
          <w:trHeight w:val="260"/>
          <w:jc w:val="center"/>
        </w:trPr>
        <w:tc>
          <w:tcPr>
            <w:tcW w:w="410" w:type="dxa"/>
            <w:tcBorders>
              <w:top w:val="dashSmallGap" w:sz="4" w:space="0" w:color="auto"/>
              <w:bottom w:val="dashSmallGap" w:sz="4" w:space="0" w:color="auto"/>
              <w:right w:val="single" w:sz="8" w:space="0" w:color="auto"/>
            </w:tcBorders>
            <w:vAlign w:val="center"/>
          </w:tcPr>
          <w:p w14:paraId="258687AB" w14:textId="77777777" w:rsidR="008A140E" w:rsidRPr="009D1E6C" w:rsidRDefault="008A140E" w:rsidP="00FC197A">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350F5EAC" w14:textId="77777777" w:rsidR="008A140E" w:rsidRPr="008E73F2" w:rsidRDefault="008A140E" w:rsidP="00FC197A">
            <w:pPr>
              <w:bidi/>
              <w:jc w:val="right"/>
              <w:rPr>
                <w:rFonts w:asciiTheme="majorBidi" w:hAnsiTheme="majorBidi" w:cstheme="majorBidi"/>
              </w:rPr>
            </w:pPr>
            <w:r w:rsidRPr="008E73F2">
              <w:rPr>
                <w:bCs/>
              </w:rPr>
              <w:t>Total</w:t>
            </w:r>
          </w:p>
        </w:tc>
        <w:tc>
          <w:tcPr>
            <w:tcW w:w="1313" w:type="dxa"/>
            <w:tcBorders>
              <w:top w:val="dashSmallGap" w:sz="4" w:space="0" w:color="auto"/>
              <w:left w:val="single" w:sz="8" w:space="0" w:color="auto"/>
              <w:bottom w:val="dashSmallGap" w:sz="4" w:space="0" w:color="auto"/>
              <w:right w:val="single" w:sz="8" w:space="0" w:color="auto"/>
            </w:tcBorders>
          </w:tcPr>
          <w:p w14:paraId="29AFC520" w14:textId="77777777" w:rsidR="008A140E" w:rsidRPr="008E73F2" w:rsidRDefault="008A140E" w:rsidP="00FC197A">
            <w:pPr>
              <w:bidi/>
              <w:jc w:val="center"/>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572A31E4" w14:textId="77777777" w:rsidR="008A140E" w:rsidRPr="008E73F2" w:rsidRDefault="008A140E" w:rsidP="00FC197A">
            <w:pPr>
              <w:bidi/>
              <w:jc w:val="center"/>
              <w:rPr>
                <w:rFonts w:asciiTheme="majorBidi" w:hAnsiTheme="majorBidi" w:cstheme="majorBidi"/>
              </w:rPr>
            </w:pPr>
            <w:r w:rsidRPr="008E73F2">
              <w:rPr>
                <w:rFonts w:asciiTheme="majorBidi" w:hAnsiTheme="majorBidi" w:cstheme="majorBidi"/>
                <w:rtl/>
              </w:rPr>
              <w:t>100</w:t>
            </w:r>
          </w:p>
        </w:tc>
      </w:tr>
    </w:tbl>
    <w:p w14:paraId="1F30EFFB" w14:textId="77777777" w:rsidR="008A140E" w:rsidRPr="00E41A1E" w:rsidRDefault="008A140E" w:rsidP="008A140E">
      <w:pPr>
        <w:rPr>
          <w:sz w:val="20"/>
          <w:szCs w:val="20"/>
        </w:rPr>
      </w:pPr>
      <w:r w:rsidRPr="00E41A1E">
        <w:rPr>
          <w:b/>
          <w:bCs/>
          <w:sz w:val="20"/>
          <w:szCs w:val="20"/>
        </w:rPr>
        <w:t>*Assessment task</w:t>
      </w:r>
      <w:r w:rsidRPr="00E41A1E">
        <w:rPr>
          <w:sz w:val="20"/>
          <w:szCs w:val="20"/>
        </w:rPr>
        <w:t xml:space="preserve"> (i.e.,</w:t>
      </w:r>
      <w:r>
        <w:rPr>
          <w:sz w:val="20"/>
          <w:szCs w:val="20"/>
        </w:rPr>
        <w:t xml:space="preserve"> written test, oral test, oral presentation, group project,</w:t>
      </w:r>
      <w:r w:rsidRPr="00E41A1E">
        <w:rPr>
          <w:sz w:val="20"/>
          <w:szCs w:val="20"/>
        </w:rPr>
        <w:t xml:space="preserve"> essay, etc.)</w:t>
      </w:r>
    </w:p>
    <w:p w14:paraId="3373278F" w14:textId="77777777" w:rsidR="008A140E" w:rsidRDefault="008A140E" w:rsidP="008A140E">
      <w:pPr>
        <w:rPr>
          <w:i/>
          <w:iCs/>
          <w:sz w:val="18"/>
          <w:szCs w:val="18"/>
        </w:rPr>
      </w:pPr>
    </w:p>
    <w:p w14:paraId="63C15557" w14:textId="77777777" w:rsidR="008A140E" w:rsidRDefault="008A140E" w:rsidP="008A140E">
      <w:pPr>
        <w:rPr>
          <w:i/>
          <w:iCs/>
          <w:sz w:val="18"/>
          <w:szCs w:val="18"/>
        </w:rPr>
      </w:pPr>
    </w:p>
    <w:p w14:paraId="0AF3D3E2" w14:textId="77777777" w:rsidR="008A140E" w:rsidRPr="00D74CBE" w:rsidRDefault="008A140E" w:rsidP="008A140E">
      <w:pPr>
        <w:pStyle w:val="Heading1"/>
        <w:rPr>
          <w:color w:val="C00000"/>
        </w:rPr>
      </w:pPr>
      <w:bookmarkStart w:id="11" w:name="_Toc951382"/>
      <w:r w:rsidRPr="00E973FE">
        <w:rPr>
          <w:color w:val="C00000"/>
        </w:rPr>
        <w:t>E. Student Academic Counseling and Support</w:t>
      </w:r>
      <w:bookmarkEnd w:id="11"/>
    </w:p>
    <w:tbl>
      <w:tblPr>
        <w:tblStyle w:val="TableGrid"/>
        <w:tblW w:w="5000" w:type="pct"/>
        <w:tblLook w:val="04A0" w:firstRow="1" w:lastRow="0" w:firstColumn="1" w:lastColumn="0" w:noHBand="0" w:noVBand="1"/>
      </w:tblPr>
      <w:tblGrid>
        <w:gridCol w:w="9325"/>
      </w:tblGrid>
      <w:tr w:rsidR="008A140E" w14:paraId="67C7AB98" w14:textId="77777777" w:rsidTr="00FC197A">
        <w:tc>
          <w:tcPr>
            <w:tcW w:w="5000" w:type="pct"/>
            <w:tcBorders>
              <w:top w:val="single" w:sz="12" w:space="0" w:color="auto"/>
              <w:left w:val="single" w:sz="12" w:space="0" w:color="auto"/>
              <w:bottom w:val="nil"/>
              <w:right w:val="single" w:sz="12" w:space="0" w:color="auto"/>
            </w:tcBorders>
          </w:tcPr>
          <w:p w14:paraId="47144072" w14:textId="77777777" w:rsidR="008A140E" w:rsidRDefault="008A140E" w:rsidP="00FC197A">
            <w:pPr>
              <w:jc w:val="both"/>
              <w:rPr>
                <w:b/>
                <w:bCs/>
              </w:rPr>
            </w:pPr>
            <w:r w:rsidRPr="008F5880">
              <w:rPr>
                <w:b/>
                <w:bCs/>
              </w:rPr>
              <w:t>Arrangements for availability of faculty and teaching staff for individual student consultations and academic advice</w:t>
            </w:r>
            <w:r>
              <w:rPr>
                <w:b/>
                <w:bCs/>
              </w:rPr>
              <w:t xml:space="preserve"> :</w:t>
            </w:r>
          </w:p>
          <w:p w14:paraId="6EF929DB" w14:textId="77777777" w:rsidR="008A140E" w:rsidRPr="008F5880" w:rsidRDefault="008A140E" w:rsidP="00FC197A">
            <w:pPr>
              <w:jc w:val="both"/>
              <w:rPr>
                <w:b/>
                <w:bCs/>
              </w:rPr>
            </w:pPr>
          </w:p>
        </w:tc>
      </w:tr>
      <w:tr w:rsidR="008A140E" w14:paraId="1D4AECFE" w14:textId="77777777" w:rsidTr="00FC197A">
        <w:trPr>
          <w:trHeight w:val="360"/>
        </w:trPr>
        <w:tc>
          <w:tcPr>
            <w:tcW w:w="5000" w:type="pct"/>
            <w:tcBorders>
              <w:top w:val="nil"/>
              <w:left w:val="single" w:sz="12" w:space="0" w:color="auto"/>
              <w:bottom w:val="single" w:sz="12" w:space="0" w:color="auto"/>
              <w:right w:val="single" w:sz="12" w:space="0" w:color="auto"/>
            </w:tcBorders>
          </w:tcPr>
          <w:p w14:paraId="720EDBEE" w14:textId="77777777" w:rsidR="008A140E" w:rsidRPr="008E73F2" w:rsidRDefault="008A140E" w:rsidP="004D53FB">
            <w:pPr>
              <w:pStyle w:val="ListParagraph"/>
              <w:numPr>
                <w:ilvl w:val="0"/>
                <w:numId w:val="2"/>
              </w:numPr>
              <w:ind w:right="43"/>
              <w:rPr>
                <w:bCs/>
              </w:rPr>
            </w:pPr>
            <w:r w:rsidRPr="008E73F2">
              <w:rPr>
                <w:bCs/>
              </w:rPr>
              <w:t>4-5 hours office hours per week.</w:t>
            </w:r>
          </w:p>
          <w:p w14:paraId="3F182103" w14:textId="77777777" w:rsidR="008A140E" w:rsidRPr="008E73F2" w:rsidRDefault="008A140E" w:rsidP="004D53FB">
            <w:pPr>
              <w:pStyle w:val="ListParagraph"/>
              <w:numPr>
                <w:ilvl w:val="0"/>
                <w:numId w:val="2"/>
              </w:numPr>
              <w:ind w:right="43"/>
              <w:rPr>
                <w:bCs/>
              </w:rPr>
            </w:pPr>
            <w:r w:rsidRPr="008E73F2">
              <w:rPr>
                <w:bCs/>
              </w:rPr>
              <w:t>Students receive various kinds of counseling inside and outside classroom (formally and informally).</w:t>
            </w:r>
          </w:p>
          <w:p w14:paraId="1BB74B21" w14:textId="77777777" w:rsidR="008A140E" w:rsidRPr="008E73F2" w:rsidRDefault="008A140E" w:rsidP="004D53FB">
            <w:pPr>
              <w:pStyle w:val="ListParagraph"/>
              <w:numPr>
                <w:ilvl w:val="0"/>
                <w:numId w:val="2"/>
              </w:numPr>
              <w:ind w:right="43"/>
              <w:rPr>
                <w:bCs/>
              </w:rPr>
            </w:pPr>
            <w:r w:rsidRPr="008E73F2">
              <w:rPr>
                <w:bCs/>
              </w:rPr>
              <w:t>Particular counseling is given to help students do project work and response papers.</w:t>
            </w:r>
          </w:p>
          <w:p w14:paraId="61C9FF10" w14:textId="77777777" w:rsidR="008A140E" w:rsidRDefault="008A140E" w:rsidP="00FC197A">
            <w:pPr>
              <w:spacing w:line="276" w:lineRule="auto"/>
            </w:pPr>
          </w:p>
        </w:tc>
      </w:tr>
    </w:tbl>
    <w:p w14:paraId="5E72A07E" w14:textId="77777777" w:rsidR="008A140E" w:rsidRDefault="008A140E" w:rsidP="008A140E">
      <w:pPr>
        <w:rPr>
          <w:b/>
          <w:bCs/>
          <w:color w:val="C00000"/>
          <w:sz w:val="32"/>
          <w:szCs w:val="32"/>
        </w:rPr>
      </w:pPr>
    </w:p>
    <w:p w14:paraId="6E83E1E7" w14:textId="77777777" w:rsidR="008A140E" w:rsidRDefault="008A140E" w:rsidP="008A140E">
      <w:pPr>
        <w:pStyle w:val="Heading1"/>
        <w:rPr>
          <w:b w:val="0"/>
          <w:bCs w:val="0"/>
          <w:color w:val="C00000"/>
          <w:sz w:val="32"/>
          <w:szCs w:val="32"/>
        </w:rPr>
      </w:pPr>
      <w:bookmarkStart w:id="12" w:name="_Toc951383"/>
      <w:r w:rsidRPr="00E973FE">
        <w:rPr>
          <w:color w:val="C00000"/>
        </w:rPr>
        <w:t>F. Learning Resources and Facilities</w:t>
      </w:r>
      <w:bookmarkEnd w:id="12"/>
    </w:p>
    <w:p w14:paraId="547E5CD8" w14:textId="77777777" w:rsidR="008A140E" w:rsidRDefault="008A140E" w:rsidP="008A140E">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 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8A140E" w:rsidRPr="005D2DDD" w14:paraId="097D3605" w14:textId="77777777" w:rsidTr="00FC197A">
        <w:trPr>
          <w:trHeight w:val="736"/>
        </w:trPr>
        <w:tc>
          <w:tcPr>
            <w:tcW w:w="2603" w:type="dxa"/>
            <w:vAlign w:val="center"/>
          </w:tcPr>
          <w:p w14:paraId="0EBCA31D" w14:textId="77777777" w:rsidR="008A140E" w:rsidRPr="005D2DDD" w:rsidRDefault="008A140E" w:rsidP="00FC197A">
            <w:pPr>
              <w:jc w:val="center"/>
              <w:rPr>
                <w:rFonts w:asciiTheme="majorBidi" w:hAnsiTheme="majorBidi" w:cstheme="majorBidi"/>
                <w:b/>
                <w:bCs/>
                <w:sz w:val="26"/>
                <w:szCs w:val="26"/>
              </w:rPr>
            </w:pPr>
            <w:r w:rsidRPr="00AA6028">
              <w:rPr>
                <w:b/>
                <w:bCs/>
              </w:rPr>
              <w:t>Required Textbooks</w:t>
            </w:r>
          </w:p>
        </w:tc>
        <w:tc>
          <w:tcPr>
            <w:tcW w:w="6968" w:type="dxa"/>
            <w:vAlign w:val="center"/>
          </w:tcPr>
          <w:p w14:paraId="75CA3E70"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0017FE">
              <w:t>Kurbalija, Jovan and Slavik,  Hannah .(  ). Language and Diplomacy. Academic Training Institute.</w:t>
            </w:r>
          </w:p>
          <w:p w14:paraId="6ACA43A6"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8E73F2">
              <w:t>Carta, Caterina and Morin, Jean-Frédéric (2013 ). EU Foreign Policy Through The Lens of Discourse Analysis: Making Sense of Diversity. The Gobalisation, Europe, Multilateralism  Series.</w:t>
            </w:r>
          </w:p>
          <w:p w14:paraId="6C9225F9"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8E73F2">
              <w:t>Friedrich, P. (2007). English for Peace: Toward a framework of peace sociolinguistics. World Englishes, 26(1), 72–83. G</w:t>
            </w:r>
          </w:p>
          <w:p w14:paraId="3DC7A63C"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0017FE">
              <w:t>Johnstone, Barbara. (2018). Discourse Analysis(3rd  edition). Oxford:  Wiley-Blackwell</w:t>
            </w:r>
          </w:p>
          <w:p w14:paraId="2F41317A"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8E73F2">
              <w:t>Paltridge, Brian. (2012). Discourse Analysis (2</w:t>
            </w:r>
            <w:r w:rsidRPr="000017FE">
              <w:t>nd</w:t>
            </w:r>
            <w:r w:rsidRPr="008E73F2">
              <w:t xml:space="preserve"> edition). London: Bloomsbury.</w:t>
            </w:r>
          </w:p>
          <w:p w14:paraId="7313DB73"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8E73F2">
              <w:t>Widdowson, H.G. (2004). Discourse Analysis. Oxford: Oxford University Press.</w:t>
            </w:r>
          </w:p>
          <w:p w14:paraId="5BD6CB94" w14:textId="77777777" w:rsidR="008A140E" w:rsidRDefault="008A140E" w:rsidP="004D53FB">
            <w:pPr>
              <w:pStyle w:val="ListParagraph"/>
              <w:numPr>
                <w:ilvl w:val="0"/>
                <w:numId w:val="4"/>
              </w:numPr>
              <w:pBdr>
                <w:top w:val="single" w:sz="4" w:space="8" w:color="D4D1C8"/>
                <w:bottom w:val="single" w:sz="6" w:space="1" w:color="auto"/>
              </w:pBdr>
              <w:ind w:left="187" w:hanging="187"/>
            </w:pPr>
            <w:r w:rsidRPr="000017FE">
              <w:t>Kecskes, Istvan. (2017). Current Issues in Intercultural Pragmatics. John Benjamins</w:t>
            </w:r>
          </w:p>
          <w:p w14:paraId="5A4CCFE5" w14:textId="77777777" w:rsidR="008A140E" w:rsidRPr="000017FE" w:rsidRDefault="008A140E" w:rsidP="004D53FB">
            <w:pPr>
              <w:pStyle w:val="ListParagraph"/>
              <w:numPr>
                <w:ilvl w:val="0"/>
                <w:numId w:val="4"/>
              </w:numPr>
              <w:pBdr>
                <w:top w:val="single" w:sz="4" w:space="8" w:color="D4D1C8"/>
                <w:bottom w:val="single" w:sz="6" w:space="1" w:color="auto"/>
              </w:pBdr>
              <w:ind w:left="187" w:hanging="187"/>
            </w:pPr>
            <w:r w:rsidRPr="000017FE">
              <w:t> </w:t>
            </w:r>
            <w:hyperlink r:id="rId11" w:history="1">
              <w:r w:rsidRPr="000017FE">
                <w:t xml:space="preserve">Geluykens, Ronald &amp;Karaft, Bettina </w:t>
              </w:r>
            </w:hyperlink>
            <w:r w:rsidRPr="000017FE">
              <w:t> (2006) Institutional Discourse in Cross-Cultural Contexts.  LINCOM Publishers.</w:t>
            </w:r>
          </w:p>
          <w:p w14:paraId="4FD069F2" w14:textId="77777777" w:rsidR="008A140E" w:rsidRPr="005D2DDD" w:rsidRDefault="008A140E" w:rsidP="00FC197A">
            <w:pPr>
              <w:jc w:val="lowKashida"/>
              <w:rPr>
                <w:rFonts w:asciiTheme="majorBidi" w:hAnsiTheme="majorBidi" w:cstheme="majorBidi"/>
              </w:rPr>
            </w:pPr>
          </w:p>
        </w:tc>
      </w:tr>
      <w:tr w:rsidR="008A140E" w:rsidRPr="005D2DDD" w14:paraId="5F5C3313" w14:textId="77777777" w:rsidTr="00FC197A">
        <w:trPr>
          <w:trHeight w:val="736"/>
        </w:trPr>
        <w:tc>
          <w:tcPr>
            <w:tcW w:w="2603" w:type="dxa"/>
            <w:shd w:val="clear" w:color="auto" w:fill="EAF1DD" w:themeFill="accent3" w:themeFillTint="33"/>
            <w:vAlign w:val="center"/>
          </w:tcPr>
          <w:p w14:paraId="238E0DC6" w14:textId="77777777" w:rsidR="008A140E" w:rsidRPr="005D2DDD" w:rsidRDefault="008A140E" w:rsidP="00FC197A">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1BB32200" w14:textId="77777777" w:rsidR="008A140E" w:rsidRPr="000017FE" w:rsidRDefault="008A140E" w:rsidP="004D53FB">
            <w:pPr>
              <w:pStyle w:val="ListParagraph"/>
              <w:numPr>
                <w:ilvl w:val="0"/>
                <w:numId w:val="4"/>
              </w:numPr>
              <w:ind w:left="187" w:hanging="187"/>
            </w:pPr>
            <w:r w:rsidRPr="000017FE">
              <w:t>D’Acquisto, Germana. (2017).  A Linguistic Analysis of Diplomatic Discourse: UN Resolutions on the Question of Palestine. London: Cambridge Scholars Publishing.</w:t>
            </w:r>
          </w:p>
          <w:p w14:paraId="422C0EE6" w14:textId="77777777" w:rsidR="008A140E" w:rsidRPr="000017FE" w:rsidRDefault="008A140E" w:rsidP="004D53FB">
            <w:pPr>
              <w:pStyle w:val="ListParagraph"/>
              <w:numPr>
                <w:ilvl w:val="0"/>
                <w:numId w:val="4"/>
              </w:numPr>
              <w:ind w:left="187" w:hanging="187"/>
            </w:pPr>
          </w:p>
          <w:p w14:paraId="2F447089" w14:textId="77777777" w:rsidR="008A140E" w:rsidRPr="000017FE" w:rsidRDefault="008A140E" w:rsidP="004D53FB">
            <w:pPr>
              <w:pStyle w:val="ListParagraph"/>
              <w:numPr>
                <w:ilvl w:val="0"/>
                <w:numId w:val="4"/>
              </w:numPr>
              <w:ind w:left="187" w:hanging="187"/>
            </w:pPr>
            <w:r w:rsidRPr="000017FE">
              <w:t>Fairclough, Norman. (2011/2013). Language and Power (2nd edition). London: Routledge</w:t>
            </w:r>
          </w:p>
          <w:p w14:paraId="6F9E0F95" w14:textId="77777777" w:rsidR="008A140E" w:rsidRPr="000017FE" w:rsidRDefault="008A140E" w:rsidP="004D53FB">
            <w:pPr>
              <w:pStyle w:val="ListParagraph"/>
              <w:numPr>
                <w:ilvl w:val="0"/>
                <w:numId w:val="4"/>
              </w:numPr>
              <w:ind w:left="187" w:hanging="187"/>
            </w:pPr>
            <w:r w:rsidRPr="000017FE">
              <w:t>Gee, James Paul. (2014).  An Introduction to Discourse Analysis: Theory and Method (4th edition). London: Routledge.</w:t>
            </w:r>
          </w:p>
          <w:p w14:paraId="1DC8C2D7" w14:textId="77777777" w:rsidR="008A140E" w:rsidRPr="000017FE" w:rsidRDefault="008A140E" w:rsidP="004D53FB">
            <w:pPr>
              <w:pStyle w:val="ListParagraph"/>
              <w:numPr>
                <w:ilvl w:val="0"/>
                <w:numId w:val="4"/>
              </w:numPr>
              <w:ind w:left="187" w:hanging="187"/>
            </w:pPr>
            <w:r w:rsidRPr="000017FE">
              <w:t>Friedrich, P.( 2018) Cultural Differences in Conflict Resolution, The TESOL Encyclopedia of English Language Teaching, (1-6),.</w:t>
            </w:r>
            <w:hyperlink r:id="rId12" w:history="1">
              <w:r w:rsidRPr="000017FE">
                <w:t>Wiley Online Library</w:t>
              </w:r>
            </w:hyperlink>
          </w:p>
          <w:p w14:paraId="39E76163" w14:textId="77777777" w:rsidR="008A140E" w:rsidRPr="000017FE" w:rsidRDefault="008A140E" w:rsidP="004D53FB">
            <w:pPr>
              <w:pStyle w:val="ListParagraph"/>
              <w:numPr>
                <w:ilvl w:val="0"/>
                <w:numId w:val="4"/>
              </w:numPr>
              <w:ind w:left="187" w:hanging="187"/>
            </w:pPr>
            <w:r w:rsidRPr="000017FE">
              <w:t>Friedrich, P.(2012). Teaching Language for Peace, The Encyclopedia of Applied Linguistics.</w:t>
            </w:r>
            <w:hyperlink r:id="rId13" w:history="1">
              <w:r w:rsidRPr="000017FE">
                <w:t>Wiley Online Library</w:t>
              </w:r>
            </w:hyperlink>
            <w:r w:rsidRPr="000017FE">
              <w:t>.</w:t>
            </w:r>
          </w:p>
          <w:p w14:paraId="7C8FDE0A" w14:textId="77777777" w:rsidR="008A140E" w:rsidRPr="000017FE" w:rsidRDefault="008A140E" w:rsidP="004D53FB">
            <w:pPr>
              <w:pStyle w:val="ListParagraph"/>
              <w:numPr>
                <w:ilvl w:val="0"/>
                <w:numId w:val="4"/>
              </w:numPr>
              <w:ind w:left="187" w:hanging="187"/>
            </w:pPr>
            <w:r w:rsidRPr="000017FE">
              <w:t>Friedrich, P. (2007). English for Peace: Toward a Framework of Peace Sociolinguistics. World Englishes, 26(1), 72–83. G.</w:t>
            </w:r>
          </w:p>
          <w:p w14:paraId="364625FC" w14:textId="77777777" w:rsidR="008A140E" w:rsidRPr="000017FE" w:rsidRDefault="008A140E" w:rsidP="004D53FB">
            <w:pPr>
              <w:pStyle w:val="ListParagraph"/>
              <w:numPr>
                <w:ilvl w:val="0"/>
                <w:numId w:val="4"/>
              </w:numPr>
              <w:ind w:left="187" w:hanging="187"/>
            </w:pPr>
            <w:r w:rsidRPr="000017FE">
              <w:t>Karol, Janicki,  (2015). Linguistics for Peace Education, Language and Conflict, 10.1007/978-1-137-38141-5_9, (178-198).</w:t>
            </w:r>
          </w:p>
          <w:p w14:paraId="3C2C143B" w14:textId="77777777" w:rsidR="008A140E" w:rsidRPr="000017FE" w:rsidRDefault="008A140E" w:rsidP="004D53FB">
            <w:pPr>
              <w:pStyle w:val="ListParagraph"/>
              <w:numPr>
                <w:ilvl w:val="0"/>
                <w:numId w:val="4"/>
              </w:numPr>
              <w:ind w:left="187" w:hanging="187"/>
            </w:pPr>
            <w:r w:rsidRPr="000017FE">
              <w:lastRenderedPageBreak/>
              <w:t>Palmer, F.R. (1990). Semantics(2nd edition). Cambridge: Cambridge University Press.</w:t>
            </w:r>
          </w:p>
          <w:p w14:paraId="0210F38E" w14:textId="77777777" w:rsidR="008A140E" w:rsidRPr="00E115D6" w:rsidRDefault="008A140E" w:rsidP="00FC197A">
            <w:pPr>
              <w:jc w:val="lowKashida"/>
              <w:rPr>
                <w:rFonts w:asciiTheme="majorBidi" w:hAnsiTheme="majorBidi" w:cstheme="majorBidi"/>
              </w:rPr>
            </w:pPr>
          </w:p>
        </w:tc>
      </w:tr>
      <w:tr w:rsidR="008A140E" w:rsidRPr="005D2DDD" w14:paraId="74036864" w14:textId="77777777" w:rsidTr="00FC197A">
        <w:trPr>
          <w:trHeight w:val="736"/>
        </w:trPr>
        <w:tc>
          <w:tcPr>
            <w:tcW w:w="2603" w:type="dxa"/>
            <w:vAlign w:val="center"/>
          </w:tcPr>
          <w:p w14:paraId="6F204B59" w14:textId="77777777" w:rsidR="008A140E" w:rsidRPr="00FE6640" w:rsidRDefault="008A140E" w:rsidP="00FC197A">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44F7984F" w14:textId="77777777" w:rsidR="008A140E" w:rsidRDefault="00A8756C" w:rsidP="004D53FB">
            <w:pPr>
              <w:numPr>
                <w:ilvl w:val="0"/>
                <w:numId w:val="3"/>
              </w:numPr>
              <w:tabs>
                <w:tab w:val="left" w:pos="244"/>
              </w:tabs>
              <w:ind w:left="0" w:firstLine="0"/>
              <w:rPr>
                <w:rFonts w:ascii="Arial" w:hAnsi="Arial" w:cs="AL-Mohanad"/>
                <w:bCs/>
              </w:rPr>
            </w:pPr>
            <w:hyperlink r:id="rId14" w:history="1">
              <w:r w:rsidR="008A140E" w:rsidRPr="00795964">
                <w:rPr>
                  <w:rStyle w:val="Hyperlink"/>
                  <w:rFonts w:ascii="Arial" w:hAnsi="Arial" w:cs="AL-Mohanad"/>
                  <w:bCs/>
                </w:rPr>
                <w:t>www.sparknotes.com</w:t>
              </w:r>
            </w:hyperlink>
          </w:p>
          <w:p w14:paraId="699AD5A7" w14:textId="77777777" w:rsidR="008A140E" w:rsidRPr="000017FE" w:rsidRDefault="008A140E" w:rsidP="004D53FB">
            <w:pPr>
              <w:numPr>
                <w:ilvl w:val="0"/>
                <w:numId w:val="3"/>
              </w:numPr>
              <w:tabs>
                <w:tab w:val="left" w:pos="244"/>
              </w:tabs>
              <w:ind w:left="0" w:firstLine="0"/>
              <w:rPr>
                <w:rFonts w:ascii="Arial" w:hAnsi="Arial" w:cs="AL-Mohanad"/>
                <w:bCs/>
              </w:rPr>
            </w:pPr>
            <w:r w:rsidRPr="000017FE">
              <w:rPr>
                <w:rFonts w:ascii="Arial" w:hAnsi="Arial" w:cs="AL-Mohanad"/>
                <w:bCs/>
              </w:rPr>
              <w:t>www.endnotes.com</w:t>
            </w:r>
          </w:p>
        </w:tc>
      </w:tr>
      <w:tr w:rsidR="008A140E" w:rsidRPr="005D2DDD" w14:paraId="7B750713" w14:textId="77777777" w:rsidTr="00FC197A">
        <w:trPr>
          <w:trHeight w:val="736"/>
        </w:trPr>
        <w:tc>
          <w:tcPr>
            <w:tcW w:w="2603" w:type="dxa"/>
            <w:shd w:val="clear" w:color="auto" w:fill="EAF1DD" w:themeFill="accent3" w:themeFillTint="33"/>
            <w:vAlign w:val="center"/>
          </w:tcPr>
          <w:p w14:paraId="41C8C6C7" w14:textId="77777777" w:rsidR="008A140E" w:rsidRPr="00FE6640" w:rsidRDefault="008A140E" w:rsidP="00FC197A">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4E7EA346" w14:textId="77777777" w:rsidR="008A140E" w:rsidRDefault="008A140E" w:rsidP="004D53FB">
            <w:pPr>
              <w:pStyle w:val="ListParagraph"/>
              <w:numPr>
                <w:ilvl w:val="0"/>
                <w:numId w:val="3"/>
              </w:numPr>
              <w:rPr>
                <w:bCs/>
                <w:szCs w:val="28"/>
              </w:rPr>
            </w:pPr>
            <w:r w:rsidRPr="008E73F2">
              <w:rPr>
                <w:bCs/>
                <w:szCs w:val="28"/>
              </w:rPr>
              <w:t>Any web-based material on Language and Diplomacy, Discourse Analysis, Semantics and Cross-cultural Pragmatics.</w:t>
            </w:r>
          </w:p>
          <w:p w14:paraId="6B4A8C3E" w14:textId="77777777" w:rsidR="008A140E" w:rsidRPr="000017FE" w:rsidRDefault="008A140E" w:rsidP="004D53FB">
            <w:pPr>
              <w:pStyle w:val="ListParagraph"/>
              <w:numPr>
                <w:ilvl w:val="0"/>
                <w:numId w:val="3"/>
              </w:numPr>
              <w:rPr>
                <w:bCs/>
                <w:szCs w:val="28"/>
              </w:rPr>
            </w:pPr>
            <w:r w:rsidRPr="000017FE">
              <w:rPr>
                <w:bCs/>
                <w:szCs w:val="28"/>
              </w:rPr>
              <w:t>Analysis/Critical Discourse Analysis/Discourse Studies.</w:t>
            </w:r>
          </w:p>
          <w:p w14:paraId="25F3223B" w14:textId="77777777" w:rsidR="008A140E" w:rsidRPr="00E115D6" w:rsidRDefault="008A140E" w:rsidP="00FC197A">
            <w:pPr>
              <w:jc w:val="lowKashida"/>
              <w:rPr>
                <w:rFonts w:asciiTheme="majorBidi" w:hAnsiTheme="majorBidi" w:cstheme="majorBidi"/>
              </w:rPr>
            </w:pPr>
          </w:p>
        </w:tc>
      </w:tr>
    </w:tbl>
    <w:p w14:paraId="539D5558" w14:textId="77777777" w:rsidR="008A140E" w:rsidRDefault="008A140E" w:rsidP="008A140E">
      <w:pPr>
        <w:pStyle w:val="Heading2"/>
        <w:jc w:val="left"/>
        <w:rPr>
          <w:rFonts w:asciiTheme="majorBidi" w:hAnsiTheme="majorBidi" w:cstheme="majorBidi"/>
          <w:sz w:val="26"/>
          <w:szCs w:val="26"/>
        </w:rPr>
      </w:pPr>
    </w:p>
    <w:p w14:paraId="55DFEB1B" w14:textId="77777777" w:rsidR="008A140E" w:rsidRDefault="008A140E" w:rsidP="008A140E">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8A140E" w:rsidRPr="005D2DDD" w14:paraId="3CCCCA74" w14:textId="77777777" w:rsidTr="00FC197A">
        <w:trPr>
          <w:trHeight w:val="501"/>
          <w:tblHeader/>
        </w:trPr>
        <w:tc>
          <w:tcPr>
            <w:tcW w:w="3840" w:type="dxa"/>
            <w:tcBorders>
              <w:bottom w:val="single" w:sz="8" w:space="0" w:color="auto"/>
            </w:tcBorders>
            <w:shd w:val="clear" w:color="auto" w:fill="D6E3BC" w:themeFill="accent3" w:themeFillTint="66"/>
            <w:vAlign w:val="center"/>
          </w:tcPr>
          <w:p w14:paraId="0A4B585B" w14:textId="77777777" w:rsidR="008A140E" w:rsidRPr="005D2DDD" w:rsidRDefault="008A140E" w:rsidP="00FC197A">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078963F8" w14:textId="77777777" w:rsidR="008A140E" w:rsidRPr="005D2DDD" w:rsidRDefault="008A140E" w:rsidP="00FC197A">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8A140E" w:rsidRPr="005D2DDD" w14:paraId="687315A6" w14:textId="77777777" w:rsidTr="00FC197A">
        <w:trPr>
          <w:trHeight w:val="506"/>
        </w:trPr>
        <w:tc>
          <w:tcPr>
            <w:tcW w:w="3840" w:type="dxa"/>
            <w:tcBorders>
              <w:top w:val="single" w:sz="8" w:space="0" w:color="auto"/>
              <w:bottom w:val="dashSmallGap" w:sz="4" w:space="0" w:color="auto"/>
            </w:tcBorders>
            <w:vAlign w:val="center"/>
          </w:tcPr>
          <w:p w14:paraId="177FA82C" w14:textId="77777777" w:rsidR="008A140E" w:rsidRDefault="008A140E" w:rsidP="00FC197A">
            <w:pPr>
              <w:jc w:val="center"/>
              <w:rPr>
                <w:b/>
                <w:bCs/>
              </w:rPr>
            </w:pPr>
            <w:r w:rsidRPr="000F1A12">
              <w:rPr>
                <w:b/>
                <w:bCs/>
              </w:rPr>
              <w:t>Accommodation</w:t>
            </w:r>
          </w:p>
          <w:p w14:paraId="17636645" w14:textId="77777777" w:rsidR="008A140E" w:rsidRPr="005D2DDD" w:rsidRDefault="008A140E" w:rsidP="00FC197A">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5B572714" w14:textId="77777777" w:rsidR="008A140E" w:rsidRPr="008E73F2" w:rsidRDefault="008A140E" w:rsidP="004D53FB">
            <w:pPr>
              <w:numPr>
                <w:ilvl w:val="0"/>
                <w:numId w:val="3"/>
              </w:numPr>
              <w:tabs>
                <w:tab w:val="left" w:pos="221"/>
              </w:tabs>
              <w:ind w:left="30" w:firstLine="0"/>
              <w:jc w:val="both"/>
              <w:rPr>
                <w:bCs/>
                <w:szCs w:val="28"/>
              </w:rPr>
            </w:pPr>
            <w:r w:rsidRPr="008E73F2">
              <w:rPr>
                <w:bCs/>
                <w:szCs w:val="28"/>
              </w:rPr>
              <w:t>Larger and more convenient classrooms.</w:t>
            </w:r>
          </w:p>
          <w:p w14:paraId="39830514" w14:textId="77777777" w:rsidR="008A140E" w:rsidRPr="009954C2" w:rsidRDefault="008A140E" w:rsidP="004D53FB">
            <w:pPr>
              <w:numPr>
                <w:ilvl w:val="0"/>
                <w:numId w:val="3"/>
              </w:numPr>
              <w:tabs>
                <w:tab w:val="left" w:pos="221"/>
              </w:tabs>
              <w:ind w:left="30" w:firstLine="0"/>
              <w:jc w:val="both"/>
              <w:rPr>
                <w:rFonts w:ascii="Arial" w:hAnsi="Arial" w:cs="AL-Mohanad"/>
                <w:bCs/>
                <w:color w:val="C00000"/>
                <w:sz w:val="28"/>
                <w:szCs w:val="28"/>
              </w:rPr>
            </w:pPr>
            <w:r w:rsidRPr="008E73F2">
              <w:rPr>
                <w:bCs/>
                <w:szCs w:val="28"/>
              </w:rPr>
              <w:t>Better equipped language labs</w:t>
            </w:r>
            <w:r w:rsidRPr="009954C2">
              <w:rPr>
                <w:rFonts w:ascii="Arial" w:hAnsi="Arial" w:cs="AL-Mohanad"/>
                <w:bCs/>
                <w:color w:val="C00000"/>
                <w:sz w:val="28"/>
                <w:szCs w:val="28"/>
              </w:rPr>
              <w:t>.</w:t>
            </w:r>
          </w:p>
          <w:p w14:paraId="7266AFCC" w14:textId="77777777" w:rsidR="008A140E" w:rsidRPr="00296746" w:rsidRDefault="008A140E" w:rsidP="00FC197A">
            <w:pPr>
              <w:bidi/>
              <w:jc w:val="lowKashida"/>
              <w:rPr>
                <w:rFonts w:asciiTheme="majorBidi" w:hAnsiTheme="majorBidi" w:cstheme="majorBidi"/>
              </w:rPr>
            </w:pPr>
          </w:p>
        </w:tc>
      </w:tr>
      <w:tr w:rsidR="008A140E" w:rsidRPr="005D2DDD" w14:paraId="3D814F5D" w14:textId="77777777" w:rsidTr="00FC197A">
        <w:trPr>
          <w:trHeight w:val="506"/>
        </w:trPr>
        <w:tc>
          <w:tcPr>
            <w:tcW w:w="3840" w:type="dxa"/>
            <w:tcBorders>
              <w:top w:val="dashSmallGap" w:sz="4" w:space="0" w:color="auto"/>
              <w:bottom w:val="dashSmallGap" w:sz="4" w:space="0" w:color="auto"/>
            </w:tcBorders>
            <w:vAlign w:val="center"/>
          </w:tcPr>
          <w:p w14:paraId="22127AEA" w14:textId="77777777" w:rsidR="008A140E" w:rsidRPr="002E3EE3" w:rsidRDefault="008A140E" w:rsidP="00FC197A">
            <w:pPr>
              <w:jc w:val="center"/>
              <w:rPr>
                <w:b/>
                <w:bCs/>
              </w:rPr>
            </w:pPr>
            <w:r w:rsidRPr="002E3EE3">
              <w:rPr>
                <w:b/>
                <w:bCs/>
              </w:rPr>
              <w:t xml:space="preserve">Technology </w:t>
            </w:r>
            <w:r>
              <w:rPr>
                <w:b/>
                <w:bCs/>
              </w:rPr>
              <w:t>R</w:t>
            </w:r>
            <w:r w:rsidRPr="002E3EE3">
              <w:rPr>
                <w:b/>
                <w:bCs/>
              </w:rPr>
              <w:t>esources</w:t>
            </w:r>
          </w:p>
          <w:p w14:paraId="3A023548" w14:textId="77777777" w:rsidR="008A140E" w:rsidRPr="005D2DDD" w:rsidRDefault="008A140E" w:rsidP="00FC197A">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01C2CF92" w14:textId="77777777" w:rsidR="008A140E" w:rsidRPr="008E73F2" w:rsidRDefault="008A140E" w:rsidP="004D53FB">
            <w:pPr>
              <w:pStyle w:val="ListParagraph"/>
              <w:numPr>
                <w:ilvl w:val="0"/>
                <w:numId w:val="5"/>
              </w:numPr>
              <w:rPr>
                <w:bCs/>
                <w:szCs w:val="28"/>
              </w:rPr>
            </w:pPr>
            <w:r w:rsidRPr="008E73F2">
              <w:rPr>
                <w:bCs/>
                <w:szCs w:val="28"/>
              </w:rPr>
              <w:t>Laptop computer-projector system.</w:t>
            </w:r>
          </w:p>
          <w:p w14:paraId="29A1C14C" w14:textId="77777777" w:rsidR="008A140E" w:rsidRPr="00296746" w:rsidRDefault="008A140E" w:rsidP="00FC197A">
            <w:pPr>
              <w:bidi/>
              <w:jc w:val="right"/>
              <w:rPr>
                <w:rFonts w:asciiTheme="majorBidi" w:hAnsiTheme="majorBidi" w:cstheme="majorBidi"/>
              </w:rPr>
            </w:pPr>
            <w:r w:rsidRPr="008E73F2">
              <w:rPr>
                <w:bCs/>
                <w:szCs w:val="28"/>
              </w:rPr>
              <w:t>Data show to facilitate going over students' papers in class</w:t>
            </w:r>
          </w:p>
        </w:tc>
      </w:tr>
      <w:tr w:rsidR="008A140E" w:rsidRPr="005D2DDD" w14:paraId="51BB1739" w14:textId="77777777" w:rsidTr="00FC197A">
        <w:trPr>
          <w:trHeight w:val="506"/>
        </w:trPr>
        <w:tc>
          <w:tcPr>
            <w:tcW w:w="3840" w:type="dxa"/>
            <w:tcBorders>
              <w:top w:val="dashSmallGap" w:sz="4" w:space="0" w:color="auto"/>
              <w:bottom w:val="single" w:sz="12" w:space="0" w:color="auto"/>
            </w:tcBorders>
            <w:vAlign w:val="center"/>
          </w:tcPr>
          <w:p w14:paraId="24CE6998" w14:textId="77777777" w:rsidR="008A140E" w:rsidRPr="002E3EE3" w:rsidRDefault="008A140E" w:rsidP="00FC197A">
            <w:pPr>
              <w:jc w:val="center"/>
              <w:rPr>
                <w:b/>
                <w:bCs/>
              </w:rPr>
            </w:pPr>
            <w:r w:rsidRPr="002E3EE3">
              <w:rPr>
                <w:b/>
                <w:bCs/>
              </w:rPr>
              <w:t xml:space="preserve">Other </w:t>
            </w:r>
            <w:r>
              <w:rPr>
                <w:b/>
                <w:bCs/>
              </w:rPr>
              <w:t>R</w:t>
            </w:r>
            <w:r w:rsidRPr="002E3EE3">
              <w:rPr>
                <w:b/>
                <w:bCs/>
              </w:rPr>
              <w:t xml:space="preserve">esources </w:t>
            </w:r>
          </w:p>
          <w:p w14:paraId="1DB5B8A6" w14:textId="77777777" w:rsidR="008A140E" w:rsidRPr="00C36A18" w:rsidRDefault="008A140E" w:rsidP="00FC197A">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F797645" w14:textId="77777777" w:rsidR="008A140E" w:rsidRPr="00296746" w:rsidRDefault="008A140E" w:rsidP="00FC197A">
            <w:pPr>
              <w:bidi/>
              <w:jc w:val="lowKashida"/>
              <w:rPr>
                <w:rFonts w:asciiTheme="majorBidi" w:hAnsiTheme="majorBidi" w:cstheme="majorBidi"/>
              </w:rPr>
            </w:pPr>
            <w:r>
              <w:rPr>
                <w:rFonts w:asciiTheme="majorBidi" w:hAnsiTheme="majorBidi" w:cstheme="majorBidi"/>
                <w:rtl/>
              </w:rPr>
              <w:t>--------------------------------------------------------------</w:t>
            </w:r>
          </w:p>
        </w:tc>
      </w:tr>
    </w:tbl>
    <w:p w14:paraId="1176BD9A" w14:textId="77777777" w:rsidR="008A140E" w:rsidRDefault="008A140E" w:rsidP="008A140E"/>
    <w:p w14:paraId="135472E6" w14:textId="77777777" w:rsidR="008A140E" w:rsidRPr="00C87F43" w:rsidRDefault="008A140E" w:rsidP="008A140E">
      <w:pPr>
        <w:pStyle w:val="Heading1"/>
        <w:rPr>
          <w:color w:val="C00000"/>
        </w:rPr>
      </w:pPr>
      <w:bookmarkStart w:id="15" w:name="_Toc523814308"/>
      <w:bookmarkStart w:id="16" w:name="_Toc951386"/>
      <w:bookmarkStart w:id="17" w:name="_Toc521326964"/>
      <w:r w:rsidRPr="00E973FE">
        <w:rPr>
          <w:color w:val="C00000"/>
        </w:rPr>
        <w:t xml:space="preserve">G. Course </w:t>
      </w:r>
      <w:r>
        <w:rPr>
          <w:color w:val="C00000"/>
        </w:rPr>
        <w:t>Q</w:t>
      </w:r>
      <w:r w:rsidRPr="00E973FE">
        <w:rPr>
          <w:color w:val="C00000"/>
        </w:rPr>
        <w:t xml:space="preserve">uality </w:t>
      </w:r>
      <w:bookmarkEnd w:id="15"/>
      <w:r>
        <w:rPr>
          <w:color w:val="C00000"/>
        </w:rPr>
        <w:t>Evaluation</w:t>
      </w:r>
      <w:bookmarkEnd w:id="16"/>
      <w:bookmarkEnd w:id="17"/>
    </w:p>
    <w:tbl>
      <w:tblPr>
        <w:tblStyle w:val="TableGrid"/>
        <w:tblW w:w="5246"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03"/>
        <w:gridCol w:w="2720"/>
        <w:gridCol w:w="2661"/>
      </w:tblGrid>
      <w:tr w:rsidR="008A140E" w:rsidRPr="005D2DDD" w14:paraId="6FADF8E6" w14:textId="77777777" w:rsidTr="00FC197A">
        <w:trPr>
          <w:trHeight w:val="453"/>
          <w:tblHeader/>
        </w:trPr>
        <w:tc>
          <w:tcPr>
            <w:tcW w:w="2250"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9C88CA4" w14:textId="77777777" w:rsidR="008A140E" w:rsidRPr="007C33B7" w:rsidRDefault="008A140E" w:rsidP="00FC197A">
            <w:pPr>
              <w:jc w:val="center"/>
              <w:rPr>
                <w:rFonts w:asciiTheme="majorBidi" w:hAnsiTheme="majorBidi" w:cstheme="majorBidi"/>
                <w:lang w:bidi="ar-EG"/>
              </w:rPr>
            </w:pPr>
            <w:r w:rsidRPr="007C33B7">
              <w:rPr>
                <w:rFonts w:asciiTheme="majorBidi" w:hAnsiTheme="majorBidi" w:cstheme="majorBidi"/>
                <w:b/>
                <w:bCs/>
                <w:lang w:bidi="ar-EG"/>
              </w:rPr>
              <w:t>Evaluation</w:t>
            </w:r>
          </w:p>
          <w:p w14:paraId="0DC83411" w14:textId="77777777" w:rsidR="008A140E" w:rsidRPr="005D2DDD" w:rsidRDefault="008A140E" w:rsidP="00FC197A">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390"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4822466" w14:textId="77777777" w:rsidR="008A140E" w:rsidRPr="005D2DDD" w:rsidRDefault="008A140E" w:rsidP="00FC197A">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361"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FBB4E0D" w14:textId="77777777" w:rsidR="008A140E" w:rsidRPr="005D2DDD" w:rsidRDefault="008A140E" w:rsidP="00FC197A">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8A140E" w:rsidRPr="005D2DDD" w14:paraId="4B6F11F0" w14:textId="77777777" w:rsidTr="00FC197A">
        <w:trPr>
          <w:trHeight w:val="283"/>
        </w:trPr>
        <w:tc>
          <w:tcPr>
            <w:tcW w:w="2250" w:type="pct"/>
            <w:tcBorders>
              <w:top w:val="single" w:sz="8" w:space="0" w:color="auto"/>
              <w:left w:val="single" w:sz="12" w:space="0" w:color="auto"/>
              <w:bottom w:val="dashSmallGap" w:sz="4" w:space="0" w:color="auto"/>
              <w:right w:val="single" w:sz="8" w:space="0" w:color="auto"/>
            </w:tcBorders>
            <w:vAlign w:val="center"/>
          </w:tcPr>
          <w:p w14:paraId="003287E5" w14:textId="77777777" w:rsidR="008A140E" w:rsidRPr="000017FE" w:rsidRDefault="008A140E" w:rsidP="004D53FB">
            <w:pPr>
              <w:numPr>
                <w:ilvl w:val="0"/>
                <w:numId w:val="5"/>
              </w:numPr>
            </w:pPr>
            <w:r w:rsidRPr="000017FE">
              <w:t>Exchanged instructor (peer) visits encouraged by the department.</w:t>
            </w:r>
          </w:p>
          <w:p w14:paraId="2D9404E1" w14:textId="77777777" w:rsidR="008A140E" w:rsidRPr="000017FE" w:rsidRDefault="008A140E" w:rsidP="004D53FB">
            <w:pPr>
              <w:numPr>
                <w:ilvl w:val="0"/>
                <w:numId w:val="5"/>
              </w:numPr>
            </w:pPr>
            <w:r w:rsidRPr="000017FE">
              <w:t>Department seminars held fortnightly to discuss various teaching and linguistics issues arranged by the academic board of the department.</w:t>
            </w:r>
          </w:p>
          <w:p w14:paraId="228BF76B" w14:textId="77777777" w:rsidR="008A140E" w:rsidRPr="000017FE" w:rsidRDefault="008A140E" w:rsidP="004D53FB">
            <w:pPr>
              <w:pStyle w:val="ListParagraph"/>
              <w:numPr>
                <w:ilvl w:val="0"/>
                <w:numId w:val="5"/>
              </w:numPr>
              <w:rPr>
                <w:rFonts w:asciiTheme="majorBidi" w:hAnsiTheme="majorBidi" w:cstheme="majorBidi"/>
              </w:rPr>
            </w:pPr>
            <w:r w:rsidRPr="000017FE">
              <w:t>An end-of-the-term course report required by the department Quality Unit</w:t>
            </w:r>
            <w:r w:rsidRPr="000017FE">
              <w:rPr>
                <w:lang w:bidi="ar-EG"/>
              </w:rPr>
              <w:t>.</w:t>
            </w:r>
          </w:p>
        </w:tc>
        <w:tc>
          <w:tcPr>
            <w:tcW w:w="1390" w:type="pct"/>
            <w:tcBorders>
              <w:top w:val="single" w:sz="8" w:space="0" w:color="auto"/>
              <w:left w:val="single" w:sz="8" w:space="0" w:color="auto"/>
              <w:bottom w:val="dashSmallGap" w:sz="4" w:space="0" w:color="auto"/>
              <w:right w:val="single" w:sz="8" w:space="0" w:color="auto"/>
            </w:tcBorders>
            <w:vAlign w:val="center"/>
          </w:tcPr>
          <w:p w14:paraId="6E9F9744" w14:textId="77777777" w:rsidR="008A140E" w:rsidRPr="000017FE" w:rsidRDefault="008A140E" w:rsidP="004D53FB">
            <w:pPr>
              <w:pStyle w:val="ListParagraph"/>
              <w:numPr>
                <w:ilvl w:val="0"/>
                <w:numId w:val="7"/>
              </w:numPr>
              <w:rPr>
                <w:rFonts w:asciiTheme="majorBidi" w:hAnsiTheme="majorBidi" w:cstheme="majorBidi"/>
              </w:rPr>
            </w:pPr>
            <w:r w:rsidRPr="000017FE">
              <w:rPr>
                <w:rFonts w:asciiTheme="majorBidi" w:hAnsiTheme="majorBidi" w:cstheme="majorBidi"/>
              </w:rPr>
              <w:t>Instructors</w:t>
            </w:r>
          </w:p>
          <w:p w14:paraId="7B7AEBE8" w14:textId="77777777" w:rsidR="008A140E" w:rsidRPr="000017FE" w:rsidRDefault="008A140E" w:rsidP="004D53FB">
            <w:pPr>
              <w:pStyle w:val="ListParagraph"/>
              <w:numPr>
                <w:ilvl w:val="0"/>
                <w:numId w:val="6"/>
              </w:numPr>
              <w:rPr>
                <w:rFonts w:asciiTheme="majorBidi" w:hAnsiTheme="majorBidi" w:cstheme="majorBidi"/>
              </w:rPr>
            </w:pPr>
            <w:r w:rsidRPr="000017FE">
              <w:rPr>
                <w:rFonts w:asciiTheme="majorBidi" w:hAnsiTheme="majorBidi" w:cstheme="majorBidi"/>
              </w:rPr>
              <w:t>Students</w:t>
            </w:r>
          </w:p>
          <w:p w14:paraId="35B92C2D" w14:textId="77777777" w:rsidR="008A140E" w:rsidRPr="000017FE" w:rsidRDefault="008A140E" w:rsidP="004D53FB">
            <w:pPr>
              <w:pStyle w:val="ListParagraph"/>
              <w:numPr>
                <w:ilvl w:val="0"/>
                <w:numId w:val="6"/>
              </w:numPr>
              <w:rPr>
                <w:rFonts w:asciiTheme="majorBidi" w:hAnsiTheme="majorBidi" w:cstheme="majorBidi"/>
                <w:rtl/>
              </w:rPr>
            </w:pPr>
            <w:r w:rsidRPr="000017FE">
              <w:rPr>
                <w:rFonts w:asciiTheme="majorBidi" w:hAnsiTheme="majorBidi" w:cstheme="majorBidi"/>
              </w:rPr>
              <w:t xml:space="preserve">peer exchanges, </w:t>
            </w:r>
          </w:p>
        </w:tc>
        <w:tc>
          <w:tcPr>
            <w:tcW w:w="1361" w:type="pct"/>
            <w:tcBorders>
              <w:top w:val="single" w:sz="8" w:space="0" w:color="auto"/>
              <w:left w:val="single" w:sz="8" w:space="0" w:color="auto"/>
              <w:bottom w:val="dashSmallGap" w:sz="4" w:space="0" w:color="auto"/>
              <w:right w:val="single" w:sz="12" w:space="0" w:color="auto"/>
            </w:tcBorders>
            <w:vAlign w:val="center"/>
          </w:tcPr>
          <w:p w14:paraId="1BE08ECB" w14:textId="77777777" w:rsidR="008A140E" w:rsidRPr="000017FE" w:rsidRDefault="008A140E" w:rsidP="004D53FB">
            <w:pPr>
              <w:pStyle w:val="ListParagraph"/>
              <w:numPr>
                <w:ilvl w:val="0"/>
                <w:numId w:val="6"/>
              </w:numPr>
              <w:rPr>
                <w:rFonts w:asciiTheme="majorBidi" w:hAnsiTheme="majorBidi" w:cstheme="majorBidi"/>
              </w:rPr>
            </w:pPr>
            <w:r w:rsidRPr="000017FE">
              <w:rPr>
                <w:rFonts w:asciiTheme="majorBidi" w:hAnsiTheme="majorBidi" w:cstheme="majorBidi"/>
              </w:rPr>
              <w:t>Exams</w:t>
            </w:r>
          </w:p>
          <w:p w14:paraId="10D2D06D" w14:textId="77777777" w:rsidR="008A140E" w:rsidRPr="000017FE" w:rsidRDefault="008A140E" w:rsidP="004D53FB">
            <w:pPr>
              <w:pStyle w:val="ListParagraph"/>
              <w:numPr>
                <w:ilvl w:val="0"/>
                <w:numId w:val="6"/>
              </w:numPr>
              <w:rPr>
                <w:rFonts w:asciiTheme="majorBidi" w:hAnsiTheme="majorBidi" w:cstheme="majorBidi"/>
              </w:rPr>
            </w:pPr>
            <w:r w:rsidRPr="000017FE">
              <w:rPr>
                <w:rFonts w:asciiTheme="majorBidi" w:hAnsiTheme="majorBidi" w:cstheme="majorBidi"/>
              </w:rPr>
              <w:t>Assignments</w:t>
            </w:r>
          </w:p>
          <w:p w14:paraId="02928E70" w14:textId="77777777" w:rsidR="008A140E" w:rsidRPr="000017FE" w:rsidRDefault="008A140E" w:rsidP="004D53FB">
            <w:pPr>
              <w:pStyle w:val="ListParagraph"/>
              <w:numPr>
                <w:ilvl w:val="0"/>
                <w:numId w:val="6"/>
              </w:numPr>
              <w:rPr>
                <w:rFonts w:asciiTheme="majorBidi" w:hAnsiTheme="majorBidi" w:cstheme="majorBidi"/>
                <w:rtl/>
              </w:rPr>
            </w:pPr>
            <w:r w:rsidRPr="000017FE">
              <w:rPr>
                <w:rFonts w:asciiTheme="majorBidi" w:hAnsiTheme="majorBidi" w:cstheme="majorBidi"/>
              </w:rPr>
              <w:t>Presentations</w:t>
            </w:r>
          </w:p>
        </w:tc>
      </w:tr>
      <w:tr w:rsidR="008A140E" w:rsidRPr="005D2DDD" w14:paraId="5B225F2F" w14:textId="77777777" w:rsidTr="00FC197A">
        <w:trPr>
          <w:trHeight w:val="283"/>
        </w:trPr>
        <w:tc>
          <w:tcPr>
            <w:tcW w:w="2250" w:type="pct"/>
            <w:tcBorders>
              <w:top w:val="dashSmallGap" w:sz="4" w:space="0" w:color="auto"/>
              <w:left w:val="single" w:sz="12" w:space="0" w:color="auto"/>
              <w:bottom w:val="dashSmallGap" w:sz="4" w:space="0" w:color="auto"/>
              <w:right w:val="single" w:sz="8" w:space="0" w:color="auto"/>
            </w:tcBorders>
            <w:vAlign w:val="center"/>
          </w:tcPr>
          <w:p w14:paraId="7F100751" w14:textId="77777777" w:rsidR="008A140E" w:rsidRPr="000017FE" w:rsidRDefault="008A140E" w:rsidP="00FC197A">
            <w:pPr>
              <w:rPr>
                <w:rFonts w:asciiTheme="majorBidi" w:hAnsiTheme="majorBidi" w:cstheme="majorBidi"/>
              </w:rPr>
            </w:pPr>
            <w:r w:rsidRPr="000017FE">
              <w:rPr>
                <w:rFonts w:asciiTheme="majorBidi" w:hAnsiTheme="majorBidi" w:cstheme="majorBidi"/>
              </w:rPr>
              <w:t>Within the semester activities, students are frequently interrogated about the effectiveness of teachers and the courses they teach by the Chairman of the Department and the English Language Coordinator</w:t>
            </w:r>
          </w:p>
        </w:tc>
        <w:tc>
          <w:tcPr>
            <w:tcW w:w="1390" w:type="pct"/>
            <w:tcBorders>
              <w:top w:val="dashSmallGap" w:sz="4" w:space="0" w:color="auto"/>
              <w:left w:val="single" w:sz="8" w:space="0" w:color="auto"/>
              <w:bottom w:val="dashSmallGap" w:sz="4" w:space="0" w:color="auto"/>
              <w:right w:val="single" w:sz="8" w:space="0" w:color="auto"/>
            </w:tcBorders>
            <w:vAlign w:val="center"/>
          </w:tcPr>
          <w:p w14:paraId="24F5AB2F" w14:textId="77777777" w:rsidR="008A140E" w:rsidRPr="000017FE" w:rsidRDefault="008A140E" w:rsidP="00FC197A">
            <w:pPr>
              <w:rPr>
                <w:rFonts w:asciiTheme="majorBidi" w:hAnsiTheme="majorBidi" w:cstheme="majorBidi"/>
                <w:rtl/>
              </w:rPr>
            </w:pPr>
            <w:r w:rsidRPr="000017FE">
              <w:rPr>
                <w:rFonts w:asciiTheme="majorBidi" w:hAnsiTheme="majorBidi" w:cstheme="majorBidi"/>
                <w:lang w:bidi="ar-EG"/>
              </w:rPr>
              <w:t>Students, Faculty, Program Leaders, Peer Reviewer</w:t>
            </w:r>
          </w:p>
        </w:tc>
        <w:tc>
          <w:tcPr>
            <w:tcW w:w="1361" w:type="pct"/>
            <w:tcBorders>
              <w:top w:val="dashSmallGap" w:sz="4" w:space="0" w:color="auto"/>
              <w:left w:val="single" w:sz="8" w:space="0" w:color="auto"/>
              <w:bottom w:val="dashSmallGap" w:sz="4" w:space="0" w:color="auto"/>
              <w:right w:val="single" w:sz="12" w:space="0" w:color="auto"/>
            </w:tcBorders>
            <w:vAlign w:val="center"/>
          </w:tcPr>
          <w:p w14:paraId="7FB4EE2E" w14:textId="77777777" w:rsidR="008A140E" w:rsidRPr="000017FE" w:rsidRDefault="008A140E" w:rsidP="00FC197A">
            <w:pPr>
              <w:rPr>
                <w:rFonts w:asciiTheme="majorBidi" w:hAnsiTheme="majorBidi" w:cstheme="majorBidi"/>
                <w:rtl/>
              </w:rPr>
            </w:pPr>
          </w:p>
        </w:tc>
      </w:tr>
    </w:tbl>
    <w:p w14:paraId="50AA6D4F" w14:textId="77777777" w:rsidR="008A140E" w:rsidRPr="00840D64" w:rsidRDefault="008A140E" w:rsidP="008A140E">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Pr>
          <w:rFonts w:asciiTheme="majorBidi" w:hAnsiTheme="majorBidi" w:cstheme="majorBidi"/>
          <w:sz w:val="20"/>
          <w:szCs w:val="20"/>
          <w:lang w:bidi="ar-EG"/>
        </w:rPr>
        <w:t>,Quality ofl</w:t>
      </w:r>
      <w:r w:rsidRPr="00840D64">
        <w:rPr>
          <w:rFonts w:asciiTheme="majorBidi" w:hAnsiTheme="majorBidi" w:cstheme="majorBidi"/>
          <w:sz w:val="20"/>
          <w:szCs w:val="20"/>
          <w:lang w:bidi="ar-EG"/>
        </w:rPr>
        <w:t>earning resources, etc.)</w:t>
      </w:r>
    </w:p>
    <w:p w14:paraId="3530445F" w14:textId="77777777" w:rsidR="008A140E" w:rsidRDefault="008A140E" w:rsidP="008A140E">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Pr>
          <w:rFonts w:asciiTheme="majorBidi" w:hAnsiTheme="majorBidi" w:cstheme="majorBidi"/>
          <w:sz w:val="20"/>
          <w:szCs w:val="20"/>
          <w:lang w:bidi="ar-EG"/>
        </w:rPr>
        <w:t>F</w:t>
      </w:r>
      <w:r w:rsidRPr="00840D64">
        <w:rPr>
          <w:rFonts w:asciiTheme="majorBidi" w:hAnsiTheme="majorBidi" w:cstheme="majorBidi"/>
          <w:sz w:val="20"/>
          <w:szCs w:val="20"/>
          <w:lang w:bidi="ar-EG"/>
        </w:rPr>
        <w:t xml:space="preserve">aculty, </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rogram </w:t>
      </w:r>
      <w:r>
        <w:rPr>
          <w:rFonts w:asciiTheme="majorBidi" w:hAnsiTheme="majorBidi" w:cstheme="majorBidi"/>
          <w:sz w:val="20"/>
          <w:szCs w:val="20"/>
          <w:lang w:bidi="ar-EG"/>
        </w:rPr>
        <w:t>L</w:t>
      </w:r>
      <w:r w:rsidRPr="00840D64">
        <w:rPr>
          <w:rFonts w:asciiTheme="majorBidi" w:hAnsiTheme="majorBidi" w:cstheme="majorBidi"/>
          <w:sz w:val="20"/>
          <w:szCs w:val="20"/>
          <w:lang w:bidi="ar-EG"/>
        </w:rPr>
        <w:t>eaders,</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17BBADBB" w14:textId="77777777" w:rsidR="008A140E" w:rsidRPr="00840D64" w:rsidRDefault="008A140E" w:rsidP="008A140E">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Pr>
          <w:rFonts w:asciiTheme="majorBidi" w:hAnsiTheme="majorBidi" w:cstheme="majorBidi"/>
          <w:sz w:val="20"/>
          <w:szCs w:val="20"/>
          <w:lang w:bidi="ar-EG"/>
        </w:rPr>
        <w:t>(Direct, Indirect)</w:t>
      </w:r>
    </w:p>
    <w:p w14:paraId="1604A1C6" w14:textId="77777777" w:rsidR="008A140E" w:rsidRDefault="008A140E" w:rsidP="008A140E">
      <w:pPr>
        <w:rPr>
          <w:rFonts w:asciiTheme="majorBidi" w:hAnsiTheme="majorBidi" w:cstheme="majorBidi"/>
          <w:color w:val="C00000"/>
          <w:sz w:val="28"/>
          <w:szCs w:val="20"/>
          <w:lang w:bidi="ar-EG"/>
        </w:rPr>
      </w:pPr>
      <w:bookmarkStart w:id="19" w:name="_Toc521326972"/>
    </w:p>
    <w:p w14:paraId="4ABEDD4E" w14:textId="77777777" w:rsidR="008A140E" w:rsidRPr="00A1573B" w:rsidRDefault="008A140E" w:rsidP="008A140E">
      <w:pPr>
        <w:pStyle w:val="Heading1"/>
        <w:rPr>
          <w:color w:val="C00000"/>
        </w:rPr>
      </w:pPr>
      <w:bookmarkStart w:id="20" w:name="_Toc532159378"/>
      <w:bookmarkStart w:id="21" w:name="_Toc951387"/>
      <w:bookmarkEnd w:id="19"/>
      <w:r>
        <w:rPr>
          <w:color w:val="C00000"/>
        </w:rPr>
        <w:t>H</w:t>
      </w:r>
      <w:r w:rsidRPr="000F62F5">
        <w:rPr>
          <w:color w:val="C00000"/>
        </w:rPr>
        <w:t xml:space="preserve">. </w:t>
      </w:r>
      <w:r>
        <w:rPr>
          <w:color w:val="C00000"/>
        </w:rPr>
        <w:t>Specification A</w:t>
      </w:r>
      <w:r w:rsidRPr="005252D5">
        <w:rPr>
          <w:color w:val="C00000"/>
        </w:rPr>
        <w:t xml:space="preserve">pproval </w:t>
      </w:r>
      <w:r>
        <w:rPr>
          <w:color w:val="C00000"/>
        </w:rPr>
        <w:t>D</w:t>
      </w:r>
      <w:r w:rsidRPr="005252D5">
        <w:rPr>
          <w:color w:val="C00000"/>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3A7C98" w:rsidRPr="005D2DDD" w14:paraId="19648C11" w14:textId="77777777" w:rsidTr="00FC197A">
        <w:trPr>
          <w:trHeight w:val="340"/>
        </w:trPr>
        <w:tc>
          <w:tcPr>
            <w:tcW w:w="1132" w:type="pct"/>
            <w:vAlign w:val="center"/>
          </w:tcPr>
          <w:p w14:paraId="173CD1E7" w14:textId="77777777" w:rsidR="003A7C98" w:rsidRPr="005D2DDD" w:rsidRDefault="003A7C98" w:rsidP="003A7C98">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134D5939" w14:textId="0B6243BF" w:rsidR="003A7C98" w:rsidRPr="00E115D6" w:rsidRDefault="003A7C98" w:rsidP="003A7C98">
            <w:pPr>
              <w:rPr>
                <w:rFonts w:asciiTheme="majorBidi" w:hAnsiTheme="majorBidi" w:cstheme="majorBidi"/>
                <w:rtl/>
                <w:lang w:bidi="ar-EG"/>
              </w:rPr>
            </w:pPr>
            <w:r w:rsidRPr="000F6134">
              <w:t>Department Council.</w:t>
            </w:r>
          </w:p>
        </w:tc>
      </w:tr>
      <w:tr w:rsidR="003A7C98" w:rsidRPr="005D2DDD" w14:paraId="328C1042" w14:textId="77777777" w:rsidTr="00FC197A">
        <w:trPr>
          <w:trHeight w:val="340"/>
        </w:trPr>
        <w:tc>
          <w:tcPr>
            <w:tcW w:w="1132" w:type="pct"/>
            <w:vAlign w:val="center"/>
          </w:tcPr>
          <w:p w14:paraId="415E3008" w14:textId="77777777" w:rsidR="003A7C98" w:rsidRPr="005D2DDD" w:rsidRDefault="003A7C98" w:rsidP="003A7C98">
            <w:pPr>
              <w:rPr>
                <w:rFonts w:asciiTheme="majorBidi" w:hAnsiTheme="majorBidi"/>
                <w:b/>
                <w:bCs/>
                <w:caps/>
                <w:rtl/>
              </w:rPr>
            </w:pPr>
            <w:r w:rsidRPr="00EF34D7">
              <w:rPr>
                <w:rFonts w:asciiTheme="majorBidi" w:hAnsiTheme="majorBidi" w:cstheme="majorBidi"/>
                <w:b/>
                <w:bCs/>
                <w:sz w:val="20"/>
                <w:szCs w:val="20"/>
              </w:rPr>
              <w:lastRenderedPageBreak/>
              <w:t>Reference No.</w:t>
            </w:r>
          </w:p>
        </w:tc>
        <w:tc>
          <w:tcPr>
            <w:tcW w:w="3868" w:type="pct"/>
          </w:tcPr>
          <w:p w14:paraId="5565842A" w14:textId="53CDAA9C" w:rsidR="003A7C98" w:rsidRPr="00E115D6" w:rsidRDefault="003A7C98" w:rsidP="003A7C98">
            <w:pPr>
              <w:rPr>
                <w:rFonts w:asciiTheme="majorBidi" w:hAnsiTheme="majorBidi" w:cstheme="majorBidi"/>
                <w:rtl/>
              </w:rPr>
            </w:pPr>
            <w:r w:rsidRPr="000F6134">
              <w:t>Department Council Meeting No.3</w:t>
            </w:r>
          </w:p>
        </w:tc>
      </w:tr>
      <w:tr w:rsidR="003A7C98" w:rsidRPr="005D2DDD" w14:paraId="1CF3492A" w14:textId="77777777" w:rsidTr="00FC197A">
        <w:trPr>
          <w:trHeight w:val="340"/>
        </w:trPr>
        <w:tc>
          <w:tcPr>
            <w:tcW w:w="1132" w:type="pct"/>
            <w:vAlign w:val="center"/>
          </w:tcPr>
          <w:p w14:paraId="42587504" w14:textId="77777777" w:rsidR="003A7C98" w:rsidRPr="005D2DDD" w:rsidRDefault="003A7C98" w:rsidP="003A7C98">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568DE767" w14:textId="545A374D" w:rsidR="003A7C98" w:rsidRPr="00E115D6" w:rsidRDefault="003A7C98" w:rsidP="003A7C98">
            <w:pPr>
              <w:rPr>
                <w:rFonts w:asciiTheme="majorBidi" w:hAnsiTheme="majorBidi" w:cstheme="majorBidi"/>
                <w:rtl/>
              </w:rPr>
            </w:pPr>
            <w:r w:rsidRPr="000F6134">
              <w:t>7-2-1442 H</w:t>
            </w:r>
          </w:p>
        </w:tc>
      </w:tr>
    </w:tbl>
    <w:p w14:paraId="3C4A9591" w14:textId="77777777" w:rsidR="008A140E" w:rsidRDefault="008A140E" w:rsidP="008A140E">
      <w:pPr>
        <w:rPr>
          <w:lang w:bidi="ar-EG"/>
        </w:rPr>
      </w:pPr>
    </w:p>
    <w:p w14:paraId="23E6A563" w14:textId="77777777" w:rsidR="008A140E" w:rsidRPr="004C5040" w:rsidRDefault="008A140E" w:rsidP="008B5913">
      <w:pPr>
        <w:rPr>
          <w:sz w:val="32"/>
          <w:szCs w:val="32"/>
          <w:rtl/>
        </w:rPr>
      </w:pPr>
    </w:p>
    <w:sectPr w:rsidR="008A140E" w:rsidRPr="004C5040" w:rsidSect="00932122">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497D" w14:textId="77777777" w:rsidR="00A8756C" w:rsidRDefault="00A8756C">
      <w:r>
        <w:separator/>
      </w:r>
    </w:p>
  </w:endnote>
  <w:endnote w:type="continuationSeparator" w:id="0">
    <w:p w14:paraId="05917053" w14:textId="77777777" w:rsidR="00A8756C" w:rsidRDefault="00A8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L-Mohanad">
    <w:altName w:val="Arial"/>
    <w:charset w:val="B2"/>
    <w:family w:val="auto"/>
    <w:pitch w:val="variable"/>
    <w:sig w:usb0="00002000"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C0D5" w14:textId="77777777" w:rsidR="00A8756C" w:rsidRDefault="00A8756C">
      <w:r>
        <w:separator/>
      </w:r>
    </w:p>
  </w:footnote>
  <w:footnote w:type="continuationSeparator" w:id="0">
    <w:p w14:paraId="0B5AE336" w14:textId="77777777" w:rsidR="00A8756C" w:rsidRDefault="00A8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C17"/>
    <w:multiLevelType w:val="hybridMultilevel"/>
    <w:tmpl w:val="F4B6ADEC"/>
    <w:lvl w:ilvl="0" w:tplc="8D6625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0F29"/>
    <w:multiLevelType w:val="hybridMultilevel"/>
    <w:tmpl w:val="3DBE2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37FCE"/>
    <w:multiLevelType w:val="multilevel"/>
    <w:tmpl w:val="F6108C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D6A0A"/>
    <w:multiLevelType w:val="hybridMultilevel"/>
    <w:tmpl w:val="5BFC263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B063D"/>
    <w:multiLevelType w:val="hybridMultilevel"/>
    <w:tmpl w:val="37FC45F0"/>
    <w:lvl w:ilvl="0" w:tplc="0DA26AA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036E2B"/>
    <w:multiLevelType w:val="hybridMultilevel"/>
    <w:tmpl w:val="E42611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A3D0D"/>
    <w:multiLevelType w:val="hybridMultilevel"/>
    <w:tmpl w:val="00DE9022"/>
    <w:lvl w:ilvl="0" w:tplc="1F36A4A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713"/>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A7C98"/>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3FB"/>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6E2A"/>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E746E"/>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40E"/>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890"/>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8756C"/>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10.1002/9781405198431.wbeal116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10.1002/9781118784235.eelt028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m/s/ref=dp_byline_sr_book_1?ie=UTF8&amp;text=Ronald+Geluykens+%26+Bettina+Kraft&amp;search-alias=books&amp;field-author=Ronald+Geluykens+%26+Bettina+Kraft&amp;sort=relevancer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arknote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2516</Words>
  <Characters>14344</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16827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6</cp:revision>
  <cp:lastPrinted>2020-04-23T14:47:00Z</cp:lastPrinted>
  <dcterms:created xsi:type="dcterms:W3CDTF">2021-10-19T04:56:00Z</dcterms:created>
  <dcterms:modified xsi:type="dcterms:W3CDTF">2021-11-03T20:41:00Z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