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E33DB0" w:rsidRPr="00E33DB0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1E1AB06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المقرر:</w:t>
            </w: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E33DB0" w:rsidRP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المناهج التعليمية</w:t>
            </w:r>
          </w:p>
        </w:tc>
      </w:tr>
      <w:tr w:rsidR="00E33DB0" w:rsidRPr="00E33DB0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34FC6DEE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رمز المقرر:  </w:t>
            </w:r>
            <w:r w:rsidR="00E33DB0" w:rsidRPr="00E33DB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edu 327</w:t>
            </w:r>
          </w:p>
        </w:tc>
      </w:tr>
      <w:tr w:rsidR="00E33DB0" w:rsidRPr="00E33DB0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19EA92BB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البرنامج:  </w:t>
            </w:r>
            <w:r w:rsid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بكالوريوس في التربية </w:t>
            </w:r>
          </w:p>
        </w:tc>
      </w:tr>
      <w:tr w:rsidR="00E33DB0" w:rsidRPr="00E33DB0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C93C84B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القسم العلمي:  </w:t>
            </w:r>
            <w:r w:rsidR="00E33DB0" w:rsidRP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العلوم التربوية </w:t>
            </w:r>
          </w:p>
        </w:tc>
      </w:tr>
      <w:tr w:rsidR="00E33DB0" w:rsidRPr="00E33DB0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3774880A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الكلية:  </w:t>
            </w:r>
            <w:r w:rsidR="00E33DB0" w:rsidRP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التربية </w:t>
            </w:r>
          </w:p>
        </w:tc>
      </w:tr>
      <w:tr w:rsidR="00E33DB0" w:rsidRPr="00E33DB0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D32F883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المؤسسة:  </w:t>
            </w:r>
            <w:r w:rsidR="00E33DB0" w:rsidRP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جامعة المجمعة </w:t>
            </w:r>
          </w:p>
        </w:tc>
      </w:tr>
      <w:tr w:rsidR="00E33DB0" w:rsidRPr="00E33DB0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1CE04A6C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نسخة التوصيف:  </w:t>
            </w:r>
          </w:p>
        </w:tc>
      </w:tr>
      <w:tr w:rsidR="00E33DB0" w:rsidRPr="00E33DB0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38165E78" w:rsidR="00DE7BA6" w:rsidRPr="00E33DB0" w:rsidRDefault="00DE7BA6" w:rsidP="00E33DB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33D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تاريخ آخر مراجعة:  </w:t>
            </w:r>
            <w:r w:rsidR="00E33DB0" w:rsidRPr="00E33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يناير 2024 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7E58D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2E5E5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0EB3204" w:rsidR="00C5703B" w:rsidRPr="009E6110" w:rsidRDefault="00C5703B" w:rsidP="00E33DB0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E33DB0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7E58D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6210D8A7" w:rsidR="00016CC7" w:rsidRPr="005A0806" w:rsidRDefault="007E58D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DB0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7466AA13" w:rsidR="00016CC7" w:rsidRPr="005A0806" w:rsidRDefault="007E58D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DB0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7E58D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7E58D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7E58D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7E58D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5DC2257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أن يميز الطالب بين المفاهيم المختلفة للمنهج الدراسي</w:t>
            </w:r>
          </w:p>
          <w:p w14:paraId="791E55B8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أن ي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ت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عرف الطالب على أسس بناء المنهج المدرسي الحديث</w:t>
            </w:r>
          </w:p>
          <w:p w14:paraId="1BCB6630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أن يعرف الطالب مكونات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/عناصر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المنهج المدرسي الحديث</w:t>
            </w:r>
          </w:p>
          <w:p w14:paraId="651BFA1B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 يميز الطالب بين التنظيمات المختلفة للمناهج</w:t>
            </w:r>
          </w:p>
          <w:p w14:paraId="7D56C043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أن يدرك الطالب التأصيل الإسلامي لبعض المفاهيم التربوية</w:t>
            </w:r>
          </w:p>
          <w:p w14:paraId="041ABE1C" w14:textId="77777777" w:rsidR="00C80711" w:rsidRPr="00C80711" w:rsidRDefault="00C80711" w:rsidP="00C80711">
            <w:pPr>
              <w:numPr>
                <w:ilvl w:val="0"/>
                <w:numId w:val="32"/>
              </w:numPr>
              <w:shd w:val="clear" w:color="auto" w:fill="F2F2F2" w:themeFill="background1" w:themeFillShade="F2"/>
              <w:tabs>
                <w:tab w:val="num" w:pos="0"/>
              </w:tabs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 يتعرف الطالب على مفهوم كلٍ من: التدريس والطريقة والأسلوب</w:t>
            </w:r>
          </w:p>
          <w:p w14:paraId="5A48A81F" w14:textId="77777777" w:rsidR="00C80711" w:rsidRPr="00C80711" w:rsidRDefault="00C80711" w:rsidP="00C80711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•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ab/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يميز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الطالب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خصائص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الطريقة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الجيدة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في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التدريس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والمدرس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الناجح</w:t>
            </w:r>
          </w:p>
          <w:p w14:paraId="306682E8" w14:textId="3711A869" w:rsidR="00C80711" w:rsidRPr="00C80711" w:rsidRDefault="00C80711" w:rsidP="00C80711">
            <w:pPr>
              <w:bidi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 w:hint="eastAsia"/>
                <w:color w:val="000000" w:themeColor="text1"/>
                <w:sz w:val="28"/>
                <w:szCs w:val="28"/>
              </w:rPr>
              <w:t>•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ab/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يصنف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الطالب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طرق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التدريس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واستراتيجياته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ويعرف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مفهوم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ومميزات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واستخدامات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كل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منها</w:t>
            </w:r>
          </w:p>
          <w:p w14:paraId="5FD6FBC1" w14:textId="67B8C95B" w:rsidR="001F03FF" w:rsidRPr="00C80711" w:rsidRDefault="00C80711" w:rsidP="00C80711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 w:hint="eastAsia"/>
                <w:color w:val="000000" w:themeColor="text1"/>
                <w:sz w:val="28"/>
                <w:szCs w:val="28"/>
                <w:rtl/>
              </w:rPr>
              <w:t>•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ab/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أن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يتعرف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الطالب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على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بعض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مهارات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التدريس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كإدارة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الصف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واستخدام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الأسئلة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وإثارة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التفاعل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9A61375" w:rsidR="001F03FF" w:rsidRPr="009E6110" w:rsidRDefault="00C80711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لايوجد</w:t>
            </w: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47FE19F8" w:rsidR="001F03FF" w:rsidRPr="009E6110" w:rsidRDefault="00C80711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AF1D34E" w:rsidR="00DF1E19" w:rsidRPr="00C80711" w:rsidRDefault="00C80711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التعرف على المفاهيم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المختلفة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للمنهج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الدراسي، ومعرفة أسس وعناصر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بناء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المنهج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المدرسي</w:t>
            </w:r>
            <w:r w:rsidRPr="00C8071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80711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الحديث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2F7E41A0" w:rsidR="00A4737E" w:rsidRPr="000E4058" w:rsidRDefault="009E040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19A86787" w:rsidR="00A4737E" w:rsidRPr="000E4058" w:rsidRDefault="009E040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100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6C9855B2" w:rsidR="006C0DCE" w:rsidRPr="000E4058" w:rsidRDefault="009E040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2B1C7B96" w:rsidR="006C0DCE" w:rsidRPr="000E4058" w:rsidRDefault="009E040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100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D7C7F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0D7C7F" w:rsidRPr="00171C6C" w14:paraId="2E821FBF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28395DEF" w14:textId="33010700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يعرف المراحل التاريخية للمنهج، وعوامل تطورها ونهضتها، ويدرك العلاقة بين تلك الظواهر التاريخية، وكيف أسهمت مجتمعه في تطور الفكر التربوي ونظم التعليم</w:t>
            </w:r>
            <w:r w:rsidRPr="000D7C7F">
              <w:rPr>
                <w:rFonts w:ascii="Sakkal Majalla" w:hAnsi="Sakkal Majalla" w:cs="Sakkal Majalla"/>
                <w:b/>
                <w:bCs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5EA03EDD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37A9A9BE" w14:textId="1CFED67F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2820CD6A" w14:textId="77777777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06DCF145" w14:textId="7337D168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4301C331" w14:textId="3946EA5E" w:rsidR="000D7C7F" w:rsidRPr="000D7C7F" w:rsidRDefault="000D7C7F" w:rsidP="000D7C7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الاختبارات التحريرية</w:t>
            </w:r>
            <w:r w:rsidRPr="000D7C7F">
              <w:rPr>
                <w:rFonts w:ascii="Sakkal Majalla" w:hAnsi="Sakkal Majalla" w:cs="Sakkal Majalla"/>
                <w:b/>
                <w:bCs/>
              </w:rPr>
              <w:t>.</w:t>
            </w:r>
          </w:p>
        </w:tc>
      </w:tr>
      <w:tr w:rsidR="000D7C7F" w:rsidRPr="00171C6C" w14:paraId="768CEEF6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0D75367A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560D3B8B" w14:textId="49764F69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يعرف المفهوم الحديث للمنهج و عناصره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1CBA7D62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3F3C1425" w14:textId="77777A82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7EDDB4AB" w14:textId="77777777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53B134A8" w14:textId="1A68ED2C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03E0685" w14:textId="7099FB6D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الاختبارات الشفهية</w:t>
            </w:r>
            <w:r w:rsidRPr="000D7C7F">
              <w:rPr>
                <w:rFonts w:ascii="Sakkal Majalla" w:hAnsi="Sakkal Majalla" w:cs="Sakkal Majalla"/>
                <w:b/>
                <w:bCs/>
              </w:rPr>
              <w:t>.</w:t>
            </w:r>
          </w:p>
        </w:tc>
      </w:tr>
      <w:tr w:rsidR="000D7C7F" w:rsidRPr="00171C6C" w14:paraId="6FD9320F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463891CF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11ADA4EE" w14:textId="5AD142C3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 xml:space="preserve">يعرف الأسس العامة للمناهج وأصولها ويعرف أبعادها الإيمانية والنفسية والاجتماعية والخلقية وتطبيقاتها في ضوء الأخلاقيات </w:t>
            </w:r>
            <w:r w:rsidRPr="000D7C7F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المهنية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3968C988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ع4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63CE9C6F" w14:textId="3DA3CC28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08543488" w14:textId="77777777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19AF6DB7" w14:textId="216FEF98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7A10C16B" w14:textId="5E4F7849" w:rsidR="000D7C7F" w:rsidRPr="000D7C7F" w:rsidRDefault="000D7C7F" w:rsidP="000D7C7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الاختبارات التحريرية</w:t>
            </w:r>
            <w:r w:rsidRPr="000D7C7F">
              <w:rPr>
                <w:rFonts w:ascii="Sakkal Majalla" w:hAnsi="Sakkal Majalla" w:cs="Sakkal Majalla"/>
                <w:b/>
                <w:bCs/>
              </w:rPr>
              <w:t>.</w:t>
            </w:r>
          </w:p>
        </w:tc>
      </w:tr>
      <w:tr w:rsidR="000D7C7F" w:rsidRPr="00171C6C" w14:paraId="6ECE3C3F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0D7C7F" w:rsidRPr="00171C6C" w:rsidRDefault="000D7C7F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D7C7F" w:rsidRPr="00171C6C" w14:paraId="7E4151D5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D618B3D" w14:textId="74D81384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يحلل المناهج ويقيمها في ضوء أسس المناهج والاتجاهات التربوية الحديثة</w:t>
            </w: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2071AEB5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78EECB68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7BFE3EBA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2E77CBBF" w14:textId="63B95FC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35AFDCC" w14:textId="77777777" w:rsidR="000D7C7F" w:rsidRPr="000D7C7F" w:rsidRDefault="000D7C7F" w:rsidP="006C5E70">
            <w:pPr>
              <w:bidi/>
              <w:spacing w:after="0" w:line="276" w:lineRule="auto"/>
              <w:rPr>
                <w:rFonts w:ascii="DIN NEXT™ ARABIC LIGHT" w:hAnsi="DIN NEXT™ ARABIC LIGHT" w:cs="DIN NEXT™ ARABIC LIGHT"/>
                <w:b/>
                <w:bCs/>
                <w:color w:val="525252" w:themeColor="accent3" w:themeShade="80"/>
                <w:sz w:val="20"/>
                <w:szCs w:val="20"/>
              </w:rPr>
            </w:pPr>
            <w:r w:rsidRPr="000D7C7F">
              <w:rPr>
                <w:rFonts w:hint="cs"/>
                <w:b/>
                <w:bCs/>
                <w:rtl/>
              </w:rPr>
              <w:t>اوراق</w:t>
            </w:r>
            <w:r w:rsidRPr="000D7C7F">
              <w:rPr>
                <w:b/>
                <w:bCs/>
                <w:rtl/>
              </w:rPr>
              <w:t xml:space="preserve"> </w:t>
            </w:r>
            <w:r w:rsidRPr="000D7C7F">
              <w:rPr>
                <w:rFonts w:hint="cs"/>
                <w:b/>
                <w:bCs/>
                <w:rtl/>
              </w:rPr>
              <w:t>العمل</w:t>
            </w:r>
            <w:r w:rsidRPr="000D7C7F">
              <w:rPr>
                <w:b/>
                <w:bCs/>
              </w:rPr>
              <w:t xml:space="preserve"> </w:t>
            </w:r>
          </w:p>
          <w:p w14:paraId="44D0184E" w14:textId="7A6016E3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D7C7F" w:rsidRPr="00171C6C" w14:paraId="22769A13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CFC2E6D" w14:textId="4448240E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يصنف أساليب وأدوات تقويم نواتج المناهج التعليمية</w:t>
            </w: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1E9BFFCF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م4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599C3905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59446BF3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60F1AE98" w14:textId="30EE4223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4FB0AD53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hint="cs"/>
                <w:b/>
                <w:bCs/>
                <w:rtl/>
              </w:rPr>
              <w:t>أسئلة</w:t>
            </w:r>
            <w:r w:rsidRPr="000D7C7F">
              <w:rPr>
                <w:b/>
                <w:bCs/>
                <w:rtl/>
              </w:rPr>
              <w:t xml:space="preserve"> </w:t>
            </w:r>
            <w:r w:rsidRPr="000D7C7F">
              <w:rPr>
                <w:rFonts w:hint="cs"/>
                <w:b/>
                <w:bCs/>
                <w:rtl/>
              </w:rPr>
              <w:t>شفهية</w:t>
            </w:r>
          </w:p>
        </w:tc>
      </w:tr>
      <w:tr w:rsidR="000D7C7F" w:rsidRPr="00171C6C" w14:paraId="5A90DBE0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043FBFBE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5BE655D" w14:textId="61B1700E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يقارن بين فلسفات المناهج التعليمية من حيث ارتباطها بنظريات التعلم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6F24AA57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3F6C1208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rtl/>
              </w:rPr>
              <w:t>خرائط المفاهيم</w:t>
            </w:r>
          </w:p>
          <w:p w14:paraId="2FFC842A" w14:textId="77777777" w:rsidR="000D7C7F" w:rsidRPr="000D7C7F" w:rsidRDefault="000D7C7F" w:rsidP="006C5E7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المناقشة</w:t>
            </w:r>
          </w:p>
          <w:p w14:paraId="1C6236B0" w14:textId="05670F23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7ED8B47B" w14:textId="4BA5D98B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hint="cs"/>
                <w:b/>
                <w:bCs/>
                <w:rtl/>
              </w:rPr>
              <w:t>اختبارات</w:t>
            </w:r>
            <w:r w:rsidRPr="000D7C7F">
              <w:rPr>
                <w:b/>
                <w:bCs/>
                <w:rtl/>
              </w:rPr>
              <w:t xml:space="preserve"> </w:t>
            </w:r>
            <w:r w:rsidRPr="000D7C7F">
              <w:rPr>
                <w:rFonts w:hint="cs"/>
                <w:b/>
                <w:bCs/>
                <w:rtl/>
              </w:rPr>
              <w:t>شفهية</w:t>
            </w:r>
            <w:r w:rsidRPr="000D7C7F">
              <w:rPr>
                <w:b/>
                <w:bCs/>
                <w:rtl/>
              </w:rPr>
              <w:t xml:space="preserve"> </w:t>
            </w:r>
            <w:r w:rsidRPr="000D7C7F">
              <w:rPr>
                <w:rFonts w:hint="cs"/>
                <w:b/>
                <w:bCs/>
                <w:rtl/>
              </w:rPr>
              <w:t>وتحريرية</w:t>
            </w:r>
            <w:r w:rsidRPr="000D7C7F">
              <w:rPr>
                <w:b/>
                <w:bCs/>
              </w:rPr>
              <w:t xml:space="preserve"> </w:t>
            </w:r>
          </w:p>
        </w:tc>
      </w:tr>
      <w:tr w:rsidR="000D7C7F" w:rsidRPr="00171C6C" w14:paraId="2EE7B443" w14:textId="77777777" w:rsidTr="000D7C7F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0D7C7F" w:rsidRPr="00171C6C" w:rsidRDefault="000D7C7F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0D7C7F" w:rsidRPr="00171C6C" w14:paraId="631410A3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039A919A" w14:textId="2AB83BCA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القدرة على العمل ضمن فريق متعاون وخصوصا أثناء القيام بأبحاث جماعية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533ACD0F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D475C">
              <w:rPr>
                <w:rFonts w:ascii="DIN NEXT™ ARABIC LIGHT" w:hAnsi="DIN NEXT™ ARABIC LIGHT" w:cs="DIN NEXT™ ARABIC LIGHT" w:hint="cs"/>
                <w:b/>
                <w:bCs/>
                <w:color w:val="000000" w:themeColor="text1"/>
                <w:sz w:val="20"/>
                <w:szCs w:val="20"/>
                <w:rtl/>
              </w:rPr>
              <w:t>ك</w:t>
            </w:r>
            <w:r w:rsidRPr="008D475C">
              <w:rPr>
                <w:rFonts w:ascii="DIN NEXT™ ARABIC LIGHT" w:hAnsi="DIN NEXT™ ARABIC LIGHT" w:cs="DIN NEXT™ ARABIC LIGHT"/>
                <w:b/>
                <w:bCs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AA82BD6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C779822" w14:textId="76F3CC19" w:rsidR="000D7C7F" w:rsidRPr="000D7C7F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D7C7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أسئلة شفهية</w:t>
            </w:r>
          </w:p>
        </w:tc>
      </w:tr>
      <w:tr w:rsidR="000D7C7F" w:rsidRPr="00171C6C" w14:paraId="3FE4025C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D7C7F" w:rsidRPr="00171C6C" w14:paraId="550AAE12" w14:textId="77777777" w:rsidTr="000D7C7F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0D7C7F" w:rsidRPr="00171C6C" w:rsidRDefault="000D7C7F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0D7C7F" w:rsidRPr="000E4058" w:rsidRDefault="000D7C7F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2E5E51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0D7C7F" w:rsidRPr="00171C6C" w14:paraId="26CF14F5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0D7C7F" w:rsidRPr="00171C6C" w:rsidRDefault="000D7C7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56DCAD59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المفهوم الضيق، المفهوم الواسع، المنهج من منظور إسلامي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590DB927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0D7C7F" w:rsidRPr="00171C6C" w14:paraId="4A4F5EB2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0D7C7F" w:rsidRPr="00171C6C" w:rsidRDefault="000D7C7F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6AF30A38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مقارنة بين المفاهيم السابقة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E84E355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0D7C7F" w:rsidRPr="00171C6C" w14:paraId="01239ACA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5192685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E8FB9F" w14:textId="08DBECD9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 xml:space="preserve">أسس بناء المناهج: 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>الأساس الفكري "العقدي"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 xml:space="preserve">، 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>الأساس المعرفي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4B122FBC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D7C7F" w:rsidRPr="00171C6C" w14:paraId="2F235F9E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8B7B396" w14:textId="00E78B38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A714408" w14:textId="781A06E3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 xml:space="preserve">أسس بناء المناهج: 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>الأساس الاجتماعي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 xml:space="preserve">، 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>الأساس النفسي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64BA5C5" w14:textId="13BE22E1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D7C7F" w:rsidRPr="00171C6C" w14:paraId="7F13FD53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40D9383" w14:textId="4DD4A116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7E0D34B" w14:textId="19872C4D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مكونات المنهج المدرسي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: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 xml:space="preserve"> الأهداف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716C1C2" w14:textId="004CD494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0D7C7F" w:rsidRPr="00171C6C" w14:paraId="3DF5622B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215B992" w14:textId="7134963E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7CE05E" w14:textId="71BB46EF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مكونات المنهج المدرسي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: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 xml:space="preserve"> المحتوى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FB8572E" w14:textId="1E83E625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0D7C7F" w:rsidRPr="00171C6C" w14:paraId="393DB721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70AE540" w14:textId="0974B83F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80976C9" w14:textId="389D2B2C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مكونات المنهج المدرسي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: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 xml:space="preserve"> الوسائل التعليمية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 xml:space="preserve">، 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>النشاط المدرسي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E1EA8C7" w14:textId="4520CBA5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0D7C7F" w:rsidRPr="00171C6C" w14:paraId="540F36DC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D8FB336" w14:textId="5DCCF5C4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0CDB24BE" w14:textId="008E03A4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مكونات المنهج المدرسي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:</w:t>
            </w:r>
            <w:r w:rsidRPr="000E1A6A">
              <w:rPr>
                <w:rFonts w:cs="AL-Mohanad"/>
                <w:bCs/>
                <w:sz w:val="20"/>
                <w:szCs w:val="28"/>
                <w:rtl/>
              </w:rPr>
              <w:t xml:space="preserve"> التقويم التربوي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E1D45E5" w14:textId="7B7C3241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0D7C7F" w:rsidRPr="00171C6C" w14:paraId="037CF65F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D917CC4" w14:textId="1AFD58D7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316C5FDE" w14:textId="632E5715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/>
                <w:bCs/>
                <w:sz w:val="20"/>
                <w:szCs w:val="28"/>
                <w:rtl/>
              </w:rPr>
              <w:t>طرق التدريس</w:t>
            </w: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: مفهوم التدريس وطريقة التدريس وأسلوب التدريس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5A69A5F" w14:textId="65FC0149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D7C7F" w:rsidRPr="00171C6C" w14:paraId="7B00ACE3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93D4D90" w14:textId="0445F485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7FD55889" w14:textId="03CFBCCA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خصائص الطريقة الجيدة في التدريس، صفات المدرس الناجح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6B28E0F" w14:textId="5B34D07F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D7C7F" w:rsidRPr="00171C6C" w14:paraId="54ED4CC0" w14:textId="77777777" w:rsidTr="002E5E5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91C1816" w14:textId="0AC23F94" w:rsidR="000D7C7F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5D4D7EA" w14:textId="538A4F7F" w:rsidR="000D7C7F" w:rsidRPr="00171C6C" w:rsidRDefault="000D7C7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A6A">
              <w:rPr>
                <w:rFonts w:cs="AL-Mohanad" w:hint="cs"/>
                <w:bCs/>
                <w:sz w:val="20"/>
                <w:szCs w:val="28"/>
                <w:rtl/>
              </w:rPr>
              <w:t>تصنيفات طرق التدريس واستراتيجياته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16BF044" w14:textId="3657EBC0" w:rsidR="000D7C7F" w:rsidRPr="00171C6C" w:rsidRDefault="002E5E5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6DC81E57" w14:textId="77777777" w:rsidTr="002E5E51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66A0F36D" w:rsidR="00652624" w:rsidRPr="00171C6C" w:rsidRDefault="002E5E5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2E5E51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2E5E51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54CD137B" w:rsidR="00E434B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 تقديمي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36D3E3F1" w:rsidR="00E434B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11C8434E" w:rsidR="00E434B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10%</w:t>
            </w:r>
          </w:p>
        </w:tc>
      </w:tr>
      <w:tr w:rsidR="002E5E51" w:rsidRPr="00171C6C" w14:paraId="74E15B81" w14:textId="77777777" w:rsidTr="002E5E51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2E5E51" w:rsidRPr="00171C6C" w:rsidRDefault="002E5E5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66394E2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مشروع جماعي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5537040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429B461A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10%</w:t>
            </w:r>
          </w:p>
        </w:tc>
      </w:tr>
      <w:tr w:rsidR="002E5E51" w:rsidRPr="00171C6C" w14:paraId="4C3BDAD4" w14:textId="77777777" w:rsidTr="002E5E51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2E5E51" w:rsidRPr="00171C6C" w:rsidRDefault="002E5E5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E5E51" w:rsidRPr="00171C6C" w14:paraId="10F62F8E" w14:textId="77777777" w:rsidTr="002E5E51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2E5E51" w:rsidRPr="00171C6C" w:rsidRDefault="002E5E5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2E5E51" w:rsidRPr="00171C6C" w:rsidRDefault="002E5E5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2BC4DDF9" w:rsidR="00D8287E" w:rsidRPr="00171C6C" w:rsidRDefault="002E5E51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5E51">
              <w:rPr>
                <w:rFonts w:ascii="Calibri" w:eastAsia="Calibri" w:hAnsi="Calibri" w:cs="AL-Mohanad" w:hint="cs"/>
                <w:sz w:val="32"/>
                <w:szCs w:val="32"/>
                <w:rtl/>
              </w:rPr>
              <w:t>طرق التدريس، رونالد هايمان (ترجمة: إبراهيم الشافعي).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111CA2CE" w:rsidR="00D8287E" w:rsidRPr="00171C6C" w:rsidRDefault="002E5E51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5E51">
              <w:rPr>
                <w:rFonts w:ascii="Calibri" w:eastAsia="Calibri" w:hAnsi="Calibri" w:cs="AL-Mohanad" w:hint="cs"/>
                <w:sz w:val="32"/>
                <w:szCs w:val="32"/>
                <w:rtl/>
              </w:rPr>
              <w:t>الوكيل، حلمي. المفتي، محمد (2005) أسس بناء المناهج وتنظيمها. دار المسيرة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6537AD81" w:rsidR="00D8287E" w:rsidRPr="00171C6C" w:rsidRDefault="002E5E51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المصادر التعليمية المعتمدة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4A380BEC" w:rsidR="00215895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قاعة دراسية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6732A6FC" w:rsidR="00215895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السبورة الذكية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2E5E5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2E5E5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00326898" w:rsidR="00844E6A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الطلبة وعضو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406C2CA0" w:rsidR="00844E6A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2E5E51" w:rsidRPr="00171C6C" w14:paraId="5740896B" w14:textId="77777777" w:rsidTr="002E5E5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2E5E51" w:rsidRPr="00171C6C" w:rsidRDefault="002E5E51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482C6FE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الطلبة وعضو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10F8D3A4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مباشر</w:t>
            </w:r>
          </w:p>
        </w:tc>
      </w:tr>
      <w:tr w:rsidR="002E5E51" w:rsidRPr="00171C6C" w14:paraId="1644584C" w14:textId="77777777" w:rsidTr="002E5E5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2E5E51" w:rsidRPr="00171C6C" w:rsidRDefault="002E5E51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2E5E51" w:rsidRPr="00171C6C" w14:paraId="3BCC73CE" w14:textId="77777777" w:rsidTr="002E5E5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2E5E51" w:rsidRPr="00171C6C" w:rsidRDefault="002E5E51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2E5E51" w:rsidRPr="00171C6C" w14:paraId="4F20C25E" w14:textId="77777777" w:rsidTr="002E5E5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2E5E51" w:rsidRPr="00171C6C" w:rsidRDefault="002E5E51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2E5E51" w:rsidRPr="00171C6C" w:rsidRDefault="002E5E51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4993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7E6D07" w:rsidRPr="00171C6C" w14:paraId="00B22C97" w14:textId="77777777" w:rsidTr="007E6D0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4963C04E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7E6D07" w:rsidRPr="00171C6C" w14:paraId="22822195" w14:textId="77777777" w:rsidTr="007E6D0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12D554BE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7E6D07" w:rsidRPr="00171C6C" w14:paraId="25E0C5BD" w14:textId="77777777" w:rsidTr="007E6D0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1D20BFC9" w:rsidR="007E6D07" w:rsidRPr="00171C6C" w:rsidRDefault="007E6D07" w:rsidP="007E6D0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A91E0" w14:textId="77777777" w:rsidR="007E58D9" w:rsidRDefault="007E58D9" w:rsidP="00EE490F">
      <w:pPr>
        <w:spacing w:after="0" w:line="240" w:lineRule="auto"/>
      </w:pPr>
      <w:r>
        <w:separator/>
      </w:r>
    </w:p>
  </w:endnote>
  <w:endnote w:type="continuationSeparator" w:id="0">
    <w:p w14:paraId="6EED2D53" w14:textId="77777777" w:rsidR="007E58D9" w:rsidRDefault="007E58D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7A62AF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E6D0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D3777" w14:textId="77777777" w:rsidR="007E58D9" w:rsidRDefault="007E58D9" w:rsidP="00EE490F">
      <w:pPr>
        <w:spacing w:after="0" w:line="240" w:lineRule="auto"/>
      </w:pPr>
      <w:r>
        <w:separator/>
      </w:r>
    </w:p>
  </w:footnote>
  <w:footnote w:type="continuationSeparator" w:id="0">
    <w:p w14:paraId="757D3AE2" w14:textId="77777777" w:rsidR="007E58D9" w:rsidRDefault="007E58D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44B0F0" id="مجموعة 2" o:spid="_x0000_s1026" style="position:absolute;left:0;text-align:left;margin-left:-55.75pt;margin-top:-36pt;width:594.05pt;height:840.3pt;z-index:251662336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9780E"/>
    <w:multiLevelType w:val="hybridMultilevel"/>
    <w:tmpl w:val="2CD8AF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2450"/>
        </w:tabs>
        <w:ind w:left="24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70"/>
        </w:tabs>
        <w:ind w:left="31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90"/>
        </w:tabs>
        <w:ind w:left="38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10"/>
        </w:tabs>
        <w:ind w:left="46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30"/>
        </w:tabs>
        <w:ind w:left="53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50"/>
        </w:tabs>
        <w:ind w:left="60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70"/>
        </w:tabs>
        <w:ind w:left="67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90"/>
        </w:tabs>
        <w:ind w:left="749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0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D7C7F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524D3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5E51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340EA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1782A"/>
    <w:rsid w:val="00630073"/>
    <w:rsid w:val="00631C47"/>
    <w:rsid w:val="00640927"/>
    <w:rsid w:val="00652624"/>
    <w:rsid w:val="0066519A"/>
    <w:rsid w:val="0068355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7E58D9"/>
    <w:rsid w:val="007E6D0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0400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27A6B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80711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33DB0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E64ED8CA-0D5E-4B8A-BD7F-9D0F495C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E3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E33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D92704-23EE-4023-A44D-502F56A5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818</Words>
  <Characters>4667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نور شرف الراجحي</cp:lastModifiedBy>
  <cp:revision>3</cp:revision>
  <cp:lastPrinted>2024-01-02T10:33:00Z</cp:lastPrinted>
  <dcterms:created xsi:type="dcterms:W3CDTF">2024-01-02T10:34:00Z</dcterms:created>
  <dcterms:modified xsi:type="dcterms:W3CDTF">2024-02-05T06:53:00Z</dcterms:modified>
</cp:coreProperties>
</file>