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8D" w:rsidRPr="009A2CFF" w:rsidRDefault="00AA778D" w:rsidP="009A2CFF">
      <w:pPr>
        <w:spacing w:line="240" w:lineRule="auto"/>
        <w:jc w:val="center"/>
        <w:rPr>
          <w:rFonts w:cs="PT Bold Broken"/>
          <w:b/>
          <w:bCs/>
          <w:color w:val="00B0F0"/>
          <w:sz w:val="48"/>
          <w:szCs w:val="48"/>
        </w:rPr>
      </w:pPr>
      <w:r w:rsidRPr="009A2CFF">
        <w:rPr>
          <w:rFonts w:cs="PT Bold Broken" w:hint="cs"/>
          <w:b/>
          <w:bCs/>
          <w:sz w:val="48"/>
          <w:szCs w:val="48"/>
          <w:rtl/>
        </w:rPr>
        <w:t>مصطلحات</w:t>
      </w:r>
      <w:r w:rsidRPr="009A2CFF">
        <w:rPr>
          <w:rFonts w:cs="PT Bold Broken"/>
          <w:b/>
          <w:bCs/>
          <w:sz w:val="48"/>
          <w:szCs w:val="48"/>
        </w:rPr>
        <w:t xml:space="preserve"> </w:t>
      </w:r>
      <w:r w:rsidRPr="009A2CFF">
        <w:rPr>
          <w:rFonts w:cs="PT Bold Broken" w:hint="cs"/>
          <w:b/>
          <w:bCs/>
          <w:sz w:val="48"/>
          <w:szCs w:val="48"/>
          <w:rtl/>
        </w:rPr>
        <w:t>الجودة</w:t>
      </w:r>
    </w:p>
    <w:p w:rsidR="00E21081" w:rsidRDefault="00655C5B" w:rsidP="009A2CFF">
      <w:pPr>
        <w:spacing w:line="240" w:lineRule="auto"/>
        <w:jc w:val="center"/>
        <w:rPr>
          <w:b/>
          <w:bCs/>
          <w:color w:val="C00000"/>
          <w:sz w:val="64"/>
          <w:szCs w:val="64"/>
          <w:rtl/>
        </w:rPr>
      </w:pPr>
      <w:r w:rsidRPr="009A2CFF">
        <w:rPr>
          <w:b/>
          <w:bCs/>
          <w:color w:val="C00000"/>
          <w:sz w:val="64"/>
          <w:szCs w:val="64"/>
        </w:rPr>
        <w:t>Quality Terms</w:t>
      </w:r>
    </w:p>
    <w:p w:rsidR="00877905" w:rsidRPr="009A2CFF" w:rsidRDefault="00877905" w:rsidP="009A2CFF">
      <w:pPr>
        <w:spacing w:line="240" w:lineRule="auto"/>
        <w:jc w:val="center"/>
        <w:rPr>
          <w:b/>
          <w:bCs/>
          <w:color w:val="C00000"/>
          <w:sz w:val="64"/>
          <w:szCs w:val="6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119"/>
      </w:tblGrid>
      <w:tr w:rsidR="00AF6AAE" w:rsidRPr="001123C1" w:rsidTr="00877905">
        <w:tc>
          <w:tcPr>
            <w:tcW w:w="5636" w:type="dxa"/>
          </w:tcPr>
          <w:p w:rsidR="00AF6AAE" w:rsidRPr="009A2CFF" w:rsidRDefault="001123C1" w:rsidP="004221B4">
            <w:pPr>
              <w:rPr>
                <w:rFonts w:cs="PT Bold Heading"/>
                <w:b/>
                <w:bCs/>
                <w:color w:val="1F497D" w:themeColor="text2"/>
                <w:sz w:val="36"/>
                <w:szCs w:val="36"/>
                <w:rtl/>
              </w:rPr>
            </w:pPr>
            <w:r w:rsidRPr="009A2CFF">
              <w:rPr>
                <w:rFonts w:cs="PT Bold Heading" w:hint="cs"/>
                <w:color w:val="1F497D" w:themeColor="text2"/>
                <w:sz w:val="36"/>
                <w:szCs w:val="36"/>
                <w:rtl/>
              </w:rPr>
              <w:t>المصطلح باللغة العربية</w:t>
            </w:r>
          </w:p>
        </w:tc>
        <w:tc>
          <w:tcPr>
            <w:tcW w:w="4119" w:type="dxa"/>
          </w:tcPr>
          <w:p w:rsidR="00AF6AAE" w:rsidRPr="009A2CFF" w:rsidRDefault="001123C1" w:rsidP="004221B4">
            <w:pPr>
              <w:rPr>
                <w:rFonts w:cs="PT Bold Heading"/>
                <w:b/>
                <w:bCs/>
                <w:color w:val="1F497D" w:themeColor="text2"/>
                <w:sz w:val="36"/>
                <w:szCs w:val="36"/>
                <w:rtl/>
              </w:rPr>
            </w:pPr>
            <w:r w:rsidRPr="009A2CFF">
              <w:rPr>
                <w:rFonts w:cs="PT Bold Heading" w:hint="cs"/>
                <w:color w:val="1F497D" w:themeColor="text2"/>
                <w:sz w:val="36"/>
                <w:szCs w:val="36"/>
                <w:rtl/>
              </w:rPr>
              <w:t>المصطلح باللغة الانجليزية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انجاز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الطالب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4221B4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Student Achievement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استراتيجيات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التعليم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4221B4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Teaching Strategies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اعتمـــــــاد</w:t>
            </w:r>
          </w:p>
        </w:tc>
        <w:tc>
          <w:tcPr>
            <w:tcW w:w="4119" w:type="dxa"/>
          </w:tcPr>
          <w:p w:rsidR="00AF6AAE" w:rsidRPr="00877905" w:rsidRDefault="00AF6AAE" w:rsidP="004221B4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Accreditation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اعتماد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برامجي</w:t>
            </w:r>
          </w:p>
        </w:tc>
        <w:tc>
          <w:tcPr>
            <w:tcW w:w="4119" w:type="dxa"/>
          </w:tcPr>
          <w:p w:rsidR="00AF6AAE" w:rsidRPr="00877905" w:rsidRDefault="00AF6AAE" w:rsidP="004221B4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Program Accreditation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Default="00AF6AAE" w:rsidP="00AF6AAE">
            <w:pPr>
              <w:rPr>
                <w:rFonts w:cs="PT Bold Heading"/>
                <w:color w:val="943634" w:themeColor="accent2" w:themeShade="BF"/>
                <w:sz w:val="36"/>
                <w:szCs w:val="36"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اعتماد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مؤسسي</w:t>
            </w:r>
          </w:p>
          <w:p w:rsidR="00C9218D" w:rsidRPr="00877905" w:rsidRDefault="00C9218D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</w:p>
        </w:tc>
        <w:tc>
          <w:tcPr>
            <w:tcW w:w="4119" w:type="dxa"/>
          </w:tcPr>
          <w:p w:rsidR="00AF6AAE" w:rsidRPr="00877905" w:rsidRDefault="00C9218D" w:rsidP="00C9218D">
            <w:pPr>
              <w:rPr>
                <w:rFonts w:cs="PT Bold Heading"/>
                <w:b/>
                <w:bCs/>
                <w:sz w:val="36"/>
                <w:szCs w:val="36"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r w:rsidR="00941116" w:rsidRPr="00877905">
              <w:rPr>
                <w:rFonts w:cs="PT Bold Heading"/>
                <w:b/>
                <w:bCs/>
                <w:sz w:val="36"/>
                <w:szCs w:val="36"/>
              </w:rPr>
              <w:t xml:space="preserve">Institutional </w:t>
            </w:r>
            <w:r w:rsidRPr="00877905">
              <w:rPr>
                <w:rFonts w:cs="PT Bold Heading"/>
                <w:b/>
                <w:bCs/>
                <w:sz w:val="36"/>
                <w:szCs w:val="36"/>
              </w:rPr>
              <w:t>Accreditation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التـــــــــزام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CB24AF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Commitment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اهـــــــ</w:t>
            </w:r>
            <w:r w:rsidR="00941116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داف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941116" w:rsidP="00CB24AF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Objectives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بــــــراهين</w:t>
            </w:r>
            <w:r w:rsidR="00941116"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="00941116"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Evidence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بـــــــرنامج</w:t>
            </w:r>
          </w:p>
        </w:tc>
        <w:tc>
          <w:tcPr>
            <w:tcW w:w="4119" w:type="dxa"/>
          </w:tcPr>
          <w:p w:rsidR="00AF6AAE" w:rsidRPr="00877905" w:rsidRDefault="00AF6AAE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/>
                <w:b/>
                <w:bCs/>
                <w:sz w:val="36"/>
                <w:szCs w:val="36"/>
              </w:rPr>
              <w:t>Program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بنية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="00941116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تحت</w:t>
            </w:r>
            <w:r w:rsidR="00941116"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ية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Infrastructure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بيئة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العمل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941116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Environment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تحليل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سوات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SWOT Analysis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تــرخيص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Licensing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تصنيف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بلوم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AF6AAE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Bloom's Taxonomy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AF6AAE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تعلم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="009A2CFF" w:rsidRPr="00877905">
              <w:rPr>
                <w:rFonts w:ascii="Times New Roman" w:hAnsi="Times New Roman" w:cs="Times New Roman" w:hint="cs"/>
                <w:color w:val="943634" w:themeColor="accent2" w:themeShade="BF"/>
                <w:sz w:val="36"/>
                <w:szCs w:val="36"/>
                <w:rtl/>
              </w:rPr>
              <w:t>–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ال</w:t>
            </w:r>
            <w:r w:rsidR="009A2CFF"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ـ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941116" w:rsidP="00943E63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Learning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تعليم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- </w:t>
            </w:r>
            <w:r w:rsidR="00941116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</w:t>
            </w:r>
            <w:r w:rsidR="009A2CFF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ـ</w:t>
            </w:r>
            <w:r w:rsidR="00941116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F4057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Calibri" w:hAnsi="Calibri" w:cs="PT Bold Heading" w:hint="cs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Times New Roman" w:hAnsi="Times New Roman" w:cs="PT Bold Heading" w:hint="cs"/>
                <w:b/>
                <w:bCs/>
                <w:sz w:val="36"/>
                <w:szCs w:val="36"/>
              </w:rPr>
              <w:t>Teaching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تقـــويم 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F4057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/>
                <w:b/>
                <w:bCs/>
                <w:sz w:val="36"/>
                <w:szCs w:val="36"/>
              </w:rPr>
              <w:t>Assessment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تقويم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الأداء </w:t>
            </w:r>
          </w:p>
        </w:tc>
        <w:tc>
          <w:tcPr>
            <w:tcW w:w="4119" w:type="dxa"/>
          </w:tcPr>
          <w:p w:rsidR="001A5FC1" w:rsidRPr="00877905" w:rsidRDefault="001A5FC1" w:rsidP="00F4057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Performance Assessment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تقويم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ذاتي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941116" w:rsidP="00F4057A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Self Assessment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F6AAE" w:rsidRPr="009A2CFF" w:rsidTr="00877905">
        <w:tc>
          <w:tcPr>
            <w:tcW w:w="5636" w:type="dxa"/>
          </w:tcPr>
          <w:p w:rsidR="00AF6AAE" w:rsidRPr="00877905" w:rsidRDefault="00AF6AAE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تقويم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الطالب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لجودة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التعليم</w:t>
            </w:r>
            <w:r w:rsidRPr="00877905">
              <w:rPr>
                <w:rFonts w:ascii="Times New Roman" w:hAnsi="Times New Roman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AF6AAE" w:rsidRPr="00877905" w:rsidRDefault="001A5FC1" w:rsidP="001A5FC1">
            <w:pPr>
              <w:rPr>
                <w:rFonts w:ascii="SKR HEAD1"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Student Assessment of Quality of Teaching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تقـــييم</w:t>
            </w:r>
          </w:p>
        </w:tc>
        <w:tc>
          <w:tcPr>
            <w:tcW w:w="4119" w:type="dxa"/>
          </w:tcPr>
          <w:p w:rsidR="001A5FC1" w:rsidRDefault="001A5FC1" w:rsidP="0069534F">
            <w:pPr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Evaluation</w:t>
            </w:r>
          </w:p>
          <w:p w:rsidR="007800EB" w:rsidRDefault="007800EB" w:rsidP="0069534F">
            <w:pPr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</w:pPr>
          </w:p>
          <w:p w:rsidR="007800EB" w:rsidRPr="00877905" w:rsidRDefault="007800EB" w:rsidP="0069534F">
            <w:pPr>
              <w:rPr>
                <w:rFonts w:cs="PT Bold Heading"/>
                <w:b/>
                <w:bCs/>
                <w:sz w:val="36"/>
                <w:szCs w:val="36"/>
              </w:rPr>
            </w:pP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4221B4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lastRenderedPageBreak/>
              <w:t>تقييم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إنجازات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="00941116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الطالب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 </w:t>
            </w:r>
          </w:p>
        </w:tc>
        <w:tc>
          <w:tcPr>
            <w:tcW w:w="4119" w:type="dxa"/>
          </w:tcPr>
          <w:p w:rsidR="001A5FC1" w:rsidRPr="00877905" w:rsidRDefault="001A5FC1" w:rsidP="0069534F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Evaluation of Student Achievement 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هد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يدات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Threats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جـــودة</w:t>
            </w:r>
            <w:r w:rsidRPr="00877905">
              <w:rPr>
                <w:rFonts w:ascii="Times New Roman" w:hAnsi="Times New Roman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Quality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جودة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إدارة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Quality Management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جودة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توعية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ب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Awareness of Quality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جودة</w:t>
            </w:r>
            <w:bookmarkStart w:id="0" w:name="_GoBack"/>
            <w:bookmarkEnd w:id="0"/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توكيد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</w:t>
            </w:r>
          </w:p>
        </w:tc>
        <w:tc>
          <w:tcPr>
            <w:tcW w:w="4119" w:type="dxa"/>
          </w:tcPr>
          <w:p w:rsidR="001A5FC1" w:rsidRPr="00877905" w:rsidRDefault="00941116" w:rsidP="00A51B2A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Quality Assurance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جودة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سياسة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</w:t>
            </w:r>
            <w:r w:rsidRPr="00877905">
              <w:rPr>
                <w:rFonts w:ascii="Times New Roman" w:hAnsi="Times New Roman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Quality policy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جودة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ثقافة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877905">
              <w:rPr>
                <w:rFonts w:ascii="Times New Roman" w:hAnsi="Times New Roman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Quality Culture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جودة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ضبط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Quality Control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حل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المشكلات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Problem Solving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خطة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استراتيجية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Strategic Plan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خطة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تنفيذية</w:t>
            </w:r>
            <w:r w:rsidRPr="00877905">
              <w:rPr>
                <w:rFonts w:ascii="Times New Roman" w:hAnsi="Times New Roman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941116" w:rsidP="00A51B2A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Action Plan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رؤيــــة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Vision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رســالة</w:t>
            </w:r>
            <w:r w:rsidRPr="00877905">
              <w:rPr>
                <w:rFonts w:cs="PT Bold Heading"/>
                <w:color w:val="943634" w:themeColor="accent2" w:themeShade="BF"/>
                <w:sz w:val="36"/>
                <w:szCs w:val="36"/>
                <w:rtl/>
              </w:rPr>
              <w:tab/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Mission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زيارة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ميدانية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Site Visit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عصف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ذهني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Brain Storming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غايــات</w:t>
            </w:r>
            <w:r w:rsidRPr="00877905">
              <w:rPr>
                <w:rFonts w:ascii="Times New Roman" w:hAnsi="Times New Roman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Goals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فــرص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41116"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Opportunities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كفـــاءة</w:t>
            </w:r>
            <w:r w:rsidRPr="00877905">
              <w:rPr>
                <w:rFonts w:ascii="Times New Roman" w:hAnsi="Times New Roman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SKR HEAD1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Efficiency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مخرجات</w:t>
            </w:r>
            <w:r w:rsidRPr="00877905">
              <w:rPr>
                <w:rFonts w:ascii="Times New Roman" w:hAnsi="Times New Roman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SKR HEAD1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Outputs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مخرجات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التعلم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Learning Outputs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مدخــلات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SKR HEAD1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Inputs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مراجع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نظير 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SKR HEAD1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Peer Reviewer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مراجعة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الأقران</w:t>
            </w:r>
          </w:p>
        </w:tc>
        <w:tc>
          <w:tcPr>
            <w:tcW w:w="4119" w:type="dxa"/>
          </w:tcPr>
          <w:p w:rsidR="001A5FC1" w:rsidRPr="00877905" w:rsidRDefault="001A5FC1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SKR HEAD1"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      Peer Review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مستفيدون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941116" w:rsidP="0040639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Stakeholders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معايير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قياسية</w:t>
            </w:r>
            <w:r w:rsidRPr="00877905">
              <w:rPr>
                <w:rFonts w:ascii="Times New Roman" w:hAnsi="Times New Roman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Default="001A5FC1" w:rsidP="00992EDB">
            <w:pPr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Standards</w:t>
            </w:r>
          </w:p>
          <w:p w:rsidR="00C61574" w:rsidRDefault="00C61574" w:rsidP="00992EDB">
            <w:pPr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</w:pPr>
          </w:p>
          <w:p w:rsidR="00C61574" w:rsidRDefault="00C61574" w:rsidP="00992EDB">
            <w:pPr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</w:pPr>
          </w:p>
          <w:p w:rsidR="00C61574" w:rsidRPr="00877905" w:rsidRDefault="00C61574" w:rsidP="00992EDB">
            <w:pPr>
              <w:rPr>
                <w:rFonts w:cs="PT Bold Heading"/>
                <w:b/>
                <w:bCs/>
                <w:sz w:val="36"/>
                <w:szCs w:val="36"/>
              </w:rPr>
            </w:pPr>
          </w:p>
        </w:tc>
      </w:tr>
      <w:tr w:rsidR="001A5FC1" w:rsidRPr="009A2CFF" w:rsidTr="00877905">
        <w:tc>
          <w:tcPr>
            <w:tcW w:w="5636" w:type="dxa"/>
          </w:tcPr>
          <w:p w:rsidR="00C61574" w:rsidRDefault="00C61574" w:rsidP="00941116">
            <w:pPr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</w:pPr>
          </w:p>
          <w:p w:rsidR="001A5FC1" w:rsidRPr="00877905" w:rsidRDefault="001A5FC1" w:rsidP="00941116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مقارنة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مرجعية</w:t>
            </w:r>
            <w:r w:rsidRPr="00877905">
              <w:rPr>
                <w:rFonts w:ascii="Times New Roman" w:hAnsi="Times New Roman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Default="001A5FC1" w:rsidP="00992EDB">
            <w:pPr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Benchmarking</w:t>
            </w:r>
          </w:p>
          <w:p w:rsidR="00C61574" w:rsidRDefault="00C61574" w:rsidP="00992EDB">
            <w:pPr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</w:pPr>
          </w:p>
          <w:p w:rsidR="00151AD9" w:rsidRPr="00877905" w:rsidRDefault="00151AD9" w:rsidP="00992EDB">
            <w:pPr>
              <w:rPr>
                <w:rFonts w:cs="PT Bold Heading"/>
                <w:b/>
                <w:bCs/>
                <w:sz w:val="36"/>
                <w:szCs w:val="36"/>
              </w:rPr>
            </w:pP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E01293" w:rsidP="00E01293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توصيف </w:t>
            </w:r>
            <w:r w:rsidR="001A5FC1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مقرر</w:t>
            </w:r>
            <w:r w:rsidR="001A5FC1"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992EDB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Calibri" w:hAnsi="Calibri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Course Specifications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541B62" w:rsidP="00541B62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ملف </w:t>
            </w:r>
            <w:r w:rsidR="001A5FC1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مقرر</w:t>
            </w:r>
          </w:p>
        </w:tc>
        <w:tc>
          <w:tcPr>
            <w:tcW w:w="4119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SKR HEAD1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Calibri" w:hAnsi="Calibri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Course File (Portfolio)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541B62" w:rsidP="00541B62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تقرير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="001A5FC1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مقرر </w:t>
            </w:r>
          </w:p>
        </w:tc>
        <w:tc>
          <w:tcPr>
            <w:tcW w:w="4119" w:type="dxa"/>
          </w:tcPr>
          <w:p w:rsidR="001A5FC1" w:rsidRPr="00877905" w:rsidRDefault="001A5FC1" w:rsidP="0099458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Course Report</w:t>
            </w:r>
            <w:r w:rsidRPr="00877905">
              <w:rPr>
                <w:rFonts w:ascii="Times New Roman" w:hAnsi="Times New Roman"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ه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ارات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>هن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ية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99458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Professional Skills</w:t>
            </w:r>
            <w:r w:rsidRPr="00877905">
              <w:rPr>
                <w:rFonts w:ascii="Times New Roman" w:hAnsi="Times New Roman" w:cs="PT Bold Heading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موارد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بشرية</w:t>
            </w:r>
          </w:p>
        </w:tc>
        <w:tc>
          <w:tcPr>
            <w:tcW w:w="4119" w:type="dxa"/>
          </w:tcPr>
          <w:p w:rsidR="001A5FC1" w:rsidRPr="00877905" w:rsidRDefault="00941116" w:rsidP="00994580">
            <w:pPr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Human Resources</w:t>
            </w:r>
            <w:r w:rsidR="001A5FC1"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 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موارد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تعلم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99458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Learning Resources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مواطن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قوة</w:t>
            </w:r>
          </w:p>
        </w:tc>
        <w:tc>
          <w:tcPr>
            <w:tcW w:w="4119" w:type="dxa"/>
          </w:tcPr>
          <w:p w:rsidR="001A5FC1" w:rsidRPr="00877905" w:rsidRDefault="00941116" w:rsidP="00994580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Strengths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ascii="Times New Roman" w:hAnsi="Times New Roman"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مواطن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الضعف</w:t>
            </w:r>
            <w:r w:rsidRPr="00877905">
              <w:rPr>
                <w:rFonts w:ascii="Times New Roman" w:hAnsi="Times New Roman"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E5C67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Weaknesses</w:t>
            </w:r>
            <w:r w:rsidRPr="00877905">
              <w:rPr>
                <w:rFonts w:ascii="Times New Roman" w:hAnsi="Times New Roman"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مؤسســ</w:t>
            </w:r>
            <w:r w:rsidR="00941116"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ة</w:t>
            </w:r>
          </w:p>
        </w:tc>
        <w:tc>
          <w:tcPr>
            <w:tcW w:w="4119" w:type="dxa"/>
          </w:tcPr>
          <w:p w:rsidR="001A5FC1" w:rsidRPr="00877905" w:rsidRDefault="001A5FC1" w:rsidP="00AE5C67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Institution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مؤشــرات</w:t>
            </w:r>
            <w:r w:rsidRPr="00877905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AE5C67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Indicators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1A5FC1">
            <w:pPr>
              <w:rPr>
                <w:rFonts w:cs="PT Bold Heading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مؤشرات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الأداء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المرجعية</w:t>
            </w:r>
            <w:r w:rsidRPr="00877905">
              <w:rPr>
                <w:rFonts w:ascii="Times New Roman" w:hAnsi="Times New Roman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  <w:tc>
          <w:tcPr>
            <w:tcW w:w="4119" w:type="dxa"/>
          </w:tcPr>
          <w:p w:rsidR="001A5FC1" w:rsidRPr="00877905" w:rsidRDefault="001A5FC1" w:rsidP="00941116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 xml:space="preserve"> Key Performance Indicators (KPI's) </w:t>
            </w:r>
            <w:r w:rsidRPr="00877905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A5FC1" w:rsidRPr="009A2CFF" w:rsidTr="00877905">
        <w:tc>
          <w:tcPr>
            <w:tcW w:w="5636" w:type="dxa"/>
          </w:tcPr>
          <w:p w:rsidR="001A5FC1" w:rsidRPr="00877905" w:rsidRDefault="001A5FC1" w:rsidP="00941116">
            <w:pPr>
              <w:rPr>
                <w:rFonts w:cs="PT Bold Heading"/>
                <w:color w:val="943634" w:themeColor="accent2" w:themeShade="BF"/>
                <w:sz w:val="28"/>
                <w:szCs w:val="28"/>
                <w:rtl/>
              </w:rPr>
            </w:pPr>
            <w:r w:rsidRPr="00877905">
              <w:rPr>
                <w:rFonts w:ascii="SKR HEAD1" w:cs="PT Bold Heading" w:hint="cs"/>
                <w:color w:val="943634" w:themeColor="accent2" w:themeShade="BF"/>
                <w:sz w:val="34"/>
                <w:szCs w:val="34"/>
                <w:rtl/>
              </w:rPr>
              <w:t>مقوم</w:t>
            </w:r>
            <w:r w:rsidRPr="00877905">
              <w:rPr>
                <w:rFonts w:ascii="SKR HEAD1" w:cs="PT Bold Heading"/>
                <w:color w:val="943634" w:themeColor="accent2" w:themeShade="BF"/>
                <w:sz w:val="36"/>
                <w:szCs w:val="36"/>
              </w:rPr>
              <w:t xml:space="preserve"> </w:t>
            </w:r>
            <w:r w:rsidRPr="00877905">
              <w:rPr>
                <w:rFonts w:ascii="SKR HEAD1" w:cs="PT Bold Heading" w:hint="cs"/>
                <w:color w:val="943634" w:themeColor="accent2" w:themeShade="BF"/>
                <w:sz w:val="36"/>
                <w:szCs w:val="36"/>
                <w:rtl/>
              </w:rPr>
              <w:t>خارجي</w:t>
            </w:r>
          </w:p>
        </w:tc>
        <w:tc>
          <w:tcPr>
            <w:tcW w:w="4119" w:type="dxa"/>
          </w:tcPr>
          <w:p w:rsidR="001A5FC1" w:rsidRPr="00877905" w:rsidRDefault="001A5FC1" w:rsidP="00AE5C67">
            <w:pPr>
              <w:rPr>
                <w:rFonts w:cs="PT Bold Heading"/>
                <w:b/>
                <w:bCs/>
                <w:sz w:val="36"/>
                <w:szCs w:val="36"/>
              </w:rPr>
            </w:pPr>
            <w:r w:rsidRPr="00877905">
              <w:rPr>
                <w:rFonts w:ascii="Times New Roman" w:hAnsi="Times New Roman" w:cs="PT Bold Heading"/>
                <w:b/>
                <w:bCs/>
                <w:sz w:val="36"/>
                <w:szCs w:val="36"/>
              </w:rPr>
              <w:t>External Auditor</w:t>
            </w:r>
          </w:p>
        </w:tc>
      </w:tr>
    </w:tbl>
    <w:p w:rsidR="00522DE3" w:rsidRDefault="00522DE3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100A2A" w:rsidRDefault="00164914" w:rsidP="00AF6AAE">
      <w:pPr>
        <w:rPr>
          <w:b/>
          <w:bCs/>
          <w:sz w:val="32"/>
          <w:szCs w:val="32"/>
          <w:rtl/>
        </w:rPr>
      </w:pPr>
      <w:r w:rsidRPr="00164914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100A2A" w:rsidRDefault="00100A2A" w:rsidP="00AF6AAE">
      <w:pPr>
        <w:rPr>
          <w:b/>
          <w:bCs/>
          <w:sz w:val="32"/>
          <w:szCs w:val="32"/>
          <w:rtl/>
        </w:rPr>
      </w:pPr>
    </w:p>
    <w:p w:rsidR="00100A2A" w:rsidRDefault="00100A2A" w:rsidP="00AF6AAE">
      <w:pPr>
        <w:rPr>
          <w:b/>
          <w:bCs/>
          <w:sz w:val="32"/>
          <w:szCs w:val="32"/>
          <w:rtl/>
        </w:rPr>
      </w:pPr>
    </w:p>
    <w:p w:rsidR="00100A2A" w:rsidRDefault="00100A2A" w:rsidP="00AF6AAE">
      <w:pPr>
        <w:rPr>
          <w:b/>
          <w:bCs/>
          <w:sz w:val="32"/>
          <w:szCs w:val="32"/>
          <w:rtl/>
        </w:rPr>
      </w:pPr>
    </w:p>
    <w:p w:rsidR="00557C05" w:rsidRPr="00164914" w:rsidRDefault="00100A2A" w:rsidP="00100A2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</w:t>
      </w:r>
      <w:r w:rsidR="00335A5C">
        <w:rPr>
          <w:rFonts w:hint="cs"/>
          <w:b/>
          <w:bCs/>
          <w:sz w:val="32"/>
          <w:szCs w:val="32"/>
          <w:rtl/>
        </w:rPr>
        <w:t xml:space="preserve">    </w:t>
      </w:r>
      <w:r w:rsidR="00164914" w:rsidRPr="00541B62">
        <w:rPr>
          <w:rFonts w:hint="cs"/>
          <w:b/>
          <w:bCs/>
          <w:sz w:val="32"/>
          <w:szCs w:val="32"/>
          <w:rtl/>
        </w:rPr>
        <w:t xml:space="preserve"> </w:t>
      </w:r>
      <w:r w:rsidR="00541B62">
        <w:rPr>
          <w:rFonts w:hint="cs"/>
          <w:b/>
          <w:bCs/>
          <w:sz w:val="32"/>
          <w:szCs w:val="32"/>
          <w:rtl/>
        </w:rPr>
        <w:t xml:space="preserve"> </w:t>
      </w:r>
    </w:p>
    <w:p w:rsidR="00557C05" w:rsidRDefault="00557C05" w:rsidP="00AF6AAE">
      <w:pPr>
        <w:rPr>
          <w:sz w:val="28"/>
          <w:szCs w:val="28"/>
          <w:rtl/>
        </w:rPr>
      </w:pPr>
    </w:p>
    <w:p w:rsidR="00557C05" w:rsidRDefault="00557C05" w:rsidP="00AF6AAE">
      <w:pPr>
        <w:rPr>
          <w:sz w:val="28"/>
          <w:szCs w:val="28"/>
          <w:rtl/>
        </w:rPr>
      </w:pPr>
    </w:p>
    <w:p w:rsidR="00557C05" w:rsidRPr="00C85481" w:rsidRDefault="00557C05" w:rsidP="0016491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</w:p>
    <w:sectPr w:rsidR="00557C05" w:rsidRPr="00C85481" w:rsidSect="008C6ECF">
      <w:headerReference w:type="even" r:id="rId7"/>
      <w:headerReference w:type="default" r:id="rId8"/>
      <w:headerReference w:type="first" r:id="rId9"/>
      <w:pgSz w:w="11906" w:h="16838"/>
      <w:pgMar w:top="1843" w:right="1416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70" w:rsidRDefault="00F15C70" w:rsidP="00AA778D">
      <w:pPr>
        <w:spacing w:after="0" w:line="240" w:lineRule="auto"/>
      </w:pPr>
      <w:r>
        <w:separator/>
      </w:r>
    </w:p>
  </w:endnote>
  <w:endnote w:type="continuationSeparator" w:id="0">
    <w:p w:rsidR="00F15C70" w:rsidRDefault="00F15C70" w:rsidP="00AA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Broken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SKR HEAD1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70" w:rsidRDefault="00F15C70" w:rsidP="00AA778D">
      <w:pPr>
        <w:spacing w:after="0" w:line="240" w:lineRule="auto"/>
      </w:pPr>
      <w:r>
        <w:separator/>
      </w:r>
    </w:p>
  </w:footnote>
  <w:footnote w:type="continuationSeparator" w:id="0">
    <w:p w:rsidR="00F15C70" w:rsidRDefault="00F15C70" w:rsidP="00AA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5B" w:rsidRDefault="00F15C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9753" o:spid="_x0000_s2072" type="#_x0000_t75" style="position:absolute;left:0;text-align:left;margin-left:0;margin-top:0;width:476.85pt;height:476.85pt;z-index:-251653120;mso-position-horizontal:center;mso-position-horizontal-relative:margin;mso-position-vertical:center;mso-position-vertical-relative:margin" o:allowincell="f">
          <v:imagedata r:id="rId1" o:title="بدون عنو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8D" w:rsidRPr="00AA778D" w:rsidRDefault="00432E5B" w:rsidP="00432E5B">
    <w:pPr>
      <w:jc w:val="center"/>
      <w:rPr>
        <w:rFonts w:ascii="Calibri" w:eastAsia="Calibri" w:hAnsi="Calibri" w:cs="AL-Mohanad Bold"/>
        <w:b/>
        <w:bCs/>
        <w:color w:val="632423" w:themeColor="accent2" w:themeShade="80"/>
        <w:sz w:val="36"/>
        <w:szCs w:val="36"/>
      </w:rPr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3452BE6B" wp14:editId="655FCCB0">
          <wp:simplePos x="0" y="0"/>
          <wp:positionH relativeFrom="column">
            <wp:posOffset>5426710</wp:posOffset>
          </wp:positionH>
          <wp:positionV relativeFrom="paragraph">
            <wp:posOffset>-163830</wp:posOffset>
          </wp:positionV>
          <wp:extent cx="1171575" cy="894080"/>
          <wp:effectExtent l="0" t="0" r="9525" b="1270"/>
          <wp:wrapTight wrapText="bothSides">
            <wp:wrapPolygon edited="0">
              <wp:start x="0" y="0"/>
              <wp:lineTo x="0" y="21170"/>
              <wp:lineTo x="21424" y="21170"/>
              <wp:lineTo x="21424" y="0"/>
              <wp:lineTo x="0" y="0"/>
            </wp:wrapPolygon>
          </wp:wrapTight>
          <wp:docPr id="3" name="صورة 3" descr="شعار الك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كل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74D">
      <w:rPr>
        <w:rFonts w:ascii="Calibri" w:eastAsia="Calibri" w:hAnsi="Calibri" w:cs="AL-Mohanad Bold"/>
        <w:b/>
        <w:bCs/>
        <w:color w:val="632423" w:themeColor="accent2" w:themeShade="80"/>
        <w:sz w:val="36"/>
        <w:szCs w:val="36"/>
      </w:rPr>
      <w:t xml:space="preserve">Department of </w:t>
    </w:r>
    <w:r w:rsidR="00335A5C">
      <w:rPr>
        <w:rFonts w:ascii="Calibri" w:eastAsia="Calibri" w:hAnsi="Calibri" w:cs="AL-Mohanad Bold"/>
        <w:b/>
        <w:bCs/>
        <w:color w:val="632423" w:themeColor="accent2" w:themeShade="80"/>
        <w:sz w:val="36"/>
        <w:szCs w:val="36"/>
      </w:rPr>
      <w:t xml:space="preserve">Chemistry </w:t>
    </w:r>
  </w:p>
  <w:p w:rsidR="00AA778D" w:rsidRDefault="00AA77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5B" w:rsidRDefault="00F15C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9752" o:spid="_x0000_s2071" type="#_x0000_t75" style="position:absolute;left:0;text-align:left;margin-left:0;margin-top:0;width:476.85pt;height:476.85pt;z-index:-251654144;mso-position-horizontal:center;mso-position-horizontal-relative:margin;mso-position-vertical:center;mso-position-vertical-relative:margin" o:allowincell="f">
          <v:imagedata r:id="rId1" o:title="بدون عنوا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1F"/>
    <w:rsid w:val="00004971"/>
    <w:rsid w:val="0001750C"/>
    <w:rsid w:val="00054718"/>
    <w:rsid w:val="00100A2A"/>
    <w:rsid w:val="001123C1"/>
    <w:rsid w:val="00151AD9"/>
    <w:rsid w:val="00164914"/>
    <w:rsid w:val="001A5FC1"/>
    <w:rsid w:val="001D7149"/>
    <w:rsid w:val="00233F1F"/>
    <w:rsid w:val="00244367"/>
    <w:rsid w:val="002863A7"/>
    <w:rsid w:val="002A1F73"/>
    <w:rsid w:val="002B48A5"/>
    <w:rsid w:val="00335A5C"/>
    <w:rsid w:val="00373CBD"/>
    <w:rsid w:val="00393382"/>
    <w:rsid w:val="004326D5"/>
    <w:rsid w:val="00432E5B"/>
    <w:rsid w:val="00480113"/>
    <w:rsid w:val="00522DE3"/>
    <w:rsid w:val="00541B62"/>
    <w:rsid w:val="00557C05"/>
    <w:rsid w:val="00574FD3"/>
    <w:rsid w:val="006269B3"/>
    <w:rsid w:val="00655C5B"/>
    <w:rsid w:val="00666280"/>
    <w:rsid w:val="0067777B"/>
    <w:rsid w:val="006B074D"/>
    <w:rsid w:val="006F49E3"/>
    <w:rsid w:val="0075752C"/>
    <w:rsid w:val="007669C5"/>
    <w:rsid w:val="00771C86"/>
    <w:rsid w:val="007743B4"/>
    <w:rsid w:val="007800EB"/>
    <w:rsid w:val="008711AC"/>
    <w:rsid w:val="00877905"/>
    <w:rsid w:val="008C6ECF"/>
    <w:rsid w:val="0092334D"/>
    <w:rsid w:val="00941116"/>
    <w:rsid w:val="00944922"/>
    <w:rsid w:val="0095661E"/>
    <w:rsid w:val="009A2CFF"/>
    <w:rsid w:val="00A171B3"/>
    <w:rsid w:val="00A34750"/>
    <w:rsid w:val="00A51186"/>
    <w:rsid w:val="00A77971"/>
    <w:rsid w:val="00AA5A97"/>
    <w:rsid w:val="00AA778D"/>
    <w:rsid w:val="00AC3A89"/>
    <w:rsid w:val="00AC4118"/>
    <w:rsid w:val="00AF6AAE"/>
    <w:rsid w:val="00B10824"/>
    <w:rsid w:val="00B21F08"/>
    <w:rsid w:val="00B30763"/>
    <w:rsid w:val="00B34231"/>
    <w:rsid w:val="00B4625E"/>
    <w:rsid w:val="00BB10EF"/>
    <w:rsid w:val="00C61574"/>
    <w:rsid w:val="00C62263"/>
    <w:rsid w:val="00C85481"/>
    <w:rsid w:val="00C9218D"/>
    <w:rsid w:val="00D07D22"/>
    <w:rsid w:val="00D15A08"/>
    <w:rsid w:val="00D618B7"/>
    <w:rsid w:val="00D8048B"/>
    <w:rsid w:val="00D96808"/>
    <w:rsid w:val="00DB693B"/>
    <w:rsid w:val="00E01293"/>
    <w:rsid w:val="00E20998"/>
    <w:rsid w:val="00E21081"/>
    <w:rsid w:val="00F15C70"/>
    <w:rsid w:val="00FC6482"/>
    <w:rsid w:val="00FF161B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5:docId w15:val="{2F929663-C89E-4886-B7C5-EB05A011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8D"/>
  </w:style>
  <w:style w:type="paragraph" w:styleId="Footer">
    <w:name w:val="footer"/>
    <w:basedOn w:val="Normal"/>
    <w:link w:val="FooterChar"/>
    <w:uiPriority w:val="99"/>
    <w:unhideWhenUsed/>
    <w:rsid w:val="00AA7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8D"/>
  </w:style>
  <w:style w:type="paragraph" w:styleId="ListParagraph">
    <w:name w:val="List Paragraph"/>
    <w:basedOn w:val="Normal"/>
    <w:uiPriority w:val="34"/>
    <w:qFormat/>
    <w:rsid w:val="00AF6AAE"/>
    <w:pPr>
      <w:ind w:left="720"/>
      <w:contextualSpacing/>
    </w:pPr>
  </w:style>
  <w:style w:type="table" w:styleId="TableGrid">
    <w:name w:val="Table Grid"/>
    <w:basedOn w:val="TableNormal"/>
    <w:uiPriority w:val="59"/>
    <w:rsid w:val="00AF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8C6E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1">
    <w:name w:val="Light Shading Accent 1"/>
    <w:basedOn w:val="TableNormal"/>
    <w:uiPriority w:val="60"/>
    <w:rsid w:val="008C6E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0E08-B75D-42F0-8ABB-128633FA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Soultan</dc:creator>
  <cp:lastModifiedBy>HP</cp:lastModifiedBy>
  <cp:revision>30</cp:revision>
  <cp:lastPrinted>2015-01-04T04:53:00Z</cp:lastPrinted>
  <dcterms:created xsi:type="dcterms:W3CDTF">2014-12-18T04:52:00Z</dcterms:created>
  <dcterms:modified xsi:type="dcterms:W3CDTF">2015-01-07T19:50:00Z</dcterms:modified>
</cp:coreProperties>
</file>