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C358F8" w:rsidRDefault="00531893" w:rsidP="000C29D3">
      <w:pPr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8" o:title="غ1" recolor="t" type="frame"/>
            <v:textbox>
              <w:txbxContent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Pr="007F2240" w:rsidRDefault="00C94EFC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C94EFC" w:rsidRPr="007F2240" w:rsidRDefault="00C94EFC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C94EFC" w:rsidRPr="007F2240" w:rsidRDefault="00C94EFC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C94EFC" w:rsidRPr="007F2240" w:rsidRDefault="00C94EFC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C94EFC" w:rsidRPr="00CB1F06" w:rsidRDefault="00C94EFC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C94EFC" w:rsidRPr="00CB1F06" w:rsidRDefault="00C94EFC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C94EFC" w:rsidRDefault="00C94EFC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C94EFC" w:rsidRDefault="00C94EFC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C94EFC" w:rsidRPr="00CB1F06" w:rsidRDefault="00C94EFC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C94EFC" w:rsidRPr="00CB1F06" w:rsidRDefault="00C94EF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705BA" w:rsidRPr="00C358F8" w:rsidRDefault="00B705BA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415619" w:rsidRPr="00C358F8" w:rsidRDefault="00415619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806A8" w:rsidRPr="00C358F8" w:rsidRDefault="009806A8" w:rsidP="00A647D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CC3040" w:rsidRPr="00C358F8" w:rsidRDefault="00CC3040" w:rsidP="00A647DB">
      <w:pPr>
        <w:jc w:val="center"/>
        <w:rPr>
          <w:rFonts w:asciiTheme="majorBidi" w:hAnsiTheme="majorBidi" w:cstheme="majorBidi"/>
          <w:rtl/>
        </w:rPr>
      </w:pPr>
    </w:p>
    <w:p w:rsidR="00A647DB" w:rsidRPr="00C358F8" w:rsidRDefault="00A647DB" w:rsidP="00A647DB">
      <w:pPr>
        <w:rPr>
          <w:rFonts w:asciiTheme="majorBidi" w:hAnsiTheme="majorBidi" w:cstheme="majorBidi"/>
          <w:sz w:val="10"/>
          <w:szCs w:val="10"/>
          <w:rtl/>
        </w:rPr>
      </w:pPr>
    </w:p>
    <w:p w:rsidR="00D13420" w:rsidRPr="00C358F8" w:rsidRDefault="00D13420" w:rsidP="00A647DB">
      <w:pPr>
        <w:rPr>
          <w:rFonts w:asciiTheme="majorBidi" w:hAnsiTheme="majorBidi" w:cstheme="majorBidi"/>
          <w:sz w:val="10"/>
          <w:szCs w:val="10"/>
          <w:rtl/>
        </w:rPr>
      </w:pPr>
    </w:p>
    <w:p w:rsidR="00D13420" w:rsidRPr="00C358F8" w:rsidRDefault="00D13420" w:rsidP="00A647DB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C358F8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CC3040">
            <w:pPr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lang w:bidi="ar-TN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082F8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B49A3" w:rsidRPr="00C358F8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CC3040">
            <w:pPr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رقم المقرر</w:t>
            </w:r>
            <w:r w:rsidRPr="00C358F8">
              <w:rPr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082F88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B49A3" w:rsidRPr="00C358F8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CC3040">
            <w:pPr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082F8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B49A3" w:rsidRPr="00C358F8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CC3040">
            <w:pPr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E7727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B49A3" w:rsidRPr="00C358F8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CC3040">
            <w:pPr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E7727F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49A3" w:rsidRPr="00C358F8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35588A" w:rsidP="001C27DF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C358F8">
              <w:rPr>
                <w:rFonts w:asciiTheme="majorBidi" w:hAnsiTheme="majorBidi" w:cstheme="majorBidi"/>
                <w:sz w:val="32"/>
                <w:szCs w:val="32"/>
                <w:lang w:bidi="ar-JO"/>
              </w:rPr>
              <w:lastRenderedPageBreak/>
              <w:t>Semantics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C358F8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35588A" w:rsidP="00082F88">
            <w:pPr>
              <w:bidi w:val="0"/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ENG 323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358F8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C358F8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C358F8" w:rsidRDefault="0035588A" w:rsidP="001D327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ENG 223 (Introduction to Linguistics)</w:t>
            </w:r>
            <w:r w:rsidR="001D327A"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&amp; ENG 513 (Morphology)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C358F8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C358F8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C358F8" w:rsidRDefault="0035588A" w:rsidP="00082F88">
            <w:pPr>
              <w:bidi w:val="0"/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C358F8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C358F8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C358F8" w:rsidRDefault="0035588A" w:rsidP="00082F88">
            <w:pPr>
              <w:bidi w:val="0"/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C358F8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C358F8" w:rsidRDefault="009806A8" w:rsidP="00A647DB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647DB" w:rsidRPr="00C358F8" w:rsidRDefault="00A647DB" w:rsidP="00A647DB">
      <w:pPr>
        <w:rPr>
          <w:rFonts w:asciiTheme="majorBidi" w:hAnsiTheme="majorBidi" w:cstheme="majorBidi"/>
          <w:color w:val="4F6228" w:themeColor="accent3" w:themeShade="80"/>
          <w:sz w:val="10"/>
          <w:szCs w:val="10"/>
          <w:rtl/>
          <w:lang w:bidi="ar-JO"/>
        </w:rPr>
      </w:pP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9038"/>
      </w:tblGrid>
      <w:tr w:rsidR="00C358F8" w:rsidRPr="00C358F8" w:rsidTr="006B3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C358F8" w:rsidRPr="00883AEC" w:rsidRDefault="00C358F8" w:rsidP="0035588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Semantics is the interdisciplinary sub-field of linguistics which investigates meaning in language (often contrasted with Pragmatics which studies meaning in use, despite the lots of overlaps/controversies between the two).</w:t>
            </w:r>
          </w:p>
          <w:p w:rsidR="00C358F8" w:rsidRPr="00883AEC" w:rsidRDefault="00C358F8" w:rsidP="0035588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C358F8" w:rsidRPr="00883AEC" w:rsidRDefault="00C358F8" w:rsidP="005D6C20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On the completion of this course, students should know and get acquainted with the central ideas, theories, terms, approaches, debates/controversies and questions in the field of semantics. The study of semantics can be taken from different approaches. Major among these are: Sense &amp; reference, </w:t>
            </w: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ٌ</w:t>
            </w: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referential theory, conceptual theory, componential analysis, role of context (e.g. </w:t>
            </w: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ٍ</w:t>
            </w: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Speech Acts) , Original &amp; Connotational meaning , Generative semantics , the interdisciplinary approach to meaning (psychology, philosophy, anthropology, etc), lexical semantics and relational semantics(hyponymy, homonymy, polysemy synonymy, antonyms , idioms/catch/set phrases, metonymy, etc) and semantic fields. The course also tackles theories of word/sentence meaning . A multi-faceted approach to the complex questions of meaning is highly recommended. The relationship between Semantics and Pragmatics is also outlined and discussed.</w:t>
            </w:r>
          </w:p>
          <w:p w:rsidR="00C358F8" w:rsidRPr="00883AEC" w:rsidRDefault="00C358F8" w:rsidP="0035588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C358F8" w:rsidRPr="00883AEC" w:rsidRDefault="00C358F8" w:rsidP="0035588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Teaching methods are expected to vary between lecturing ,task-based, seminars &amp; presentations and assigning and guiding research – projects. </w:t>
            </w:r>
          </w:p>
          <w:p w:rsidR="00C358F8" w:rsidRPr="00883AEC" w:rsidRDefault="00C358F8" w:rsidP="0035588A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Evaluation and assessment likewise take various but integrated forms: mid-test(s), quizzes, response/assigned papers, project work and final exam. </w:t>
            </w:r>
          </w:p>
          <w:p w:rsidR="00C358F8" w:rsidRPr="00C358F8" w:rsidRDefault="00C358F8" w:rsidP="0035588A">
            <w:pPr>
              <w:bidi w:val="0"/>
              <w:rPr>
                <w:rFonts w:asciiTheme="majorBidi" w:hAnsiTheme="majorBidi" w:cstheme="majorBidi"/>
              </w:rPr>
            </w:pPr>
            <w:r w:rsidRPr="00C358F8">
              <w:rPr>
                <w:rFonts w:asciiTheme="majorBidi" w:hAnsiTheme="majorBidi" w:cstheme="majorBidi"/>
              </w:rPr>
              <w:t xml:space="preserve"> </w:t>
            </w:r>
          </w:p>
          <w:p w:rsidR="00C358F8" w:rsidRPr="00C358F8" w:rsidRDefault="00C358F8" w:rsidP="0035588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DB3144" w:rsidRPr="00C358F8" w:rsidRDefault="00DB3144" w:rsidP="00161801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647DB" w:rsidRPr="00C358F8" w:rsidRDefault="00A647DB" w:rsidP="00161801">
      <w:pPr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</w:rPr>
      </w:pP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t>أهداف المقرر</w:t>
      </w:r>
      <w:r w:rsidR="00161801"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362"/>
        <w:gridCol w:w="7456"/>
        <w:gridCol w:w="595"/>
      </w:tblGrid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62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337E9" w:rsidRPr="00C358F8" w:rsidRDefault="00B337E9" w:rsidP="00AE5B50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bidi="ar-JO"/>
              </w:rPr>
              <w:t>This course:</w:t>
            </w:r>
          </w:p>
          <w:p w:rsidR="00B46B96" w:rsidRPr="00C358F8" w:rsidRDefault="00AE5B50" w:rsidP="00AE5B50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Introduce</w:t>
            </w:r>
            <w:r w:rsidR="00614BA3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s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 xml:space="preserve"> students to the science of meaning/Semantics (key concepts, theories, terms and approaches to meaning).</w:t>
            </w:r>
            <w:r w:rsidR="00C22DA0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 xml:space="preserve"> It also attempts to probe the 'complexity' of meaning and its interdisciplinary/cross-disciplinary nature.</w:t>
            </w:r>
          </w:p>
        </w:tc>
        <w:tc>
          <w:tcPr>
            <w:tcW w:w="595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6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2D07FD" w:rsidP="00AE5B50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Explores the Referential/Naming, ,conceptual, Componential analysis, Semiotics/Semiology, etc.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136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2D07FD" w:rsidP="002D07FD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Discusses the differences between: Semantics and Pragmatics; Semantics and Syntax, Cognitive Meaning/Original Meaning</w:t>
            </w:r>
            <w:r w:rsidR="009753E8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</w:t>
            </w:r>
            <w:proofErr w:type="spellStart"/>
            <w:r w:rsidR="009753E8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Conntational</w:t>
            </w:r>
            <w:proofErr w:type="spellEnd"/>
            <w:r w:rsidR="009753E8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/Associative</w:t>
            </w:r>
            <w:r w:rsidR="002B77FF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Meaning, etc.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6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72360E" w:rsidP="0072360E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Surveys English lexical Semantics (</w:t>
            </w:r>
            <w:r w:rsidR="00C22DA0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Homonymy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Polysemy, Hyponyms; </w:t>
            </w:r>
            <w:r w:rsidR="00C22DA0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Set Phrases/Idioms and Collocations; Synonyms and Antonyms; Metonymy, etc.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6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857FA9" w:rsidP="00857FA9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Investigates the role of Context in shaping meaning (Contextual theory of meaning and Speech Acts)—(cf. ENG</w:t>
            </w:r>
            <w:r w:rsidR="001A6B75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412, ENG 413).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5</w:t>
            </w:r>
          </w:p>
        </w:tc>
      </w:tr>
      <w:tr w:rsidR="00B46B96" w:rsidRPr="00C358F8" w:rsidTr="00B94E04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36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5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1A6B75" w:rsidP="001A6B75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Examines the way ''</w:t>
            </w:r>
            <w:r w:rsidRPr="00C358F8">
              <w:rPr>
                <w:rFonts w:asciiTheme="majorBidi" w:hAnsiTheme="majorBidi" w:cstheme="majorBidi"/>
                <w:i/>
                <w:iCs/>
                <w:color w:val="4F6228" w:themeColor="accent3" w:themeShade="80"/>
                <w:sz w:val="24"/>
                <w:szCs w:val="24"/>
              </w:rPr>
              <w:t>meaning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'' works in  words, sentences and probably longer stretches of language such as texts (cf. ENG 413).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6</w:t>
            </w:r>
          </w:p>
        </w:tc>
      </w:tr>
    </w:tbl>
    <w:p w:rsidR="00A647DB" w:rsidRPr="00C358F8" w:rsidRDefault="00A647DB" w:rsidP="00A647D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82609" w:rsidRPr="00C358F8" w:rsidRDefault="00A647DB" w:rsidP="00482609">
      <w:pPr>
        <w:jc w:val="both"/>
        <w:rPr>
          <w:rFonts w:asciiTheme="majorBidi" w:hAnsiTheme="majorBidi" w:cstheme="majorBidi"/>
          <w:color w:val="4F6228" w:themeColor="accent3" w:themeShade="80"/>
          <w:sz w:val="28"/>
          <w:szCs w:val="28"/>
          <w:rtl/>
        </w:rPr>
      </w:pP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t>مخرجات التعليم</w:t>
      </w: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(الفهم والمعرفة والمهارات الذهنية والعملية)</w:t>
      </w:r>
    </w:p>
    <w:p w:rsidR="00482609" w:rsidRPr="00C358F8" w:rsidRDefault="00482609" w:rsidP="00482609">
      <w:pPr>
        <w:bidi w:val="0"/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</w:pP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u w:val="single"/>
          <w:lang w:bidi="ar-JO"/>
        </w:rPr>
        <w:t>Learning Outcomes</w:t>
      </w: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  <w:t xml:space="preserve"> (Comprehension- Knowledge-intellectual and practical skills)</w:t>
      </w:r>
    </w:p>
    <w:p w:rsidR="00482609" w:rsidRPr="00C358F8" w:rsidRDefault="00482609" w:rsidP="00482609">
      <w:pPr>
        <w:rPr>
          <w:rFonts w:asciiTheme="majorBidi" w:hAnsiTheme="majorBidi" w:cstheme="majorBidi"/>
          <w:color w:val="4F6228" w:themeColor="accent3" w:themeShade="80"/>
          <w:sz w:val="28"/>
          <w:szCs w:val="28"/>
          <w:rtl/>
          <w:lang w:bidi="ar-JO"/>
        </w:rPr>
      </w:pPr>
      <w:r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يفترض بالطالب بعد دراسته لهذه المقرر أن يكون قادرا على:</w:t>
      </w:r>
    </w:p>
    <w:p w:rsidR="00482609" w:rsidRPr="00C358F8" w:rsidRDefault="00482609" w:rsidP="00482609">
      <w:pPr>
        <w:bidi w:val="0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</w:pP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>By the end of this course, students should be able to :</w:t>
      </w:r>
    </w:p>
    <w:p w:rsidR="00A647DB" w:rsidRPr="00C358F8" w:rsidRDefault="00A647DB" w:rsidP="00B46B96">
      <w:pPr>
        <w:rPr>
          <w:rFonts w:asciiTheme="majorBidi" w:hAnsiTheme="majorBidi" w:cstheme="majorBidi"/>
          <w:color w:val="4F6228" w:themeColor="accent3" w:themeShade="80"/>
          <w:rtl/>
        </w:rPr>
      </w:pP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191"/>
        <w:gridCol w:w="7314"/>
        <w:gridCol w:w="491"/>
      </w:tblGrid>
      <w:tr w:rsidR="00B46B96" w:rsidRPr="00C358F8" w:rsidTr="00B94E04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DC4752" w:rsidP="00DC4752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Know the key theories, ideas, terms, approaches and controversies over meaning".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  <w:t>"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B46B96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5D6C20" w:rsidP="00B337E9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Realize</w:t>
            </w:r>
            <w:r w:rsidR="00DC4752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the complexity and interdisciplina</w:t>
            </w:r>
            <w:r w:rsidR="00B337E9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ry nature </w:t>
            </w:r>
            <w:r w:rsidR="00DC4752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of the study of meaning </w:t>
            </w:r>
            <w:r w:rsidR="00D01493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(linguistics, psychology/cognitive science, sociology, anthropology, philosophy, etc.).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B46B96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D01493" w:rsidP="00AE5B50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Discuss the similarities and differences between Semantics and </w:t>
            </w:r>
            <w:r w:rsidR="005D6C20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Pragmatics.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B46B96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D01493" w:rsidP="00D01493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Understand the workings</w:t>
            </w:r>
            <w:r w:rsidR="00B337E9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/features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of English semantics (esp. Lexical semantics: homonymy-polysemy-hyponymy- synonyms-antonyms-metonymy-idioms/catch/set phrases,</w:t>
            </w:r>
            <w:r w:rsidR="00CD3201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collocations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B46B96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C358F8" w:rsidRDefault="00A72D24" w:rsidP="00A72D24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proofErr w:type="spellStart"/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Recognise</w:t>
            </w:r>
            <w:proofErr w:type="spellEnd"/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discuss the various distinctions within the field of semantics such as : Sense vs. Reference, Sentence vs. Utterance,</w:t>
            </w:r>
            <w:r w:rsidR="00C94EFC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Cognitive/ori</w:t>
            </w:r>
            <w:r w:rsidR="00F02646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ginal vs. Connotational meaning </w:t>
            </w:r>
            <w:r w:rsidR="00D670A1"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</w:t>
            </w: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C358F8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5</w:t>
            </w:r>
          </w:p>
        </w:tc>
      </w:tr>
      <w:tr w:rsidR="00A72D24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A72D24" w:rsidRPr="00C358F8" w:rsidRDefault="00A72D24" w:rsidP="00A72D24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Use English words, phrases and sentences correctly and appropriately, in the light of their study of semantics/meaning.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6</w:t>
            </w:r>
          </w:p>
        </w:tc>
      </w:tr>
      <w:tr w:rsidR="00A72D24" w:rsidRPr="00C358F8" w:rsidTr="00B94E04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A72D24" w:rsidRPr="00C358F8" w:rsidRDefault="00A72D24" w:rsidP="00A72D24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Develop creative, critical and analytical thinking.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A72D24" w:rsidRPr="00C358F8" w:rsidRDefault="00A72D24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sz w:val="28"/>
                <w:szCs w:val="28"/>
              </w:rPr>
              <w:t>7</w:t>
            </w:r>
          </w:p>
        </w:tc>
      </w:tr>
    </w:tbl>
    <w:p w:rsidR="00A647DB" w:rsidRPr="00C358F8" w:rsidRDefault="00A647DB" w:rsidP="002963FD">
      <w:pPr>
        <w:rPr>
          <w:rFonts w:asciiTheme="majorBidi" w:hAnsiTheme="majorBidi" w:cstheme="majorBidi"/>
          <w:color w:val="4F6228" w:themeColor="accent3" w:themeShade="80"/>
          <w:sz w:val="28"/>
          <w:szCs w:val="28"/>
          <w:rtl/>
          <w:lang w:bidi="ar-JO"/>
        </w:rPr>
      </w:pP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t>محتوى المقرر</w:t>
      </w:r>
      <w:r w:rsidR="002963FD"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(</w:t>
      </w:r>
      <w:r w:rsidR="002963FD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ت</w:t>
      </w:r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 xml:space="preserve">تم </w:t>
      </w:r>
      <w:r w:rsidR="00065064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التعبئة</w:t>
      </w:r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 xml:space="preserve"> باللغة المعتمدة في التدريس)</w:t>
      </w:r>
    </w:p>
    <w:p w:rsidR="00B46B96" w:rsidRPr="00C358F8" w:rsidRDefault="00B46B96" w:rsidP="00B46B96">
      <w:pPr>
        <w:bidi w:val="0"/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</w:pP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u w:val="single"/>
          <w:lang w:bidi="ar-JO"/>
        </w:rPr>
        <w:t>Module Contents:</w:t>
      </w:r>
      <w:r w:rsidR="00370F15"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7118"/>
        <w:gridCol w:w="993"/>
        <w:gridCol w:w="1387"/>
      </w:tblGrid>
      <w:tr w:rsidR="002D0681" w:rsidRPr="00C358F8" w:rsidTr="002D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C358F8" w:rsidRDefault="00F616B5" w:rsidP="00C94EF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rtl/>
                <w:lang w:val="fr-FR"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rtl/>
                <w:lang w:val="fr-FR" w:bidi="ar-EG"/>
              </w:rPr>
              <w:t>قائمة الموضوعات</w:t>
            </w:r>
          </w:p>
          <w:p w:rsidR="00F616B5" w:rsidRPr="00C358F8" w:rsidRDefault="00F616B5" w:rsidP="00C94EFC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(Subjects)</w:t>
            </w:r>
          </w:p>
        </w:tc>
        <w:tc>
          <w:tcPr>
            <w:tcW w:w="993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C358F8" w:rsidRDefault="00F616B5" w:rsidP="00C94E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rtl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rtl/>
                <w:lang w:bidi="ar-EG"/>
              </w:rPr>
              <w:t>عدد الأسابيع</w:t>
            </w:r>
          </w:p>
          <w:p w:rsidR="00F616B5" w:rsidRPr="00C358F8" w:rsidRDefault="00F616B5" w:rsidP="00C94EFC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C358F8" w:rsidRDefault="00F616B5" w:rsidP="00C94EF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rtl/>
                <w:lang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rtl/>
                <w:lang w:bidi="ar-EG"/>
              </w:rPr>
              <w:t xml:space="preserve">ساعات التدريس </w:t>
            </w:r>
          </w:p>
          <w:p w:rsidR="00F616B5" w:rsidRPr="00C358F8" w:rsidRDefault="00F616B5" w:rsidP="00C94EFC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(Hours)</w:t>
            </w:r>
          </w:p>
        </w:tc>
      </w:tr>
      <w:tr w:rsidR="002D0681" w:rsidRPr="00C358F8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883AEC" w:rsidRDefault="00A72D24" w:rsidP="00A72D2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Course Orientation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C358F8" w:rsidRDefault="00075881" w:rsidP="00C94EFC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C358F8" w:rsidRDefault="00075881" w:rsidP="00C94EFC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3</w:t>
            </w:r>
          </w:p>
        </w:tc>
      </w:tr>
      <w:tr w:rsidR="002D0681" w:rsidRPr="00C358F8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883AEC" w:rsidRDefault="00A72D24" w:rsidP="00A72D2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What is Semantics? (general overview of key ideas, concepts</w:t>
            </w:r>
            <w:r w:rsidR="00C94EFC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interdisciplinary nature of the subject</w:t>
            </w:r>
            <w:r w:rsidR="00F90606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(meaning in other disciplines)</w:t>
            </w:r>
            <w:r w:rsidR="00C94EFC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Semantics vs. pragmatics</w:t>
            </w:r>
            <w:r w:rsidR="00F90606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, </w:t>
            </w:r>
            <w:r w:rsidR="00C94EFC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etc.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C358F8" w:rsidRDefault="00075881" w:rsidP="00075881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C358F8" w:rsidRDefault="00075881" w:rsidP="00075881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6</w:t>
            </w:r>
          </w:p>
        </w:tc>
      </w:tr>
      <w:tr w:rsidR="002D0681" w:rsidRPr="00C358F8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883AEC" w:rsidRDefault="00C94EFC" w:rsidP="00CD3201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Major Theories/Approaches of Meaning: Sense vs. Reference approaches, Referential/Naming theory, Conceptual Theory (Ogden's &amp; Richards' Semantic Triangle/de Saussure's semiotics/semiology,</w:t>
            </w:r>
            <w:r w:rsidR="00CD3201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Contextual Theory of meaning, Componential Theory of meaning, etc.</w:t>
            </w: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C358F8" w:rsidRDefault="00075881" w:rsidP="00075881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C358F8" w:rsidRDefault="00075881" w:rsidP="00075881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9</w:t>
            </w:r>
          </w:p>
        </w:tc>
      </w:tr>
      <w:tr w:rsidR="007773DF" w:rsidRPr="00C358F8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883AEC" w:rsidRDefault="00CD3201" w:rsidP="00747EE6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Lexical Semantics: Homonymy vs.</w:t>
            </w:r>
            <w:r w:rsidR="00E46AA9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Po</w:t>
            </w:r>
            <w:r w:rsidR="000E0D3B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</w:t>
            </w: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ysemy, Synonymy vs. </w:t>
            </w:r>
            <w:proofErr w:type="spellStart"/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Antonymy</w:t>
            </w:r>
            <w:proofErr w:type="spellEnd"/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, Hyponymy, Metonymy, </w:t>
            </w:r>
            <w:r w:rsidR="00747EE6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</w:t>
            </w: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ollocations, etc.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C358F8" w:rsidRDefault="00075881" w:rsidP="00075881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C358F8" w:rsidRDefault="00075881" w:rsidP="00075881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6</w:t>
            </w:r>
          </w:p>
        </w:tc>
      </w:tr>
      <w:tr w:rsidR="007773DF" w:rsidRPr="00C358F8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883AEC" w:rsidRDefault="00E46AA9" w:rsidP="00E46AA9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Idioms, Catch/Set phrases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C358F8" w:rsidRDefault="00075881" w:rsidP="00075881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C358F8" w:rsidRDefault="00075881" w:rsidP="00075881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3</w:t>
            </w:r>
          </w:p>
        </w:tc>
      </w:tr>
      <w:tr w:rsidR="002D0681" w:rsidRPr="00C358F8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883AEC" w:rsidRDefault="00E46AA9" w:rsidP="00E46AA9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More on Meaning and Context (cf. </w:t>
            </w:r>
            <w:r w:rsidR="008B7109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ENG 413 Discourse Analysis, </w:t>
            </w:r>
            <w:r w:rsidR="002207F1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ENG 412 Sociolinguistics).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6</w:t>
            </w:r>
          </w:p>
        </w:tc>
      </w:tr>
      <w:tr w:rsidR="002D0681" w:rsidRPr="00C358F8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883AEC" w:rsidRDefault="00F90606" w:rsidP="00F90606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Word Meaning &amp; Sentence Meaning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6</w:t>
            </w:r>
          </w:p>
        </w:tc>
      </w:tr>
      <w:tr w:rsidR="002D0681" w:rsidRPr="00C358F8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883AEC" w:rsidRDefault="007A3C18" w:rsidP="006E1AC5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Meaning in Context( Speech </w:t>
            </w:r>
            <w:r w:rsidR="006E1AC5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</w:t>
            </w:r>
            <w:r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cts-</w:t>
            </w:r>
            <w:proofErr w:type="spellStart"/>
            <w:r w:rsidR="008B7773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Deixis</w:t>
            </w:r>
            <w:proofErr w:type="spellEnd"/>
            <w:r w:rsidR="008B7773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  <w:r w:rsidR="003252C0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-</w:t>
            </w:r>
            <w:proofErr w:type="spellStart"/>
            <w:r w:rsidR="003252C0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Implicatures</w:t>
            </w:r>
            <w:proofErr w:type="spellEnd"/>
            <w:r w:rsidR="008B7773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, </w:t>
            </w:r>
            <w:proofErr w:type="spellStart"/>
            <w:r w:rsidR="008B7773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etc</w:t>
            </w:r>
            <w:proofErr w:type="spellEnd"/>
            <w:r w:rsidR="008B7773" w:rsidRPr="00883AEC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)(cf. interfaces between Semantics, Pragmatics, sociolinguistics and Discourse analysis).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C358F8" w:rsidRDefault="00251A38" w:rsidP="00251A3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C358F8">
              <w:rPr>
                <w:rFonts w:asciiTheme="majorBidi" w:hAnsiTheme="majorBidi" w:cstheme="majorBidi"/>
                <w:color w:val="4F6228" w:themeColor="accent3" w:themeShade="80"/>
              </w:rPr>
              <w:t>9</w:t>
            </w:r>
          </w:p>
        </w:tc>
      </w:tr>
      <w:tr w:rsidR="002D0681" w:rsidRPr="00C358F8" w:rsidTr="007773DF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C358F8" w:rsidRDefault="00F616B5" w:rsidP="006E1AC5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C358F8" w:rsidRDefault="00F616B5" w:rsidP="00C94EFC">
            <w:pPr>
              <w:spacing w:before="240" w:after="120"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C358F8" w:rsidRDefault="00F616B5" w:rsidP="00C94EFC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</w:p>
        </w:tc>
      </w:tr>
      <w:tr w:rsidR="002D0681" w:rsidRPr="00C358F8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C358F8" w:rsidRDefault="00F616B5" w:rsidP="00C94EFC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C358F8" w:rsidRDefault="00F616B5" w:rsidP="00C94EFC">
            <w:pPr>
              <w:spacing w:before="240" w:after="120"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C358F8" w:rsidRDefault="00F616B5" w:rsidP="00C94EFC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</w:p>
        </w:tc>
      </w:tr>
    </w:tbl>
    <w:p w:rsidR="00883AEC" w:rsidRDefault="00883AEC" w:rsidP="00883AEC">
      <w:pPr>
        <w:rPr>
          <w:rFonts w:asciiTheme="majorBidi" w:hAnsiTheme="majorBidi" w:cstheme="majorBidi" w:hint="cs"/>
          <w:color w:val="4F6228" w:themeColor="accent3" w:themeShade="80"/>
          <w:sz w:val="28"/>
          <w:szCs w:val="28"/>
          <w:rtl/>
          <w:lang w:bidi="ar-JO"/>
        </w:rPr>
      </w:pPr>
    </w:p>
    <w:p w:rsidR="00883AEC" w:rsidRDefault="00883AEC" w:rsidP="00883AEC">
      <w:pPr>
        <w:rPr>
          <w:rFonts w:asciiTheme="majorBidi" w:hAnsiTheme="majorBidi" w:cstheme="majorBidi" w:hint="cs"/>
          <w:color w:val="4F6228" w:themeColor="accent3" w:themeShade="80"/>
          <w:sz w:val="28"/>
          <w:szCs w:val="28"/>
          <w:u w:val="single"/>
          <w:rtl/>
          <w:lang w:bidi="ar-JO"/>
        </w:rPr>
      </w:pPr>
    </w:p>
    <w:p w:rsidR="00883AEC" w:rsidRDefault="00883AEC" w:rsidP="00883AEC">
      <w:pPr>
        <w:rPr>
          <w:rFonts w:asciiTheme="majorBidi" w:hAnsiTheme="majorBidi" w:cstheme="majorBidi" w:hint="cs"/>
          <w:color w:val="4F6228" w:themeColor="accent3" w:themeShade="80"/>
          <w:sz w:val="28"/>
          <w:szCs w:val="28"/>
          <w:u w:val="single"/>
          <w:rtl/>
          <w:lang w:bidi="ar-JO"/>
        </w:rPr>
      </w:pPr>
    </w:p>
    <w:p w:rsidR="00883AEC" w:rsidRDefault="00883AEC" w:rsidP="00883AEC">
      <w:pPr>
        <w:rPr>
          <w:rFonts w:asciiTheme="majorBidi" w:hAnsiTheme="majorBidi" w:cstheme="majorBidi" w:hint="cs"/>
          <w:color w:val="4F6228" w:themeColor="accent3" w:themeShade="80"/>
          <w:sz w:val="28"/>
          <w:szCs w:val="28"/>
          <w:u w:val="single"/>
          <w:rtl/>
          <w:lang w:bidi="ar-JO"/>
        </w:rPr>
      </w:pPr>
    </w:p>
    <w:p w:rsidR="00883AEC" w:rsidRDefault="00883AEC" w:rsidP="00883AEC">
      <w:pPr>
        <w:rPr>
          <w:rFonts w:asciiTheme="majorBidi" w:hAnsiTheme="majorBidi" w:cstheme="majorBidi" w:hint="cs"/>
          <w:color w:val="4F6228" w:themeColor="accent3" w:themeShade="80"/>
          <w:sz w:val="28"/>
          <w:szCs w:val="28"/>
          <w:u w:val="single"/>
          <w:rtl/>
          <w:lang w:bidi="ar-JO"/>
        </w:rPr>
      </w:pPr>
    </w:p>
    <w:p w:rsidR="00FB49A3" w:rsidRPr="00C358F8" w:rsidRDefault="00A647DB" w:rsidP="00883AEC">
      <w:pPr>
        <w:rPr>
          <w:rFonts w:asciiTheme="majorBidi" w:hAnsiTheme="majorBidi" w:cstheme="majorBidi"/>
          <w:color w:val="4F6228" w:themeColor="accent3" w:themeShade="80"/>
          <w:sz w:val="28"/>
          <w:szCs w:val="28"/>
          <w:rtl/>
        </w:rPr>
      </w:pPr>
      <w:bookmarkStart w:id="0" w:name="_GoBack"/>
      <w:bookmarkEnd w:id="0"/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lastRenderedPageBreak/>
        <w:t xml:space="preserve">الكتاب المقرر والمراجع </w:t>
      </w:r>
      <w:proofErr w:type="spellStart"/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u w:val="single"/>
          <w:rtl/>
          <w:lang w:bidi="ar-JO"/>
        </w:rPr>
        <w:t>المساندة</w:t>
      </w:r>
      <w:r w:rsidR="00065064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ت</w:t>
      </w:r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تم</w:t>
      </w:r>
      <w:proofErr w:type="spellEnd"/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 xml:space="preserve"> </w:t>
      </w:r>
      <w:r w:rsidR="00065064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التعبئة</w:t>
      </w:r>
      <w:r w:rsidR="00A05AC7" w:rsidRPr="00C358F8">
        <w:rPr>
          <w:rFonts w:asciiTheme="majorBidi" w:hAnsiTheme="majorBidi" w:cstheme="majorBidi"/>
          <w:color w:val="4F6228" w:themeColor="accent3" w:themeShade="80"/>
          <w:rtl/>
        </w:rPr>
        <w:t xml:space="preserve"> </w:t>
      </w:r>
      <w:r w:rsidR="00163634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بلغة الكتاب الذي يدرس</w:t>
      </w:r>
      <w:r w:rsidR="00FB49A3" w:rsidRPr="00C358F8">
        <w:rPr>
          <w:rFonts w:asciiTheme="majorBidi" w:hAnsiTheme="majorBidi" w:cstheme="majorBidi"/>
          <w:color w:val="4F6228" w:themeColor="accent3" w:themeShade="80"/>
          <w:rtl/>
          <w:lang w:bidi="ar-JO"/>
        </w:rPr>
        <w:t>)</w:t>
      </w:r>
    </w:p>
    <w:p w:rsidR="00370F15" w:rsidRPr="00C358F8" w:rsidRDefault="00370F15" w:rsidP="00AF45B0">
      <w:pPr>
        <w:bidi w:val="0"/>
        <w:rPr>
          <w:rFonts w:asciiTheme="majorBidi" w:hAnsiTheme="majorBidi" w:cstheme="majorBidi"/>
          <w:color w:val="4F6228" w:themeColor="accent3" w:themeShade="80"/>
          <w:sz w:val="28"/>
          <w:szCs w:val="28"/>
        </w:rPr>
      </w:pPr>
      <w:r w:rsidRPr="00C358F8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u w:val="single"/>
        </w:rPr>
        <w:t>Textbooks and reference books</w:t>
      </w:r>
      <w:r w:rsidR="00AF45B0"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  <w:t xml:space="preserve"> (</w:t>
      </w:r>
      <w:r w:rsidRPr="00C358F8">
        <w:rPr>
          <w:rFonts w:asciiTheme="majorBidi" w:hAnsiTheme="majorBidi" w:cstheme="majorBidi"/>
          <w:color w:val="4F6228" w:themeColor="accent3" w:themeShade="80"/>
          <w:sz w:val="28"/>
          <w:szCs w:val="28"/>
          <w:lang w:bidi="ar-JO"/>
        </w:rPr>
        <w:t>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994"/>
        <w:gridCol w:w="7470"/>
      </w:tblGrid>
      <w:tr w:rsidR="00B94E04" w:rsidRPr="00C358F8" w:rsidTr="00B9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Semantics</w:t>
            </w:r>
          </w:p>
        </w:tc>
      </w:tr>
      <w:tr w:rsidR="00B94E04" w:rsidRPr="00C358F8" w:rsidTr="00B9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A.P. </w:t>
            </w:r>
            <w:proofErr w:type="spellStart"/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Cowie</w:t>
            </w:r>
            <w:proofErr w:type="spellEnd"/>
          </w:p>
        </w:tc>
      </w:tr>
      <w:tr w:rsidR="00B94E04" w:rsidRPr="00C358F8" w:rsidTr="00B94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Oxford University Press.</w:t>
            </w:r>
          </w:p>
        </w:tc>
      </w:tr>
      <w:tr w:rsidR="00B94E04" w:rsidRPr="00C358F8" w:rsidTr="00B9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2009</w:t>
            </w:r>
          </w:p>
        </w:tc>
      </w:tr>
      <w:tr w:rsidR="00B94E04" w:rsidRPr="00C358F8" w:rsidTr="00B94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JO"/>
              </w:rPr>
              <w:t>Linguistic Semantics</w:t>
            </w:r>
          </w:p>
        </w:tc>
      </w:tr>
      <w:tr w:rsidR="00B94E04" w:rsidRPr="00C358F8" w:rsidTr="00B9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John Lyons</w:t>
            </w:r>
          </w:p>
        </w:tc>
      </w:tr>
      <w:tr w:rsidR="00B94E04" w:rsidRPr="00C358F8" w:rsidTr="00B94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Cambridge University Press</w:t>
            </w:r>
          </w:p>
        </w:tc>
      </w:tr>
      <w:tr w:rsidR="00B94E04" w:rsidRPr="00C358F8" w:rsidTr="00B9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B94E04" w:rsidRPr="00C358F8" w:rsidRDefault="00B94E04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1995 (1s </w:t>
            </w:r>
            <w:proofErr w:type="spellStart"/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edn</w:t>
            </w:r>
            <w:proofErr w:type="spellEnd"/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.)</w:t>
            </w:r>
          </w:p>
        </w:tc>
      </w:tr>
      <w:tr w:rsidR="00B94E04" w:rsidRPr="00C358F8" w:rsidTr="004B2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B94E04" w:rsidRPr="00C358F8" w:rsidRDefault="00B94E04" w:rsidP="00B94E0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B94E04" w:rsidRPr="00C358F8" w:rsidRDefault="00B94E04" w:rsidP="00B94E0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Semantics</w:t>
            </w:r>
          </w:p>
        </w:tc>
      </w:tr>
      <w:tr w:rsidR="00B94E04" w:rsidRPr="00C358F8" w:rsidTr="00B9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F. R. Palmer</w:t>
            </w:r>
          </w:p>
        </w:tc>
      </w:tr>
      <w:tr w:rsidR="00B94E04" w:rsidRPr="00C358F8" w:rsidTr="004B2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Cambridge</w:t>
            </w:r>
          </w:p>
        </w:tc>
      </w:tr>
      <w:tr w:rsidR="00B94E04" w:rsidRPr="00C358F8" w:rsidTr="004B2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(1981)* the book is being published continuously and used widely around the world</w:t>
            </w:r>
          </w:p>
        </w:tc>
      </w:tr>
      <w:tr w:rsidR="00B94E04" w:rsidRPr="00C358F8" w:rsidTr="00B94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B94E0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B94E04" w:rsidRPr="00C358F8" w:rsidRDefault="00B94E04" w:rsidP="00B94E0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Meaning in Language: An Introduction to Semantics and Pragmatics</w:t>
            </w:r>
          </w:p>
        </w:tc>
      </w:tr>
      <w:tr w:rsidR="00B94E04" w:rsidRPr="00C358F8" w:rsidTr="004B2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D.A. Cruise</w:t>
            </w:r>
          </w:p>
        </w:tc>
      </w:tr>
      <w:tr w:rsidR="00B94E04" w:rsidRPr="00C358F8" w:rsidTr="00B94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Oxford University Press</w:t>
            </w:r>
          </w:p>
        </w:tc>
      </w:tr>
      <w:tr w:rsidR="00B94E04" w:rsidRPr="00C358F8" w:rsidTr="004B26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B94E04" w:rsidRPr="00C358F8" w:rsidRDefault="00B94E04" w:rsidP="00601836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B94E04" w:rsidRPr="00C358F8" w:rsidRDefault="00B94E04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B94E04" w:rsidRPr="00C358F8" w:rsidRDefault="00B94E04" w:rsidP="00B94E0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358F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2004</w:t>
            </w:r>
          </w:p>
        </w:tc>
      </w:tr>
    </w:tbl>
    <w:p w:rsidR="00A647DB" w:rsidRPr="00C358F8" w:rsidRDefault="00A647DB" w:rsidP="00A647DB">
      <w:pPr>
        <w:rPr>
          <w:rFonts w:asciiTheme="majorBidi" w:hAnsiTheme="majorBidi" w:cstheme="majorBidi"/>
          <w:rtl/>
        </w:rPr>
      </w:pPr>
    </w:p>
    <w:p w:rsidR="00D729CF" w:rsidRPr="00C358F8" w:rsidRDefault="002963FD" w:rsidP="00163634">
      <w:pPr>
        <w:rPr>
          <w:rFonts w:asciiTheme="majorBidi" w:hAnsiTheme="majorBidi" w:cstheme="majorBidi"/>
          <w:color w:val="4F6228" w:themeColor="accent3" w:themeShade="80"/>
          <w:rtl/>
        </w:rPr>
      </w:pPr>
      <w:r w:rsidRPr="00C358F8">
        <w:rPr>
          <w:rFonts w:asciiTheme="majorBidi" w:hAnsiTheme="majorBidi" w:cstheme="majorBidi"/>
          <w:color w:val="4F6228" w:themeColor="accent3" w:themeShade="80"/>
          <w:rtl/>
        </w:rPr>
        <w:t>ملاحظة: يمكن إضافة مراجع أ</w:t>
      </w:r>
      <w:r w:rsidR="00726D08" w:rsidRPr="00C358F8">
        <w:rPr>
          <w:rFonts w:asciiTheme="majorBidi" w:hAnsiTheme="majorBidi" w:cstheme="majorBidi"/>
          <w:color w:val="4F6228" w:themeColor="accent3" w:themeShade="80"/>
          <w:rtl/>
        </w:rPr>
        <w:t>خر</w:t>
      </w:r>
      <w:r w:rsidRPr="00C358F8">
        <w:rPr>
          <w:rFonts w:asciiTheme="majorBidi" w:hAnsiTheme="majorBidi" w:cstheme="majorBidi"/>
          <w:color w:val="4F6228" w:themeColor="accent3" w:themeShade="80"/>
          <w:rtl/>
        </w:rPr>
        <w:t>ى بحيث لا تتجاوز 3 مراجع على الأ</w:t>
      </w:r>
      <w:r w:rsidR="00726D08" w:rsidRPr="00C358F8">
        <w:rPr>
          <w:rFonts w:asciiTheme="majorBidi" w:hAnsiTheme="majorBidi" w:cstheme="majorBidi"/>
          <w:color w:val="4F6228" w:themeColor="accent3" w:themeShade="80"/>
          <w:rtl/>
        </w:rPr>
        <w:t>كثر.</w:t>
      </w:r>
    </w:p>
    <w:p w:rsidR="007A478F" w:rsidRPr="00C358F8" w:rsidRDefault="00A649C6" w:rsidP="00C358F8">
      <w:pPr>
        <w:bidi w:val="0"/>
        <w:rPr>
          <w:rFonts w:asciiTheme="majorBidi" w:hAnsiTheme="majorBidi" w:cstheme="majorBidi"/>
          <w:color w:val="4F6228" w:themeColor="accent3" w:themeShade="80"/>
          <w:rtl/>
        </w:rPr>
      </w:pPr>
      <w:r w:rsidRPr="00C358F8">
        <w:rPr>
          <w:rFonts w:asciiTheme="majorBidi" w:hAnsiTheme="majorBidi" w:cstheme="majorBidi"/>
          <w:color w:val="4F6228" w:themeColor="accent3" w:themeShade="80"/>
        </w:rPr>
        <w:t xml:space="preserve">NB: You can add a maximum of 3 reference books </w:t>
      </w:r>
    </w:p>
    <w:sectPr w:rsidR="007A478F" w:rsidRPr="00C358F8" w:rsidSect="00482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93" w:rsidRDefault="00531893" w:rsidP="00763B53">
      <w:pPr>
        <w:spacing w:after="0" w:line="240" w:lineRule="auto"/>
      </w:pPr>
      <w:r>
        <w:separator/>
      </w:r>
    </w:p>
  </w:endnote>
  <w:endnote w:type="continuationSeparator" w:id="0">
    <w:p w:rsidR="00531893" w:rsidRDefault="00531893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C" w:rsidRDefault="00C94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C94EFC" w:rsidRPr="00C36CE6" w:rsidRDefault="00C94EFC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123D28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123D28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883AEC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1</w:t>
            </w:r>
            <w:r w:rsidR="00123D28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C94EFC" w:rsidRDefault="00531893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C94EFC" w:rsidRPr="002D0681" w:rsidRDefault="00C94EFC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C94EFC" w:rsidRPr="002D0681" w:rsidRDefault="00C94EFC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C" w:rsidRDefault="00C94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93" w:rsidRDefault="00531893" w:rsidP="00763B53">
      <w:pPr>
        <w:spacing w:after="0" w:line="240" w:lineRule="auto"/>
      </w:pPr>
      <w:r>
        <w:separator/>
      </w:r>
    </w:p>
  </w:footnote>
  <w:footnote w:type="continuationSeparator" w:id="0">
    <w:p w:rsidR="00531893" w:rsidRDefault="00531893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C" w:rsidRDefault="00C94E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C" w:rsidRDefault="00531893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C" w:rsidRDefault="00C94E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10C48"/>
    <w:rsid w:val="00031B7A"/>
    <w:rsid w:val="00042A33"/>
    <w:rsid w:val="0004770D"/>
    <w:rsid w:val="00065064"/>
    <w:rsid w:val="000670DE"/>
    <w:rsid w:val="00075881"/>
    <w:rsid w:val="00075B92"/>
    <w:rsid w:val="00082F88"/>
    <w:rsid w:val="000B732E"/>
    <w:rsid w:val="000C29D3"/>
    <w:rsid w:val="000E0D3B"/>
    <w:rsid w:val="000E56AF"/>
    <w:rsid w:val="00105700"/>
    <w:rsid w:val="00123D28"/>
    <w:rsid w:val="00152A5B"/>
    <w:rsid w:val="00161801"/>
    <w:rsid w:val="00163634"/>
    <w:rsid w:val="001A5A12"/>
    <w:rsid w:val="001A6B75"/>
    <w:rsid w:val="001C27DF"/>
    <w:rsid w:val="001D327A"/>
    <w:rsid w:val="002004C3"/>
    <w:rsid w:val="002154C2"/>
    <w:rsid w:val="002207F1"/>
    <w:rsid w:val="002311C8"/>
    <w:rsid w:val="002425F4"/>
    <w:rsid w:val="00251A38"/>
    <w:rsid w:val="002963FD"/>
    <w:rsid w:val="002B77FF"/>
    <w:rsid w:val="002D0681"/>
    <w:rsid w:val="002D07FD"/>
    <w:rsid w:val="002E6E80"/>
    <w:rsid w:val="003252C0"/>
    <w:rsid w:val="0033116C"/>
    <w:rsid w:val="0035588A"/>
    <w:rsid w:val="00356CFF"/>
    <w:rsid w:val="003674DC"/>
    <w:rsid w:val="00370F15"/>
    <w:rsid w:val="003725F4"/>
    <w:rsid w:val="003A6AFC"/>
    <w:rsid w:val="003C57B9"/>
    <w:rsid w:val="003F20AF"/>
    <w:rsid w:val="004032E8"/>
    <w:rsid w:val="00415619"/>
    <w:rsid w:val="00420FE3"/>
    <w:rsid w:val="00422459"/>
    <w:rsid w:val="00474C6C"/>
    <w:rsid w:val="00482609"/>
    <w:rsid w:val="004B26B3"/>
    <w:rsid w:val="004B307B"/>
    <w:rsid w:val="004B6130"/>
    <w:rsid w:val="0051682F"/>
    <w:rsid w:val="00531893"/>
    <w:rsid w:val="00584FA0"/>
    <w:rsid w:val="005C0543"/>
    <w:rsid w:val="005D6C20"/>
    <w:rsid w:val="00600EAA"/>
    <w:rsid w:val="00611CDF"/>
    <w:rsid w:val="00614BA3"/>
    <w:rsid w:val="0063475D"/>
    <w:rsid w:val="006458A0"/>
    <w:rsid w:val="00690BD5"/>
    <w:rsid w:val="006B03A4"/>
    <w:rsid w:val="006B7B1A"/>
    <w:rsid w:val="006D190D"/>
    <w:rsid w:val="006E1AC5"/>
    <w:rsid w:val="006E5B93"/>
    <w:rsid w:val="00717442"/>
    <w:rsid w:val="0072360E"/>
    <w:rsid w:val="00725057"/>
    <w:rsid w:val="00726D08"/>
    <w:rsid w:val="00747EE6"/>
    <w:rsid w:val="00751DAB"/>
    <w:rsid w:val="00763B53"/>
    <w:rsid w:val="00766B62"/>
    <w:rsid w:val="007773DF"/>
    <w:rsid w:val="00793759"/>
    <w:rsid w:val="007A3C18"/>
    <w:rsid w:val="007A478F"/>
    <w:rsid w:val="007A5358"/>
    <w:rsid w:val="007C709E"/>
    <w:rsid w:val="007F2240"/>
    <w:rsid w:val="007F6F94"/>
    <w:rsid w:val="0081079D"/>
    <w:rsid w:val="00817156"/>
    <w:rsid w:val="00857FA9"/>
    <w:rsid w:val="00875472"/>
    <w:rsid w:val="008756E4"/>
    <w:rsid w:val="00883AEC"/>
    <w:rsid w:val="008B7109"/>
    <w:rsid w:val="008B7773"/>
    <w:rsid w:val="008C4259"/>
    <w:rsid w:val="008C4859"/>
    <w:rsid w:val="009134FE"/>
    <w:rsid w:val="00925FD4"/>
    <w:rsid w:val="009273CD"/>
    <w:rsid w:val="00936B09"/>
    <w:rsid w:val="00947937"/>
    <w:rsid w:val="00955D90"/>
    <w:rsid w:val="0097384A"/>
    <w:rsid w:val="009753E8"/>
    <w:rsid w:val="009806A8"/>
    <w:rsid w:val="00991FFC"/>
    <w:rsid w:val="009A664B"/>
    <w:rsid w:val="009D4E5E"/>
    <w:rsid w:val="00A05AC7"/>
    <w:rsid w:val="00A40EC3"/>
    <w:rsid w:val="00A62B0D"/>
    <w:rsid w:val="00A647DB"/>
    <w:rsid w:val="00A649C6"/>
    <w:rsid w:val="00A72D24"/>
    <w:rsid w:val="00A94EFC"/>
    <w:rsid w:val="00AC4783"/>
    <w:rsid w:val="00AE5B50"/>
    <w:rsid w:val="00AE768E"/>
    <w:rsid w:val="00AE7751"/>
    <w:rsid w:val="00AF45B0"/>
    <w:rsid w:val="00B0788E"/>
    <w:rsid w:val="00B24F9E"/>
    <w:rsid w:val="00B337E9"/>
    <w:rsid w:val="00B46B96"/>
    <w:rsid w:val="00B705BA"/>
    <w:rsid w:val="00B93971"/>
    <w:rsid w:val="00B94E04"/>
    <w:rsid w:val="00BD0CAB"/>
    <w:rsid w:val="00C2124E"/>
    <w:rsid w:val="00C22DA0"/>
    <w:rsid w:val="00C26A07"/>
    <w:rsid w:val="00C358F8"/>
    <w:rsid w:val="00C36CE6"/>
    <w:rsid w:val="00C450C2"/>
    <w:rsid w:val="00C519B5"/>
    <w:rsid w:val="00C94EFC"/>
    <w:rsid w:val="00CB1F06"/>
    <w:rsid w:val="00CC3040"/>
    <w:rsid w:val="00CD3201"/>
    <w:rsid w:val="00CE1E31"/>
    <w:rsid w:val="00CE78DF"/>
    <w:rsid w:val="00D01493"/>
    <w:rsid w:val="00D13420"/>
    <w:rsid w:val="00D3470B"/>
    <w:rsid w:val="00D36A8A"/>
    <w:rsid w:val="00D519EE"/>
    <w:rsid w:val="00D670A1"/>
    <w:rsid w:val="00D729CF"/>
    <w:rsid w:val="00D95704"/>
    <w:rsid w:val="00DB3144"/>
    <w:rsid w:val="00DC2AFF"/>
    <w:rsid w:val="00DC4752"/>
    <w:rsid w:val="00DD1379"/>
    <w:rsid w:val="00DF3E1E"/>
    <w:rsid w:val="00E46AA9"/>
    <w:rsid w:val="00E47C8C"/>
    <w:rsid w:val="00E57DFC"/>
    <w:rsid w:val="00E67407"/>
    <w:rsid w:val="00E7727F"/>
    <w:rsid w:val="00E92889"/>
    <w:rsid w:val="00EB0CE0"/>
    <w:rsid w:val="00EE621E"/>
    <w:rsid w:val="00EF5C6C"/>
    <w:rsid w:val="00F02646"/>
    <w:rsid w:val="00F439F7"/>
    <w:rsid w:val="00F50C2C"/>
    <w:rsid w:val="00F5415E"/>
    <w:rsid w:val="00F60FB7"/>
    <w:rsid w:val="00F616B5"/>
    <w:rsid w:val="00F90606"/>
    <w:rsid w:val="00FB49A3"/>
    <w:rsid w:val="00FC644A"/>
    <w:rsid w:val="00FD748E"/>
    <w:rsid w:val="00FF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9F7A-48EB-4906-9534-11B5E60A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8</cp:revision>
  <cp:lastPrinted>2012-12-25T07:26:00Z</cp:lastPrinted>
  <dcterms:created xsi:type="dcterms:W3CDTF">2013-06-03T10:51:00Z</dcterms:created>
  <dcterms:modified xsi:type="dcterms:W3CDTF">2013-06-10T12:22:00Z</dcterms:modified>
</cp:coreProperties>
</file>