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3" w:rsidRPr="007F2240" w:rsidRDefault="00CB6734" w:rsidP="000C29D3">
      <w:pPr>
        <w:rPr>
          <w:b/>
          <w:bCs/>
          <w:color w:val="4F6228" w:themeColor="accent3" w:themeShade="80"/>
          <w:sz w:val="28"/>
          <w:szCs w:val="28"/>
          <w:rtl/>
        </w:rPr>
      </w:pPr>
      <w:r>
        <w:rPr>
          <w:b/>
          <w:bCs/>
          <w:noProof/>
          <w:color w:val="4F6228" w:themeColor="accent3" w:themeShade="80"/>
          <w:sz w:val="28"/>
          <w:szCs w:val="28"/>
          <w:rtl/>
        </w:rPr>
        <w:pict>
          <v:rect id="_x0000_s1026" style="position:absolute;left:0;text-align:left;margin-left:-71.6pt;margin-top:-61.95pt;width:595.5pt;height:849pt;z-index:251658240">
            <v:fill r:id="rId9" o:title="غ1" recolor="t" type="frame"/>
            <v:textbox>
              <w:txbxContent>
                <w:p w:rsidR="008527B2" w:rsidRDefault="008527B2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8527B2" w:rsidRDefault="008527B2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8527B2" w:rsidRDefault="008527B2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8527B2" w:rsidRDefault="008527B2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8527B2" w:rsidRDefault="008527B2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8527B2" w:rsidRDefault="008527B2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8527B2" w:rsidRDefault="008527B2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8527B2" w:rsidRDefault="008527B2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8527B2" w:rsidRPr="007F2240" w:rsidRDefault="008527B2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8527B2" w:rsidRPr="007F2240" w:rsidRDefault="008527B2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8527B2" w:rsidRPr="007F2240" w:rsidRDefault="008527B2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8527B2" w:rsidRPr="007F2240" w:rsidRDefault="008527B2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8527B2" w:rsidRPr="00CB1F06" w:rsidRDefault="008527B2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</w:p>
                <w:p w:rsidR="008527B2" w:rsidRPr="00CB1F06" w:rsidRDefault="008527B2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نموذج ( 5)</w:t>
                  </w:r>
                </w:p>
                <w:p w:rsidR="008527B2" w:rsidRDefault="008527B2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مختصر توصيف المقرر</w:t>
                  </w:r>
                </w:p>
                <w:p w:rsidR="008527B2" w:rsidRDefault="008527B2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>Form (5)</w:t>
                  </w:r>
                </w:p>
                <w:p w:rsidR="008527B2" w:rsidRPr="00CB1F06" w:rsidRDefault="008527B2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</w:pPr>
                  <w:r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lang w:bidi="ar-JO"/>
                    </w:rPr>
                    <w:t xml:space="preserve">Brief Module Description  </w:t>
                  </w:r>
                </w:p>
                <w:p w:rsidR="008527B2" w:rsidRPr="00CB1F06" w:rsidRDefault="008527B2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/>
          </v:rect>
        </w:pict>
      </w: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9806A8" w:rsidRDefault="009806A8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CC3040" w:rsidRDefault="00CC3040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4253"/>
        <w:gridCol w:w="2342"/>
      </w:tblGrid>
      <w:tr w:rsidR="00FB49A3" w:rsidRPr="00FB49A3" w:rsidTr="00690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lang w:bidi="ar-TN"/>
              </w:rPr>
            </w:pPr>
            <w:r w:rsidRPr="00D13420"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  <w:lastRenderedPageBreak/>
              <w:t>اسم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رقم المقرر</w:t>
            </w: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spacing w:line="480" w:lineRule="auto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اسم ورقم المتطلب السابق: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082F88">
            <w:pPr>
              <w:bidi w:val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مستوى المقرر: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الساعات المعتمدة: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5" w:type="dxa"/>
            <w:gridSpan w:val="2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7728A" w:rsidRPr="00FB49A3" w:rsidTr="0069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7728A" w:rsidRPr="00B96034" w:rsidRDefault="00D7728A" w:rsidP="00B96034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ENG 324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7728A" w:rsidRPr="000B732E" w:rsidRDefault="00D7728A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Title:</w:t>
            </w:r>
          </w:p>
        </w:tc>
      </w:tr>
      <w:tr w:rsidR="00D7728A" w:rsidRPr="00FB49A3" w:rsidTr="00690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7728A" w:rsidRPr="00B96034" w:rsidRDefault="00D7728A" w:rsidP="00B96034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Comparative Linguistics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7728A" w:rsidRPr="000B732E" w:rsidRDefault="00D7728A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ID:</w:t>
            </w:r>
          </w:p>
        </w:tc>
      </w:tr>
      <w:tr w:rsidR="00D7728A" w:rsidRPr="00FB49A3" w:rsidTr="00EE6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D7728A" w:rsidRPr="00B96034" w:rsidRDefault="00D61605" w:rsidP="00B96034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ENG 223 (Introduction to Linguistics), ENG 314 (Descriptive English Phonetics and Phonology), ENG 315 (Morphology)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D7728A" w:rsidRPr="000B732E" w:rsidRDefault="00D7728A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EE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left w:val="single" w:sz="4" w:space="0" w:color="76923C" w:themeColor="accent3" w:themeShade="BF"/>
              <w:bottom w:val="single" w:sz="4" w:space="0" w:color="E5EDD3"/>
              <w:right w:val="single" w:sz="4" w:space="0" w:color="4F6228" w:themeColor="accent3" w:themeShade="80"/>
            </w:tcBorders>
          </w:tcPr>
          <w:p w:rsidR="00FB49A3" w:rsidRPr="00B96034" w:rsidRDefault="00913132" w:rsidP="00B96034">
            <w:pPr>
              <w:bidi w:val="0"/>
              <w:spacing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left w:val="single" w:sz="4" w:space="0" w:color="4F6228" w:themeColor="accent3" w:themeShade="80"/>
              <w:bottom w:val="single" w:sz="4" w:space="0" w:color="E5EDD3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EE62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6" w:type="dxa"/>
            <w:gridSpan w:val="2"/>
            <w:tcBorders>
              <w:top w:val="single" w:sz="4" w:space="0" w:color="E5EDD3"/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</w:tcPr>
          <w:p w:rsidR="00FB49A3" w:rsidRPr="00B96034" w:rsidRDefault="00D7728A" w:rsidP="00B96034">
            <w:pPr>
              <w:bidi w:val="0"/>
              <w:spacing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42" w:type="dxa"/>
            <w:tcBorders>
              <w:top w:val="single" w:sz="4" w:space="0" w:color="E5EDD3"/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690BD5" w:rsidRDefault="00A647DB" w:rsidP="00A647DB">
      <w:pPr>
        <w:rPr>
          <w:rFonts w:cs="Arabic Transparent"/>
          <w:color w:val="4F6228" w:themeColor="accent3" w:themeShade="80"/>
          <w:sz w:val="10"/>
          <w:szCs w:val="10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وصف المقرر 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Description          </w:t>
      </w:r>
    </w:p>
    <w:tbl>
      <w:tblPr>
        <w:tblStyle w:val="-3"/>
        <w:bidiVisual/>
        <w:tblW w:w="0" w:type="auto"/>
        <w:tblLook w:val="01E0" w:firstRow="1" w:lastRow="1" w:firstColumn="1" w:lastColumn="1" w:noHBand="0" w:noVBand="0"/>
      </w:tblPr>
      <w:tblGrid>
        <w:gridCol w:w="9038"/>
      </w:tblGrid>
      <w:tr w:rsidR="00B96034" w:rsidRPr="00685424" w:rsidTr="00F02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B96034" w:rsidRPr="008C71FE" w:rsidRDefault="00B96034" w:rsidP="008B16CE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Comparative Linguistics (which historically emerged out of Historical Linguistics) studies the similarities and differences between two or more languages.</w:t>
            </w:r>
          </w:p>
          <w:p w:rsidR="00B96034" w:rsidRPr="008C71FE" w:rsidRDefault="00B96034" w:rsidP="008B16CE">
            <w:p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This course seeks to provide students with a working knowledge of :</w:t>
            </w:r>
          </w:p>
          <w:p w:rsidR="00B96034" w:rsidRPr="008C71FE" w:rsidRDefault="00B96034" w:rsidP="008B16CE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History, approaches and methods of Comparative Linguistics.</w:t>
            </w:r>
          </w:p>
          <w:p w:rsidR="00B96034" w:rsidRPr="008C71FE" w:rsidRDefault="00B96034" w:rsidP="008B16CE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Common terms, and trends in Comparative linguistics (e.g. cognates, lexicostatistics, etc).</w:t>
            </w:r>
          </w:p>
          <w:p w:rsidR="00B96034" w:rsidRPr="008C71FE" w:rsidRDefault="00B96034" w:rsidP="008B16CE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Relationship between Historical Linguistics and Comparative Linguistics.</w:t>
            </w:r>
          </w:p>
          <w:p w:rsidR="00B96034" w:rsidRPr="008C71FE" w:rsidRDefault="00B96034" w:rsidP="008B16CE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Contrastive Linguistics/Analysis (in the light of Comparative Linguistics).</w:t>
            </w:r>
          </w:p>
          <w:p w:rsidR="00B96034" w:rsidRPr="008C71FE" w:rsidRDefault="00B96034" w:rsidP="008B16CE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Phonological, Morphological, Syntactic, Semantics, Discourse similarities and differences between </w:t>
            </w:r>
            <w:r w:rsidRPr="008C71FE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English</w:t>
            </w: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</w:t>
            </w:r>
            <w:r w:rsidRPr="008C71FE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 xml:space="preserve">Arabic </w:t>
            </w: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and the impact of that on learning English by speakers of Arabic language ( e.g. segmental/supra-segmental, grammatical/discoursal differences between the two languages).</w:t>
            </w:r>
          </w:p>
          <w:p w:rsidR="00B96034" w:rsidRPr="008C71FE" w:rsidRDefault="00B96034" w:rsidP="00062724">
            <w:pPr>
              <w:pStyle w:val="a7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Aspects of Comparative Linguistics such as Inter/Cross-cultural Communication, along with new perspectives as Internet Linguistics( cf. Crystal, 2006,2011).</w:t>
            </w:r>
          </w:p>
          <w:p w:rsidR="00B96034" w:rsidRPr="008C71FE" w:rsidRDefault="00B96034" w:rsidP="008B16CE">
            <w:pPr>
              <w:pStyle w:val="a7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:rsidR="00B96034" w:rsidRPr="008C71FE" w:rsidRDefault="00B96034" w:rsidP="008B16CE">
            <w:pPr>
              <w:pStyle w:val="a7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C71F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course draws on a pool of paper and cyber/web-based  materials and employs a range of methods : lecturing, class seminars/discussions, response papers/presentations, etc. Assessment of students' performance tends to be varied/multifaceted (tests, quizzes, research assignments, response papers, presentations, etc.)</w:t>
            </w:r>
          </w:p>
          <w:p w:rsidR="00B96034" w:rsidRDefault="00B96034" w:rsidP="008B16CE">
            <w:pPr>
              <w:pStyle w:val="a7"/>
              <w:bidi w:val="0"/>
            </w:pPr>
          </w:p>
          <w:p w:rsidR="00B96034" w:rsidRPr="00685424" w:rsidRDefault="00B96034" w:rsidP="008B16CE">
            <w:pPr>
              <w:jc w:val="right"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690BD5" w:rsidRDefault="00A647DB" w:rsidP="00161801">
      <w:pPr>
        <w:rPr>
          <w:rFonts w:cs="Arabic Transparent"/>
          <w:b/>
          <w:bCs/>
          <w:color w:val="4F6228" w:themeColor="accent3" w:themeShade="80"/>
          <w:sz w:val="28"/>
          <w:szCs w:val="28"/>
          <w:rtl/>
        </w:rPr>
      </w:pPr>
      <w:r w:rsidRPr="00161801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lastRenderedPageBreak/>
        <w:t>أهداف المقرر</w:t>
      </w:r>
      <w:r w:rsidR="00161801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>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Ind w:w="-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212"/>
        <w:gridCol w:w="7671"/>
        <w:gridCol w:w="560"/>
      </w:tblGrid>
      <w:tr w:rsidR="00062724" w:rsidRPr="00685424" w:rsidTr="00AB1F25">
        <w:trPr>
          <w:jc w:val="center"/>
        </w:trPr>
        <w:tc>
          <w:tcPr>
            <w:tcW w:w="535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12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67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062724" w:rsidRPr="00B96034" w:rsidRDefault="00062724" w:rsidP="0001454A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6"/>
                <w:lang w:bidi="ar-JO"/>
              </w:rPr>
            </w:pPr>
            <w:r w:rsidRPr="00B96034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6"/>
                <w:lang w:bidi="ar-JO"/>
              </w:rPr>
              <w:t>This course:</w:t>
            </w:r>
          </w:p>
          <w:p w:rsidR="00B46B96" w:rsidRPr="00B96034" w:rsidRDefault="0001454A" w:rsidP="0001454A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  <w:lang w:bidi="ar-JO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  <w:lang w:bidi="ar-JO"/>
              </w:rPr>
              <w:t xml:space="preserve">Introduces the key theories, methods and approaches of Comparative Linguistics (includes comparison and contrast between Comparative Linguistics and Historical Linguistics). </w:t>
            </w:r>
          </w:p>
        </w:tc>
        <w:tc>
          <w:tcPr>
            <w:tcW w:w="560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  <w:lang w:bidi="ar-JO"/>
              </w:rPr>
              <w:t>1</w:t>
            </w:r>
          </w:p>
        </w:tc>
      </w:tr>
      <w:tr w:rsidR="00062724" w:rsidRPr="00685424" w:rsidTr="00AB1F25">
        <w:trPr>
          <w:jc w:val="center"/>
        </w:trPr>
        <w:tc>
          <w:tcPr>
            <w:tcW w:w="53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1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67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B96034" w:rsidRDefault="00CD13BD" w:rsidP="0001454A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Investigates Contrastive analysis</w:t>
            </w:r>
            <w:r w:rsidR="00893FAB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 (CA)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 Hypothesis</w:t>
            </w:r>
            <w:r w:rsidR="00893FAB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 and discusses its relevance to both comparative and applied linguistics( the controversies over CA will be briefly surveyed and discussed) 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.</w:t>
            </w:r>
          </w:p>
        </w:tc>
        <w:tc>
          <w:tcPr>
            <w:tcW w:w="56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2</w:t>
            </w:r>
          </w:p>
        </w:tc>
      </w:tr>
      <w:tr w:rsidR="00062724" w:rsidRPr="00685424" w:rsidTr="00AB1F25">
        <w:trPr>
          <w:jc w:val="center"/>
        </w:trPr>
        <w:tc>
          <w:tcPr>
            <w:tcW w:w="53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21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67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B96034" w:rsidRDefault="00062724" w:rsidP="00062724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Examines </w:t>
            </w:r>
            <w:r w:rsidR="00893FAB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phonological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,</w:t>
            </w:r>
            <w:r w:rsidR="00525A53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 </w:t>
            </w:r>
            <w:r w:rsidR="00893FAB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morphological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,</w:t>
            </w:r>
            <w:r w:rsidR="00525A53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 </w:t>
            </w:r>
            <w:r w:rsidR="00893FAB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syntactic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,</w:t>
            </w:r>
            <w:r w:rsidR="00525A53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 </w:t>
            </w:r>
            <w:r w:rsidR="00893FAB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semantic and pragmatic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, </w:t>
            </w:r>
            <w:r w:rsidR="00893FAB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discoursal systems and patterns</w:t>
            </w:r>
            <w:r w:rsidR="00EF4876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 between English and Arabic</w:t>
            </w:r>
            <w:r w:rsidR="00893FAB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.</w:t>
            </w:r>
            <w:r w:rsidR="00E942AD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 The implications for this comparison and contrast for EFL in Arabic-speaking countries may be considered.</w:t>
            </w:r>
          </w:p>
        </w:tc>
        <w:tc>
          <w:tcPr>
            <w:tcW w:w="56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3</w:t>
            </w:r>
          </w:p>
        </w:tc>
      </w:tr>
      <w:tr w:rsidR="00062724" w:rsidRPr="00685424" w:rsidTr="00AB1F25">
        <w:trPr>
          <w:jc w:val="center"/>
        </w:trPr>
        <w:tc>
          <w:tcPr>
            <w:tcW w:w="53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121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67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B96034" w:rsidRDefault="00062724" w:rsidP="00062724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Explores comparative analyses</w:t>
            </w:r>
            <w:r w:rsidR="00EF4876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 between various languages and language systems</w:t>
            </w:r>
            <w:r w:rsidR="008754BE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 xml:space="preserve">. This may include comparisons of inter/multi/cross-cultural communication as well as the new perspectives such as Internet Linguistics, New </w:t>
            </w:r>
            <w:proofErr w:type="spellStart"/>
            <w:r w:rsidR="008754BE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Englishes</w:t>
            </w:r>
            <w:proofErr w:type="spellEnd"/>
            <w:r w:rsidR="008754BE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</w:rPr>
              <w:t>, etc.</w:t>
            </w:r>
            <w:r w:rsidR="008754BE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6"/>
                <w:rtl/>
              </w:rPr>
              <w:t xml:space="preserve"> </w:t>
            </w:r>
          </w:p>
        </w:tc>
        <w:tc>
          <w:tcPr>
            <w:tcW w:w="56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4</w:t>
            </w:r>
          </w:p>
        </w:tc>
      </w:tr>
      <w:tr w:rsidR="00062724" w:rsidRPr="00685424" w:rsidTr="00AB1F25">
        <w:trPr>
          <w:jc w:val="center"/>
        </w:trPr>
        <w:tc>
          <w:tcPr>
            <w:tcW w:w="53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1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67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</w:rPr>
            </w:pPr>
          </w:p>
        </w:tc>
        <w:tc>
          <w:tcPr>
            <w:tcW w:w="56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5</w:t>
            </w:r>
          </w:p>
        </w:tc>
      </w:tr>
      <w:tr w:rsidR="00062724" w:rsidRPr="00685424" w:rsidTr="00AB1F25">
        <w:trPr>
          <w:jc w:val="center"/>
        </w:trPr>
        <w:tc>
          <w:tcPr>
            <w:tcW w:w="535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212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767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56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474C6C" w:rsidRDefault="00B46B96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</w:rPr>
            </w:pPr>
            <w:r>
              <w:rPr>
                <w:rFonts w:cs="Arabic Transparent"/>
                <w:color w:val="4F6228" w:themeColor="accent3" w:themeShade="80"/>
                <w:sz w:val="28"/>
                <w:szCs w:val="28"/>
              </w:rPr>
              <w:t>6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82609" w:rsidRPr="00B96034" w:rsidRDefault="00A647DB" w:rsidP="00482609">
      <w:pPr>
        <w:jc w:val="both"/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مخرجات التعليم</w:t>
      </w:r>
      <w:r w:rsidRPr="002963FD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: </w:t>
      </w:r>
      <w:r w:rsidRPr="00EF5C6C">
        <w:rPr>
          <w:rFonts w:cs="Sultan Medium" w:hint="cs"/>
          <w:color w:val="4F6228" w:themeColor="accent3" w:themeShade="80"/>
          <w:rtl/>
          <w:lang w:bidi="ar-JO"/>
        </w:rPr>
        <w:t>(الفهم والمعرفة والمهارات الذهنية والعملية)</w:t>
      </w:r>
    </w:p>
    <w:p w:rsidR="00482609" w:rsidRPr="00B96034" w:rsidRDefault="00482609" w:rsidP="00482609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</w:pPr>
      <w:r w:rsidRPr="00B96034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u w:val="single"/>
          <w:lang w:bidi="ar-JO"/>
        </w:rPr>
        <w:t>Learning Outcomes</w:t>
      </w:r>
      <w:r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 xml:space="preserve"> (Comprehension- Knowledge-intellectual and practical skills)</w:t>
      </w:r>
    </w:p>
    <w:p w:rsidR="00482609" w:rsidRPr="00B96034" w:rsidRDefault="00482609" w:rsidP="00482609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  <w:r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يفترض بالطالب بعد دراسته لهذه المقرر أن يكون قادرا على:</w:t>
      </w:r>
    </w:p>
    <w:p w:rsidR="00A647DB" w:rsidRPr="00B96034" w:rsidRDefault="00482609" w:rsidP="00B96034">
      <w:pPr>
        <w:bidi w:val="0"/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rtl/>
          <w:lang w:bidi="ar-JO"/>
        </w:rPr>
      </w:pPr>
      <w:r w:rsidRPr="00B96034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lang w:bidi="ar-JO"/>
        </w:rPr>
        <w:t>By the end of this course, students should be able to :</w:t>
      </w:r>
    </w:p>
    <w:tbl>
      <w:tblPr>
        <w:bidiVisual/>
        <w:tblW w:w="9487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011"/>
        <w:gridCol w:w="7494"/>
        <w:gridCol w:w="491"/>
      </w:tblGrid>
      <w:tr w:rsidR="00B46B96" w:rsidRPr="00B96034" w:rsidTr="00AB1F25">
        <w:trPr>
          <w:jc w:val="center"/>
        </w:trPr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01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B96034" w:rsidRDefault="00E942AD" w:rsidP="008527B2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Possess a working knowledge about the central approaches, theories a</w:t>
            </w:r>
            <w:r w:rsidR="008527B2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nd 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methods of Comparative Linguistics</w:t>
            </w:r>
            <w:r w:rsidR="008527B2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.</w:t>
            </w:r>
          </w:p>
        </w:tc>
        <w:tc>
          <w:tcPr>
            <w:tcW w:w="491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JO"/>
              </w:rPr>
              <w:t>1</w:t>
            </w:r>
          </w:p>
        </w:tc>
      </w:tr>
      <w:tr w:rsidR="00B46B96" w:rsidRPr="00B96034" w:rsidTr="00AB1F25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B96034" w:rsidRDefault="00E942AD" w:rsidP="00E942AD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See the relationship between Comparative Linguistics and Historical Linguistics</w:t>
            </w:r>
            <w:r w:rsidR="00D71EDE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( How much do language families and change affect the methods of Comparative Linguistics—cognates and lexicostatistics).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</w:tr>
      <w:tr w:rsidR="00B46B96" w:rsidRPr="00B96034" w:rsidTr="00AB1F25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B96034" w:rsidRDefault="00E942AD" w:rsidP="00E942AD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Be cognizant of and interpret the co</w:t>
            </w:r>
            <w:r w:rsidR="00943379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m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plex relationship between languages (e.g. Arabic &amp; English) on the basis of the theory of </w:t>
            </w:r>
            <w:r w:rsidR="00943379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Contrastive Analysis/Contrastive Linguistics.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B46B96" w:rsidRPr="00B96034" w:rsidTr="00AB1F25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B96034" w:rsidRDefault="00943379" w:rsidP="00943379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Discuss the pros and cons (merits/demerits) of Contrastive Analysis 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lastRenderedPageBreak/>
              <w:t>Hypothesis (CAH) and its implications for EFL pedagogy and language education.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lastRenderedPageBreak/>
              <w:t>4</w:t>
            </w:r>
          </w:p>
        </w:tc>
      </w:tr>
      <w:tr w:rsidR="00B46B96" w:rsidRPr="00B96034" w:rsidTr="00AB1F25">
        <w:trPr>
          <w:jc w:val="center"/>
        </w:trPr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  <w:lastRenderedPageBreak/>
              <w:t>5</w:t>
            </w:r>
          </w:p>
        </w:tc>
        <w:tc>
          <w:tcPr>
            <w:tcW w:w="101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JO"/>
              </w:rPr>
            </w:pPr>
          </w:p>
        </w:tc>
        <w:tc>
          <w:tcPr>
            <w:tcW w:w="7494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B46B96" w:rsidRPr="00B96034" w:rsidRDefault="008527B2" w:rsidP="008527B2">
            <w:pPr>
              <w:spacing w:before="120" w:after="120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Particularly recognize the similarities and  differences between English and Arabic phonological, morphological, structural, semantic and pragmatic/discourse systems.</w:t>
            </w:r>
          </w:p>
        </w:tc>
        <w:tc>
          <w:tcPr>
            <w:tcW w:w="491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B46B96" w:rsidRPr="00B96034" w:rsidRDefault="00B46B96" w:rsidP="00474C6C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5</w:t>
            </w:r>
          </w:p>
        </w:tc>
      </w:tr>
    </w:tbl>
    <w:p w:rsidR="00A647DB" w:rsidRPr="00B96034" w:rsidRDefault="00A647DB" w:rsidP="00A647DB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JO"/>
        </w:rPr>
      </w:pPr>
    </w:p>
    <w:p w:rsidR="00A647DB" w:rsidRPr="00B96034" w:rsidRDefault="00A647DB" w:rsidP="002963FD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  <w:r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u w:val="single"/>
          <w:rtl/>
          <w:lang w:bidi="ar-JO"/>
        </w:rPr>
        <w:t>محتوى المقرر</w:t>
      </w:r>
      <w:r w:rsidR="002963FD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: </w:t>
      </w:r>
      <w:r w:rsidR="00FB49A3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(</w:t>
      </w:r>
      <w:r w:rsidR="002963FD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ت</w:t>
      </w:r>
      <w:r w:rsidR="00FB49A3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تم </w:t>
      </w:r>
      <w:r w:rsidR="00065064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التعبئة</w:t>
      </w:r>
      <w:r w:rsidR="00FB49A3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 باللغة المعتمدة في التدريس)</w:t>
      </w:r>
    </w:p>
    <w:p w:rsidR="00B46B96" w:rsidRPr="00B96034" w:rsidRDefault="00B46B96" w:rsidP="00B46B96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</w:pPr>
      <w:r w:rsidRPr="00B96034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u w:val="single"/>
          <w:lang w:bidi="ar-JO"/>
        </w:rPr>
        <w:t>Module Contents:</w:t>
      </w:r>
      <w:r w:rsidR="00370F15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 xml:space="preserve"> (fill in using the language of instruction)</w:t>
      </w:r>
    </w:p>
    <w:tbl>
      <w:tblPr>
        <w:tblStyle w:val="-30"/>
        <w:bidiVisual/>
        <w:tblW w:w="9498" w:type="dxa"/>
        <w:tblLook w:val="0000" w:firstRow="0" w:lastRow="0" w:firstColumn="0" w:lastColumn="0" w:noHBand="0" w:noVBand="0"/>
      </w:tblPr>
      <w:tblGrid>
        <w:gridCol w:w="7085"/>
        <w:gridCol w:w="1029"/>
        <w:gridCol w:w="1384"/>
      </w:tblGrid>
      <w:tr w:rsidR="002D0681" w:rsidRPr="00B96034" w:rsidTr="002D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B96034" w:rsidRDefault="00F616B5" w:rsidP="008527B2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val="fr-FR" w:bidi="ar-EG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val="fr-FR" w:bidi="ar-EG"/>
              </w:rPr>
              <w:t>قائمة الموضوعات</w:t>
            </w:r>
          </w:p>
          <w:p w:rsidR="00F616B5" w:rsidRPr="00B96034" w:rsidRDefault="00F616B5" w:rsidP="008527B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(Subjects)</w:t>
            </w:r>
          </w:p>
        </w:tc>
        <w:tc>
          <w:tcPr>
            <w:tcW w:w="993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B96034" w:rsidRDefault="00F616B5" w:rsidP="008527B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EG"/>
              </w:rPr>
              <w:t>عدد الأسابيع</w:t>
            </w:r>
          </w:p>
          <w:p w:rsidR="00F616B5" w:rsidRPr="00B96034" w:rsidRDefault="00F616B5" w:rsidP="008527B2">
            <w:pPr>
              <w:bidi w:val="0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F616B5" w:rsidRPr="00B96034" w:rsidRDefault="00F616B5" w:rsidP="008527B2">
            <w:pPr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EG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  <w:p w:rsidR="00F616B5" w:rsidRPr="00B96034" w:rsidRDefault="00F616B5" w:rsidP="008527B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(Hours)</w:t>
            </w:r>
          </w:p>
        </w:tc>
      </w:tr>
      <w:tr w:rsidR="002D0681" w:rsidRPr="00B96034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B96034" w:rsidRDefault="007656E8" w:rsidP="007656E8">
            <w:pPr>
              <w:bidi w:val="0"/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Course Orientation</w:t>
            </w:r>
          </w:p>
        </w:tc>
        <w:tc>
          <w:tcPr>
            <w:tcW w:w="993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B96034" w:rsidRDefault="007656E8" w:rsidP="007656E8">
            <w:pPr>
              <w:bidi w:val="0"/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B96034" w:rsidRDefault="007656E8" w:rsidP="008527B2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B96034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B96034" w:rsidRDefault="007656E8" w:rsidP="007656E8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An Overview of Comparative linguistics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B96034" w:rsidRDefault="007656E8" w:rsidP="007656E8">
            <w:pPr>
              <w:bidi w:val="0"/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B96034" w:rsidRDefault="007656E8" w:rsidP="007656E8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B96034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B96034" w:rsidRDefault="007656E8" w:rsidP="007656E8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Comparative Linguistics vs. historical Linguistics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B96034" w:rsidRDefault="007656E8" w:rsidP="007656E8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B96034" w:rsidRDefault="007656E8" w:rsidP="007656E8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7773DF" w:rsidRPr="00B96034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B96034" w:rsidRDefault="007656E8" w:rsidP="007656E8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Types of Comparative Analyses and Methods ( Cognates- Lexicostatistics</w:t>
            </w:r>
            <w:r w:rsidR="007861C4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 etc.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B96034" w:rsidRDefault="007656E8" w:rsidP="007656E8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B96034" w:rsidRDefault="007656E8" w:rsidP="007656E8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  <w:tr w:rsidR="007773DF" w:rsidRPr="00B96034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B96034" w:rsidRDefault="007656E8" w:rsidP="007861C4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Comparative Linguistics and Contrastive Linguistics/Analysis Hypothesis—Implications for Arabic </w:t>
            </w:r>
            <w:r w:rsidR="00537DAA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vs.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English</w:t>
            </w:r>
            <w:r w:rsidR="00537DAA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linguistic systems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.. and for Arabic-speaking EFL pedagogy</w:t>
            </w:r>
            <w:r w:rsidR="007861C4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B96034" w:rsidRDefault="00304A55" w:rsidP="007656E8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B96034" w:rsidRDefault="00304A55" w:rsidP="007656E8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9</w:t>
            </w:r>
          </w:p>
        </w:tc>
      </w:tr>
      <w:tr w:rsidR="002D0681" w:rsidRPr="00B96034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B96034" w:rsidRDefault="00796669" w:rsidP="00796669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Comparative Linguistics and Intercultural/Cross-cultural communication, Comparative Linguistics and Issues of Bi/Multi</w:t>
            </w:r>
            <w:r w:rsidR="00744006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/</w:t>
            </w: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-</w:t>
            </w:r>
            <w:proofErr w:type="spellStart"/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Lingualism</w:t>
            </w:r>
            <w:proofErr w:type="spellEnd"/>
            <w:r w:rsidR="00744006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 xml:space="preserve">, New </w:t>
            </w:r>
            <w:proofErr w:type="spellStart"/>
            <w:r w:rsidR="00744006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Englishes</w:t>
            </w:r>
            <w:proofErr w:type="spellEnd"/>
            <w:r w:rsidR="00744006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, etc.</w:t>
            </w:r>
            <w:r w:rsidR="00D34AC2"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rtl/>
              </w:rPr>
              <w:t>-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B96034" w:rsidRDefault="00C813F8" w:rsidP="00304A55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B96034" w:rsidRDefault="00C813F8" w:rsidP="00304A55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12</w:t>
            </w:r>
          </w:p>
        </w:tc>
      </w:tr>
      <w:tr w:rsidR="002D0681" w:rsidRPr="00B96034" w:rsidTr="007773D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B96034" w:rsidRDefault="007861C4" w:rsidP="007861C4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  <w:t>Special Aspects of Transfer ( English &amp; Arabic), at all aspects of linguistic system (phonological, morphological, syntactic, pragmatic/discourse, etc.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B96034" w:rsidRDefault="007861C4" w:rsidP="00094497">
            <w:pPr>
              <w:spacing w:before="240" w:after="120"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B96034" w:rsidRDefault="007861C4" w:rsidP="00C813F8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6</w:t>
            </w:r>
          </w:p>
        </w:tc>
      </w:tr>
      <w:tr w:rsidR="002D0681" w:rsidRPr="00B96034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B96034" w:rsidRDefault="00062724" w:rsidP="007861C4">
            <w:pPr>
              <w:spacing w:before="240" w:after="120" w:line="216" w:lineRule="auto"/>
              <w:jc w:val="right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More focus on the theory of Contrastive analysis and its pedagogical implications.</w:t>
            </w: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B96034" w:rsidRDefault="007861C4" w:rsidP="007861C4">
            <w:pPr>
              <w:spacing w:before="240" w:after="120"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B96034" w:rsidRDefault="007861C4" w:rsidP="007861C4">
            <w:pPr>
              <w:spacing w:before="240" w:after="120" w:line="216" w:lineRule="auto"/>
              <w:jc w:val="center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  <w:t>3</w:t>
            </w:r>
          </w:p>
        </w:tc>
      </w:tr>
      <w:tr w:rsidR="002D0681" w:rsidRPr="00B96034" w:rsidTr="007773DF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B96034" w:rsidRDefault="00F616B5" w:rsidP="008527B2">
            <w:pPr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B96034" w:rsidRDefault="00F616B5" w:rsidP="008527B2">
            <w:pPr>
              <w:spacing w:before="240" w:after="120"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B96034" w:rsidRDefault="00F616B5" w:rsidP="008527B2">
            <w:pPr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</w:p>
        </w:tc>
      </w:tr>
      <w:tr w:rsidR="002D0681" w:rsidRPr="00B96034" w:rsidTr="00777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B96034" w:rsidRDefault="00F616B5" w:rsidP="008527B2">
            <w:pPr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B96034" w:rsidRDefault="00F616B5" w:rsidP="008527B2">
            <w:pPr>
              <w:spacing w:before="240" w:after="120" w:line="21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B96034" w:rsidRDefault="00F616B5" w:rsidP="008527B2">
            <w:pPr>
              <w:spacing w:before="240" w:after="120" w:line="216" w:lineRule="auto"/>
              <w:rPr>
                <w:rFonts w:asciiTheme="majorBidi" w:hAnsiTheme="majorBidi" w:cstheme="majorBidi"/>
                <w:color w:val="4F6228" w:themeColor="accent3" w:themeShade="80"/>
                <w:sz w:val="24"/>
                <w:szCs w:val="24"/>
                <w:lang w:bidi="ar-EG"/>
              </w:rPr>
            </w:pPr>
          </w:p>
        </w:tc>
      </w:tr>
    </w:tbl>
    <w:p w:rsidR="00F616B5" w:rsidRDefault="00F616B5" w:rsidP="002963FD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</w:p>
    <w:p w:rsidR="00B96034" w:rsidRDefault="00B96034" w:rsidP="002963FD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</w:p>
    <w:p w:rsidR="00B96034" w:rsidRPr="00B96034" w:rsidRDefault="00B96034" w:rsidP="002963FD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</w:pPr>
    </w:p>
    <w:p w:rsidR="00FB49A3" w:rsidRPr="00B96034" w:rsidRDefault="00A647DB" w:rsidP="00065064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  <w:r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u w:val="single"/>
          <w:rtl/>
          <w:lang w:bidi="ar-JO"/>
        </w:rPr>
        <w:lastRenderedPageBreak/>
        <w:t>الكتاب المقرر والمراجع المساندة:</w:t>
      </w:r>
      <w:r w:rsidR="00FB49A3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(</w:t>
      </w:r>
      <w:r w:rsidR="00065064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ت</w:t>
      </w:r>
      <w:r w:rsidR="00FB49A3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 xml:space="preserve">تم </w:t>
      </w:r>
      <w:r w:rsidR="00065064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التعبئة</w:t>
      </w:r>
      <w:r w:rsidR="00163634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بلغة الكتاب الذي يدرس</w:t>
      </w:r>
      <w:r w:rsidR="00FB49A3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  <w:lang w:bidi="ar-JO"/>
        </w:rPr>
        <w:t>)</w:t>
      </w:r>
    </w:p>
    <w:p w:rsidR="00370F15" w:rsidRPr="00B96034" w:rsidRDefault="00370F15" w:rsidP="00370F15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</w:rPr>
      </w:pPr>
      <w:r w:rsidRPr="00B96034">
        <w:rPr>
          <w:rFonts w:asciiTheme="majorBidi" w:hAnsiTheme="majorBidi" w:cstheme="majorBidi"/>
          <w:b/>
          <w:bCs/>
          <w:color w:val="4F6228" w:themeColor="accent3" w:themeShade="80"/>
          <w:sz w:val="24"/>
          <w:szCs w:val="24"/>
          <w:u w:val="single"/>
        </w:rPr>
        <w:t>Textbooks and reference books</w:t>
      </w:r>
      <w:r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lang w:bidi="ar-JO"/>
        </w:rPr>
        <w:t>:(fill in using the language of the textbook)</w:t>
      </w:r>
    </w:p>
    <w:tbl>
      <w:tblPr>
        <w:tblStyle w:val="-3"/>
        <w:bidiVisual/>
        <w:tblW w:w="9464" w:type="dxa"/>
        <w:tblLook w:val="01E0" w:firstRow="1" w:lastRow="1" w:firstColumn="1" w:lastColumn="1" w:noHBand="0" w:noVBand="0"/>
      </w:tblPr>
      <w:tblGrid>
        <w:gridCol w:w="1814"/>
        <w:gridCol w:w="7650"/>
      </w:tblGrid>
      <w:tr w:rsidR="00AB1F25" w:rsidRPr="00B96034" w:rsidTr="00AB1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:rsidR="00AB1F25" w:rsidRPr="00B96034" w:rsidRDefault="00AB1F25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AB1F25" w:rsidRPr="00B96034" w:rsidRDefault="00AB1F25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AB1F25" w:rsidRPr="00B96034" w:rsidRDefault="00AB1F25" w:rsidP="00AB1F25">
            <w:pPr>
              <w:bidi w:val="0"/>
              <w:spacing w:before="100" w:beforeAutospacing="1" w:after="100" w:afterAutospacing="1"/>
              <w:ind w:left="111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Historical and Comparative Linguistics</w:t>
            </w:r>
          </w:p>
        </w:tc>
      </w:tr>
      <w:tr w:rsidR="00AB1F25" w:rsidRPr="00B96034" w:rsidTr="00AB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</w:tcPr>
          <w:p w:rsidR="00AB1F25" w:rsidRPr="00B96034" w:rsidRDefault="00AB1F25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AB1F25" w:rsidRPr="00B96034" w:rsidRDefault="00AB1F25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R. </w:t>
            </w:r>
            <w:proofErr w:type="spellStart"/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</w:t>
            </w:r>
            <w:bookmarkStart w:id="0" w:name="_GoBack"/>
            <w:bookmarkEnd w:id="0"/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ttila</w:t>
            </w:r>
            <w:proofErr w:type="spellEnd"/>
          </w:p>
        </w:tc>
      </w:tr>
      <w:tr w:rsidR="00AB1F25" w:rsidRPr="00B96034" w:rsidTr="00AB1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AB1F25" w:rsidRPr="00B96034" w:rsidRDefault="00AB1F25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AB1F25" w:rsidRPr="00B96034" w:rsidRDefault="00AB1F25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John </w:t>
            </w:r>
            <w:proofErr w:type="spellStart"/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Benjamins</w:t>
            </w:r>
            <w:proofErr w:type="spellEnd"/>
          </w:p>
        </w:tc>
      </w:tr>
      <w:tr w:rsidR="00AB1F25" w:rsidRPr="00B96034" w:rsidTr="00AB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AB1F25" w:rsidRPr="00B96034" w:rsidRDefault="00AB1F25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AB1F25" w:rsidRPr="00B96034" w:rsidRDefault="00AB1F25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1989</w:t>
            </w:r>
          </w:p>
        </w:tc>
      </w:tr>
      <w:tr w:rsidR="00AB1F25" w:rsidRPr="00B96034" w:rsidTr="00AB1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AB1F25" w:rsidRPr="00B96034" w:rsidRDefault="00AB1F25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(1)</w:t>
            </w:r>
          </w:p>
          <w:p w:rsidR="00AB1F25" w:rsidRPr="00B96034" w:rsidRDefault="00AB1F25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Language history, Language Change, and Language Relationship: An Introduction to Historical and Comparative Linguistics</w:t>
            </w:r>
          </w:p>
        </w:tc>
      </w:tr>
      <w:tr w:rsidR="00AB1F25" w:rsidRPr="00B96034" w:rsidTr="00AB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AB1F25" w:rsidRPr="00B96034" w:rsidRDefault="00AB1F25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AB1F25" w:rsidRPr="00B96034" w:rsidRDefault="00AB1F25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Hock, Hans </w:t>
            </w:r>
            <w:proofErr w:type="spellStart"/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Henrich</w:t>
            </w:r>
            <w:proofErr w:type="spellEnd"/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, and Brian D. Joseph.</w:t>
            </w:r>
          </w:p>
        </w:tc>
      </w:tr>
      <w:tr w:rsidR="00AB1F25" w:rsidRPr="00B96034" w:rsidTr="00AB1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</w:tcPr>
          <w:p w:rsidR="00AB1F25" w:rsidRPr="00B96034" w:rsidRDefault="00AB1F25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AB1F25" w:rsidRPr="00B96034" w:rsidRDefault="00AB1F25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vAlign w:val="center"/>
          </w:tcPr>
          <w:p w:rsidR="00AB1F25" w:rsidRPr="00B96034" w:rsidRDefault="00AB1F25" w:rsidP="001E6906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 xml:space="preserve">Mouton de </w:t>
            </w:r>
            <w:proofErr w:type="spellStart"/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Gruyter</w:t>
            </w:r>
            <w:proofErr w:type="spellEnd"/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.</w:t>
            </w:r>
          </w:p>
          <w:p w:rsidR="00AB1F25" w:rsidRPr="00B96034" w:rsidRDefault="00AB1F25" w:rsidP="001E6906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</w:p>
          <w:p w:rsidR="00AB1F25" w:rsidRPr="00B96034" w:rsidRDefault="00AB1F25" w:rsidP="001E6906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</w:p>
        </w:tc>
      </w:tr>
      <w:tr w:rsidR="00AB1F25" w:rsidRPr="00B96034" w:rsidTr="00AB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AB1F25" w:rsidRPr="00B96034" w:rsidRDefault="00AB1F25" w:rsidP="002963FD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AB1F25" w:rsidRPr="00B96034" w:rsidRDefault="00AB1F25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B1F25" w:rsidRPr="00B96034" w:rsidTr="00AB1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AB1F25" w:rsidRPr="00B96034" w:rsidRDefault="00AB1F25" w:rsidP="00AB1F25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2</w:t>
            </w: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AB1F25" w:rsidRPr="00B96034" w:rsidRDefault="00AB1F25" w:rsidP="00AB1F25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Internet Linguistics</w:t>
            </w:r>
          </w:p>
        </w:tc>
      </w:tr>
      <w:tr w:rsidR="00AB1F25" w:rsidRPr="00B96034" w:rsidTr="00AB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AB1F25" w:rsidRPr="00B96034" w:rsidRDefault="00AB1F25" w:rsidP="006716CE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AB1F25" w:rsidRPr="00B96034" w:rsidRDefault="00AB1F25" w:rsidP="006716C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David Crystal</w:t>
            </w:r>
          </w:p>
        </w:tc>
      </w:tr>
      <w:tr w:rsidR="00AB1F25" w:rsidRPr="00B96034" w:rsidTr="00AB1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AB1F25" w:rsidRPr="00B96034" w:rsidRDefault="00AB1F25" w:rsidP="006716CE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AB1F25" w:rsidRPr="00B96034" w:rsidRDefault="00AB1F25" w:rsidP="006716C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Routledge</w:t>
            </w:r>
            <w:proofErr w:type="spellEnd"/>
          </w:p>
        </w:tc>
      </w:tr>
      <w:tr w:rsidR="00AB1F25" w:rsidRPr="00B96034" w:rsidTr="00AB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AB1F25" w:rsidRPr="00B96034" w:rsidRDefault="00AB1F25" w:rsidP="006716CE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AB1F25" w:rsidRPr="00B96034" w:rsidRDefault="00AB1F25" w:rsidP="006716C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2011</w:t>
            </w:r>
          </w:p>
        </w:tc>
      </w:tr>
      <w:tr w:rsidR="00AB1F25" w:rsidRPr="00B96034" w:rsidTr="00AB1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AB1F25" w:rsidRPr="00B96034" w:rsidRDefault="00AB1F25" w:rsidP="00AB1F25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المرجع (</w:t>
            </w: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3</w:t>
            </w: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)</w:t>
            </w:r>
          </w:p>
          <w:p w:rsidR="00AB1F25" w:rsidRPr="00B96034" w:rsidRDefault="00AB1F25" w:rsidP="00AB1F25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Historical Linguistics</w:t>
            </w:r>
          </w:p>
        </w:tc>
      </w:tr>
      <w:tr w:rsidR="00AB1F25" w:rsidRPr="00B96034" w:rsidTr="00AB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E5EDD3"/>
          </w:tcPr>
          <w:p w:rsidR="00AB1F25" w:rsidRPr="00B96034" w:rsidRDefault="00AB1F25" w:rsidP="006716CE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AB1F25" w:rsidRPr="00B96034" w:rsidRDefault="00AB1F25" w:rsidP="006716C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Lyle Campbell</w:t>
            </w:r>
          </w:p>
        </w:tc>
      </w:tr>
      <w:tr w:rsidR="00AB1F25" w:rsidRPr="00B96034" w:rsidTr="00AB1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  <w:shd w:val="clear" w:color="auto" w:fill="auto"/>
          </w:tcPr>
          <w:p w:rsidR="00AB1F25" w:rsidRPr="00B96034" w:rsidRDefault="00AB1F25" w:rsidP="006716CE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AB1F25" w:rsidRPr="00B96034" w:rsidRDefault="00AB1F25" w:rsidP="006716C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Cambridge University Press</w:t>
            </w:r>
          </w:p>
        </w:tc>
      </w:tr>
      <w:tr w:rsidR="00AB1F25" w:rsidRPr="00B96034" w:rsidTr="00AB1F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AB1F25" w:rsidRPr="00B96034" w:rsidRDefault="00AB1F25" w:rsidP="006716CE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  <w:lastRenderedPageBreak/>
              <w:t>سنة النشر</w:t>
            </w:r>
          </w:p>
          <w:p w:rsidR="00AB1F25" w:rsidRPr="00B96034" w:rsidRDefault="00AB1F25" w:rsidP="006716C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0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  <w:vAlign w:val="center"/>
          </w:tcPr>
          <w:p w:rsidR="00AB1F25" w:rsidRPr="00B96034" w:rsidRDefault="00AB1F25" w:rsidP="00AB1F2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960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2004</w:t>
            </w:r>
          </w:p>
        </w:tc>
      </w:tr>
    </w:tbl>
    <w:p w:rsidR="00A647DB" w:rsidRPr="00B96034" w:rsidRDefault="00A647DB" w:rsidP="00A647DB">
      <w:pPr>
        <w:rPr>
          <w:rFonts w:asciiTheme="majorBidi" w:hAnsiTheme="majorBidi" w:cstheme="majorBidi"/>
          <w:sz w:val="24"/>
          <w:szCs w:val="24"/>
          <w:rtl/>
        </w:rPr>
      </w:pPr>
    </w:p>
    <w:p w:rsidR="002963FD" w:rsidRPr="00B96034" w:rsidRDefault="002963FD" w:rsidP="00163634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</w:p>
    <w:p w:rsidR="00D729CF" w:rsidRPr="00B96034" w:rsidRDefault="002963FD" w:rsidP="00163634">
      <w:pPr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</w:pPr>
      <w:r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ملاحظة: يمكن إضافة مراجع أ</w:t>
      </w:r>
      <w:r w:rsidR="00726D08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خر</w:t>
      </w:r>
      <w:r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ى بحيث لا تتجاوز 3 مراجع على الأ</w:t>
      </w:r>
      <w:r w:rsidR="00726D08" w:rsidRPr="00B96034">
        <w:rPr>
          <w:rFonts w:asciiTheme="majorBidi" w:hAnsiTheme="majorBidi" w:cstheme="majorBidi"/>
          <w:color w:val="4F6228" w:themeColor="accent3" w:themeShade="80"/>
          <w:sz w:val="24"/>
          <w:szCs w:val="24"/>
          <w:rtl/>
        </w:rPr>
        <w:t>كثر.</w:t>
      </w:r>
    </w:p>
    <w:p w:rsidR="00370F15" w:rsidRPr="00B96034" w:rsidRDefault="00A649C6" w:rsidP="00A649C6">
      <w:pPr>
        <w:bidi w:val="0"/>
        <w:rPr>
          <w:rFonts w:asciiTheme="majorBidi" w:hAnsiTheme="majorBidi" w:cstheme="majorBidi"/>
          <w:color w:val="4F6228" w:themeColor="accent3" w:themeShade="80"/>
          <w:sz w:val="24"/>
          <w:szCs w:val="24"/>
        </w:rPr>
      </w:pPr>
      <w:r w:rsidRPr="00B96034">
        <w:rPr>
          <w:rFonts w:asciiTheme="majorBidi" w:hAnsiTheme="majorBidi" w:cstheme="majorBidi"/>
          <w:color w:val="4F6228" w:themeColor="accent3" w:themeShade="80"/>
          <w:sz w:val="24"/>
          <w:szCs w:val="24"/>
        </w:rPr>
        <w:t xml:space="preserve">NB: You can add a maximum of 3 reference books </w:t>
      </w:r>
    </w:p>
    <w:sectPr w:rsidR="00370F15" w:rsidRPr="00B96034" w:rsidSect="00482609">
      <w:headerReference w:type="default" r:id="rId10"/>
      <w:footerReference w:type="default" r:id="rId11"/>
      <w:pgSz w:w="11906" w:h="16838"/>
      <w:pgMar w:top="1134" w:right="1133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34" w:rsidRDefault="00CB6734" w:rsidP="00763B53">
      <w:pPr>
        <w:spacing w:after="0" w:line="240" w:lineRule="auto"/>
      </w:pPr>
      <w:r>
        <w:separator/>
      </w:r>
    </w:p>
  </w:endnote>
  <w:endnote w:type="continuationSeparator" w:id="0">
    <w:p w:rsidR="00CB6734" w:rsidRDefault="00CB6734" w:rsidP="007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Sultan Medium"/>
        <w:color w:val="4F6228" w:themeColor="accent3" w:themeShade="80"/>
        <w:rtl/>
      </w:rPr>
      <w:id w:val="43688174"/>
      <w:docPartObj>
        <w:docPartGallery w:val="Page Numbers (Bottom of Page)"/>
        <w:docPartUnique/>
      </w:docPartObj>
    </w:sdtPr>
    <w:sdtEndPr/>
    <w:sdtContent>
      <w:sdt>
        <w:sdtPr>
          <w:rPr>
            <w:rFonts w:cs="Sultan Medium"/>
            <w:color w:val="4F6228" w:themeColor="accent3" w:themeShade="80"/>
            <w:rtl/>
          </w:rPr>
          <w:id w:val="167579574"/>
          <w:docPartObj>
            <w:docPartGallery w:val="Page Numbers (Top of Page)"/>
            <w:docPartUnique/>
          </w:docPartObj>
        </w:sdtPr>
        <w:sdtEndPr/>
        <w:sdtContent>
          <w:p w:rsidR="008527B2" w:rsidRPr="00C36CE6" w:rsidRDefault="008527B2" w:rsidP="008756E4">
            <w:pPr>
              <w:pStyle w:val="a5"/>
              <w:jc w:val="right"/>
              <w:rPr>
                <w:rFonts w:cs="Sultan Medium"/>
                <w:color w:val="4F6228" w:themeColor="accent3" w:themeShade="80"/>
              </w:rPr>
            </w:pP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صفحة </w:t>
            </w:r>
            <w:r w:rsidR="00C61509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begin"/>
            </w:r>
            <w:r w:rsidRPr="00C36CE6">
              <w:rPr>
                <w:rFonts w:cs="Sultan Medium"/>
                <w:b/>
                <w:color w:val="4F6228" w:themeColor="accent3" w:themeShade="80"/>
              </w:rPr>
              <w:instrText>PAGE</w:instrText>
            </w:r>
            <w:r w:rsidR="00C61509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separate"/>
            </w:r>
            <w:r w:rsidR="008C71FE">
              <w:rPr>
                <w:rFonts w:cs="Sultan Medium"/>
                <w:b/>
                <w:noProof/>
                <w:color w:val="4F6228" w:themeColor="accent3" w:themeShade="80"/>
                <w:sz w:val="24"/>
                <w:szCs w:val="24"/>
                <w:rtl/>
              </w:rPr>
              <w:t>5</w:t>
            </w:r>
            <w:r w:rsidR="00C61509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end"/>
            </w: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 من </w:t>
            </w:r>
            <w:r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t>3</w:t>
            </w:r>
          </w:p>
        </w:sdtContent>
      </w:sdt>
    </w:sdtContent>
  </w:sdt>
  <w:p w:rsidR="008527B2" w:rsidRDefault="00CB6734">
    <w:pPr>
      <w:pStyle w:val="a5"/>
    </w:pPr>
    <w:r>
      <w:rPr>
        <w:noProof/>
      </w:rPr>
      <w:pict>
        <v:rect id="_x0000_s2049" style="position:absolute;left:0;text-align:left;margin-left:-73.1pt;margin-top:-.3pt;width:601.5pt;height:51pt;z-index:251658240" stroked="f">
          <v:fill r:id="rId1" o:title="تذييل غ1" recolor="t" type="frame"/>
          <v:textbox style="mso-next-textbox:#_x0000_s2049">
            <w:txbxContent>
              <w:p w:rsidR="008527B2" w:rsidRPr="002D0681" w:rsidRDefault="008527B2" w:rsidP="00E57DFC">
                <w:pPr>
                  <w:jc w:val="center"/>
                  <w:rPr>
                    <w:rFonts w:cs="SKR HEAD1"/>
                    <w:color w:val="EAF1DD" w:themeColor="accent3" w:themeTint="33"/>
                    <w:sz w:val="10"/>
                    <w:szCs w:val="10"/>
                    <w:rtl/>
                  </w:rPr>
                </w:pPr>
              </w:p>
              <w:p w:rsidR="008527B2" w:rsidRPr="002D0681" w:rsidRDefault="008527B2" w:rsidP="002D0681">
                <w:pPr>
                  <w:jc w:val="center"/>
                  <w:rPr>
                    <w:rFonts w:cs="SKR HEAD1"/>
                    <w:color w:val="EAF1DD" w:themeColor="accent3" w:themeTint="33"/>
                    <w:sz w:val="20"/>
                    <w:szCs w:val="20"/>
                  </w:rPr>
                </w:pP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وكالة الجامعة  للشؤون التعليمية </w:t>
                </w:r>
                <w:r w:rsidRPr="002D0681">
                  <w:rPr>
                    <w:rFonts w:cs="SKR HEAD1"/>
                    <w:color w:val="EAF1DD" w:themeColor="accent3" w:themeTint="33"/>
                    <w:sz w:val="20"/>
                    <w:szCs w:val="20"/>
                    <w:rtl/>
                  </w:rPr>
                  <w:t>–</w:t>
                </w: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 إدارة الخطط والبرامج الدراسية  (ت/ 064041055)</w:t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34" w:rsidRDefault="00CB6734" w:rsidP="00763B53">
      <w:pPr>
        <w:spacing w:after="0" w:line="240" w:lineRule="auto"/>
      </w:pPr>
      <w:r>
        <w:separator/>
      </w:r>
    </w:p>
  </w:footnote>
  <w:footnote w:type="continuationSeparator" w:id="0">
    <w:p w:rsidR="00CB6734" w:rsidRDefault="00CB6734" w:rsidP="007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B2" w:rsidRDefault="00CB6734">
    <w:pPr>
      <w:pStyle w:val="a4"/>
    </w:pPr>
    <w:r>
      <w:rPr>
        <w:noProof/>
      </w:rPr>
      <w:pict>
        <v:rect id="_x0000_s2052" style="position:absolute;left:0;text-align:left;margin-left:-23.6pt;margin-top:-27.15pt;width:54pt;height:26.25pt;z-index:251660288" stroked="f">
          <v:fill r:id="rId1" o:title="الشعار111" recolor="t" type="frame"/>
          <w10:wrap anchorx="page"/>
        </v:rect>
      </w:pict>
    </w:r>
    <w:r>
      <w:rPr>
        <w:noProof/>
      </w:rPr>
      <w:pict>
        <v:rect id="_x0000_s2050" style="position:absolute;left:0;text-align:left;margin-left:-81.35pt;margin-top:-6.9pt;width:609.75pt;height:44.25pt;z-index:251659264" stroked="f">
          <v:fill r:id="rId2" o:title="تذييل غ1ب" recolor="t" type="frame"/>
          <w10:wrap anchorx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3A98"/>
    <w:multiLevelType w:val="hybridMultilevel"/>
    <w:tmpl w:val="7840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2641E"/>
    <w:multiLevelType w:val="hybridMultilevel"/>
    <w:tmpl w:val="91D4F274"/>
    <w:lvl w:ilvl="0" w:tplc="4B6A93C0">
      <w:start w:val="5"/>
      <w:numFmt w:val="bullet"/>
      <w:lvlText w:val="-"/>
      <w:lvlJc w:val="left"/>
      <w:pPr>
        <w:ind w:left="147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EFC"/>
    <w:rsid w:val="00010C48"/>
    <w:rsid w:val="0001454A"/>
    <w:rsid w:val="0001616B"/>
    <w:rsid w:val="00031B7A"/>
    <w:rsid w:val="00042A33"/>
    <w:rsid w:val="0004770D"/>
    <w:rsid w:val="00062724"/>
    <w:rsid w:val="00065064"/>
    <w:rsid w:val="000670DE"/>
    <w:rsid w:val="00075B92"/>
    <w:rsid w:val="00082F88"/>
    <w:rsid w:val="00094497"/>
    <w:rsid w:val="0009611B"/>
    <w:rsid w:val="000B4FEB"/>
    <w:rsid w:val="000B732E"/>
    <w:rsid w:val="000C29D3"/>
    <w:rsid w:val="000D126B"/>
    <w:rsid w:val="000E1EFD"/>
    <w:rsid w:val="000E6419"/>
    <w:rsid w:val="00161801"/>
    <w:rsid w:val="00163634"/>
    <w:rsid w:val="001C463D"/>
    <w:rsid w:val="001D0889"/>
    <w:rsid w:val="001E6906"/>
    <w:rsid w:val="002311C8"/>
    <w:rsid w:val="002425F4"/>
    <w:rsid w:val="002435F6"/>
    <w:rsid w:val="00281EC0"/>
    <w:rsid w:val="002963FD"/>
    <w:rsid w:val="002B62EB"/>
    <w:rsid w:val="002D0681"/>
    <w:rsid w:val="002E6E80"/>
    <w:rsid w:val="00304A55"/>
    <w:rsid w:val="003133A1"/>
    <w:rsid w:val="00325173"/>
    <w:rsid w:val="0033116C"/>
    <w:rsid w:val="00370F15"/>
    <w:rsid w:val="003725F4"/>
    <w:rsid w:val="003A3FEB"/>
    <w:rsid w:val="003A7BCC"/>
    <w:rsid w:val="003F20AF"/>
    <w:rsid w:val="00415619"/>
    <w:rsid w:val="00474C6C"/>
    <w:rsid w:val="00475284"/>
    <w:rsid w:val="00482609"/>
    <w:rsid w:val="004D2F85"/>
    <w:rsid w:val="004E161B"/>
    <w:rsid w:val="004F2136"/>
    <w:rsid w:val="0051682F"/>
    <w:rsid w:val="00525A53"/>
    <w:rsid w:val="00537DAA"/>
    <w:rsid w:val="00582190"/>
    <w:rsid w:val="005C3646"/>
    <w:rsid w:val="00600EAA"/>
    <w:rsid w:val="00611CDF"/>
    <w:rsid w:val="006154E5"/>
    <w:rsid w:val="00620B89"/>
    <w:rsid w:val="0063475D"/>
    <w:rsid w:val="006458A0"/>
    <w:rsid w:val="00645DF7"/>
    <w:rsid w:val="00690BD5"/>
    <w:rsid w:val="006B03A4"/>
    <w:rsid w:val="006B7B1A"/>
    <w:rsid w:val="006D190D"/>
    <w:rsid w:val="007132AD"/>
    <w:rsid w:val="00717442"/>
    <w:rsid w:val="00726D08"/>
    <w:rsid w:val="00744006"/>
    <w:rsid w:val="00760168"/>
    <w:rsid w:val="00763B53"/>
    <w:rsid w:val="007656E8"/>
    <w:rsid w:val="007773DF"/>
    <w:rsid w:val="00780086"/>
    <w:rsid w:val="007861C4"/>
    <w:rsid w:val="00796669"/>
    <w:rsid w:val="007B3CBF"/>
    <w:rsid w:val="007C709E"/>
    <w:rsid w:val="007D65B5"/>
    <w:rsid w:val="007F2240"/>
    <w:rsid w:val="007F7B59"/>
    <w:rsid w:val="0081079D"/>
    <w:rsid w:val="00817156"/>
    <w:rsid w:val="00845235"/>
    <w:rsid w:val="008527B2"/>
    <w:rsid w:val="008754BE"/>
    <w:rsid w:val="008756E4"/>
    <w:rsid w:val="008912D8"/>
    <w:rsid w:val="00893FAB"/>
    <w:rsid w:val="008B12BC"/>
    <w:rsid w:val="008B16CE"/>
    <w:rsid w:val="008C71FE"/>
    <w:rsid w:val="00913132"/>
    <w:rsid w:val="009134FE"/>
    <w:rsid w:val="009273CD"/>
    <w:rsid w:val="00936B09"/>
    <w:rsid w:val="00943379"/>
    <w:rsid w:val="009806A8"/>
    <w:rsid w:val="00991FFC"/>
    <w:rsid w:val="0099760B"/>
    <w:rsid w:val="009A664B"/>
    <w:rsid w:val="00A40EC3"/>
    <w:rsid w:val="00A503AB"/>
    <w:rsid w:val="00A647DB"/>
    <w:rsid w:val="00A649C6"/>
    <w:rsid w:val="00A655CE"/>
    <w:rsid w:val="00A94EFC"/>
    <w:rsid w:val="00AA036A"/>
    <w:rsid w:val="00AA2E1C"/>
    <w:rsid w:val="00AB1F25"/>
    <w:rsid w:val="00AC4783"/>
    <w:rsid w:val="00AE26A0"/>
    <w:rsid w:val="00AE7751"/>
    <w:rsid w:val="00AF3958"/>
    <w:rsid w:val="00B40CEC"/>
    <w:rsid w:val="00B46B96"/>
    <w:rsid w:val="00B66515"/>
    <w:rsid w:val="00B705BA"/>
    <w:rsid w:val="00B70C1E"/>
    <w:rsid w:val="00B96034"/>
    <w:rsid w:val="00BB2AE2"/>
    <w:rsid w:val="00BD0CAB"/>
    <w:rsid w:val="00C302D0"/>
    <w:rsid w:val="00C36CE6"/>
    <w:rsid w:val="00C61509"/>
    <w:rsid w:val="00C813F8"/>
    <w:rsid w:val="00CB1F06"/>
    <w:rsid w:val="00CB6734"/>
    <w:rsid w:val="00CC3040"/>
    <w:rsid w:val="00CD13BD"/>
    <w:rsid w:val="00CE1E31"/>
    <w:rsid w:val="00CE78DF"/>
    <w:rsid w:val="00CF5835"/>
    <w:rsid w:val="00D13420"/>
    <w:rsid w:val="00D16BD1"/>
    <w:rsid w:val="00D34AC2"/>
    <w:rsid w:val="00D36A8A"/>
    <w:rsid w:val="00D61605"/>
    <w:rsid w:val="00D71EDE"/>
    <w:rsid w:val="00D729CF"/>
    <w:rsid w:val="00D7728A"/>
    <w:rsid w:val="00D95704"/>
    <w:rsid w:val="00E57DFC"/>
    <w:rsid w:val="00E67407"/>
    <w:rsid w:val="00E7727F"/>
    <w:rsid w:val="00E942AD"/>
    <w:rsid w:val="00EA02AF"/>
    <w:rsid w:val="00EB0CE0"/>
    <w:rsid w:val="00EB44FD"/>
    <w:rsid w:val="00EE621E"/>
    <w:rsid w:val="00EF4876"/>
    <w:rsid w:val="00EF5C6C"/>
    <w:rsid w:val="00F26215"/>
    <w:rsid w:val="00F50C2C"/>
    <w:rsid w:val="00F5415E"/>
    <w:rsid w:val="00F60FB7"/>
    <w:rsid w:val="00F616B5"/>
    <w:rsid w:val="00F64630"/>
    <w:rsid w:val="00FB49A3"/>
    <w:rsid w:val="00FC644A"/>
    <w:rsid w:val="00FE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table" w:styleId="-3">
    <w:name w:val="Light Shading Accent 3"/>
    <w:basedOn w:val="a1"/>
    <w:uiPriority w:val="60"/>
    <w:rsid w:val="00D134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Shading Accent 3"/>
    <w:basedOn w:val="a1"/>
    <w:uiPriority w:val="71"/>
    <w:rsid w:val="00F616B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header"/>
    <w:basedOn w:val="a"/>
    <w:link w:val="Char0"/>
    <w:uiPriority w:val="99"/>
    <w:semiHidden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763B53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63B53"/>
    <w:rPr>
      <w:rFonts w:eastAsiaTheme="minorEastAsia"/>
      <w:lang w:val="en-US"/>
    </w:rPr>
  </w:style>
  <w:style w:type="paragraph" w:styleId="a6">
    <w:name w:val="No Spacing"/>
    <w:link w:val="Char2"/>
    <w:uiPriority w:val="1"/>
    <w:qFormat/>
    <w:rsid w:val="00EE621E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بلا تباعد Char"/>
    <w:basedOn w:val="a0"/>
    <w:link w:val="a6"/>
    <w:uiPriority w:val="1"/>
    <w:rsid w:val="00EE621E"/>
    <w:rPr>
      <w:rFonts w:eastAsiaTheme="minorEastAsia"/>
      <w:lang w:val="en-US"/>
    </w:rPr>
  </w:style>
  <w:style w:type="paragraph" w:styleId="a7">
    <w:name w:val="List Paragraph"/>
    <w:basedOn w:val="a"/>
    <w:uiPriority w:val="34"/>
    <w:qFormat/>
    <w:rsid w:val="008B16CE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4E16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C728-E695-403E-A233-734337AC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محي الدين عبد الرحمن جاد الرب</cp:lastModifiedBy>
  <cp:revision>9</cp:revision>
  <cp:lastPrinted>2012-12-25T07:26:00Z</cp:lastPrinted>
  <dcterms:created xsi:type="dcterms:W3CDTF">2013-06-03T10:53:00Z</dcterms:created>
  <dcterms:modified xsi:type="dcterms:W3CDTF">2013-06-10T12:23:00Z</dcterms:modified>
</cp:coreProperties>
</file>