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FE" w:rsidRDefault="00A90EFE" w:rsidP="00A90EFE">
      <w:pPr>
        <w:bidi/>
        <w:jc w:val="center"/>
        <w:rPr>
          <w:rFonts w:ascii="Tahoma" w:hAnsi="Tahoma" w:cs="Tahoma" w:hint="cs"/>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A90EFE"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A90EFE" w:rsidRPr="00013E96" w:rsidRDefault="00A90EF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MDL- 213</w:t>
            </w:r>
            <w:bookmarkEnd w:id="0"/>
          </w:p>
        </w:tc>
        <w:tc>
          <w:tcPr>
            <w:tcW w:w="4579" w:type="dxa"/>
            <w:tcBorders>
              <w:top w:val="single" w:sz="4" w:space="0" w:color="auto"/>
              <w:left w:val="single" w:sz="4" w:space="0" w:color="auto"/>
              <w:bottom w:val="single" w:sz="4" w:space="0" w:color="auto"/>
              <w:right w:val="single" w:sz="4" w:space="0" w:color="auto"/>
            </w:tcBorders>
          </w:tcPr>
          <w:p w:rsidR="00A90EFE" w:rsidRPr="00013E96" w:rsidRDefault="00A90EFE"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الثالث</w:t>
            </w:r>
          </w:p>
        </w:tc>
      </w:tr>
      <w:tr w:rsidR="00A90EFE"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A90EFE" w:rsidRPr="00013E96" w:rsidRDefault="00A90EF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الأحياء الدقيقة الطبية</w:t>
            </w:r>
          </w:p>
        </w:tc>
        <w:tc>
          <w:tcPr>
            <w:tcW w:w="4579" w:type="dxa"/>
            <w:tcBorders>
              <w:top w:val="single" w:sz="4" w:space="0" w:color="auto"/>
              <w:left w:val="single" w:sz="4" w:space="0" w:color="auto"/>
              <w:bottom w:val="single" w:sz="4" w:space="0" w:color="auto"/>
              <w:right w:val="single" w:sz="4" w:space="0" w:color="auto"/>
            </w:tcBorders>
          </w:tcPr>
          <w:p w:rsidR="00A90EFE" w:rsidRPr="00013E96" w:rsidRDefault="00A90EF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3(2+1)</w:t>
            </w:r>
          </w:p>
        </w:tc>
      </w:tr>
      <w:tr w:rsidR="00A90EFE"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A90EFE" w:rsidRPr="00013E96" w:rsidRDefault="00A90EF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MDL- 120</w:t>
            </w:r>
          </w:p>
        </w:tc>
        <w:tc>
          <w:tcPr>
            <w:tcW w:w="4579" w:type="dxa"/>
            <w:tcBorders>
              <w:top w:val="single" w:sz="4" w:space="0" w:color="auto"/>
              <w:left w:val="single" w:sz="4" w:space="0" w:color="auto"/>
              <w:bottom w:val="single" w:sz="4" w:space="0" w:color="auto"/>
              <w:right w:val="single" w:sz="4" w:space="0" w:color="auto"/>
            </w:tcBorders>
          </w:tcPr>
          <w:p w:rsidR="00A90EFE" w:rsidRPr="00013E96" w:rsidRDefault="00A90EF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A90EFE" w:rsidRPr="00435813" w:rsidRDefault="00A90EFE" w:rsidP="00A90EFE">
      <w:pPr>
        <w:bidi/>
        <w:spacing w:after="0"/>
        <w:jc w:val="both"/>
        <w:rPr>
          <w:rFonts w:ascii="Tahoma" w:hAnsi="Tahoma" w:cs="Tahoma"/>
          <w:sz w:val="20"/>
          <w:szCs w:val="20"/>
          <w:rtl/>
        </w:rPr>
      </w:pPr>
    </w:p>
    <w:p w:rsidR="00A90EFE" w:rsidRPr="00435813" w:rsidRDefault="00A90EFE" w:rsidP="00A90EFE">
      <w:pPr>
        <w:bidi/>
        <w:spacing w:after="0"/>
        <w:jc w:val="both"/>
        <w:rPr>
          <w:rFonts w:ascii="Tahoma" w:hAnsi="Tahoma" w:cs="Tahoma"/>
          <w:b/>
          <w:bCs/>
          <w:sz w:val="20"/>
          <w:szCs w:val="20"/>
        </w:rPr>
      </w:pPr>
      <w:r w:rsidRPr="00435813">
        <w:rPr>
          <w:rFonts w:ascii="Tahoma" w:hAnsi="Tahoma" w:cs="Tahoma"/>
          <w:b/>
          <w:bCs/>
          <w:sz w:val="20"/>
          <w:szCs w:val="20"/>
          <w:rtl/>
        </w:rPr>
        <w:t>تعريف موجز بمحتويات المقرر:</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sz w:val="20"/>
          <w:szCs w:val="20"/>
          <w:rtl/>
        </w:rPr>
        <w:t>يشمل هذا المقرر دراسة الأمراض المختلفة التي تصيب الإنسان نتيجة الإصابة بالميكروبات المختلفة مثل الفيروسات والبكتريا و الخمائر والفطريات والطفيليات، ومعرفة كيفية تشخيص تلك الميكروبات باستخدام التقنيات التقليدية والحديثة وكيفية الوقاية منها والعلاج.</w:t>
      </w:r>
    </w:p>
    <w:p w:rsidR="00A90EFE" w:rsidRPr="00435813" w:rsidRDefault="00A90EFE" w:rsidP="00A90EFE">
      <w:pPr>
        <w:bidi/>
        <w:spacing w:after="0"/>
        <w:jc w:val="both"/>
        <w:rPr>
          <w:rFonts w:ascii="Tahoma" w:hAnsi="Tahoma" w:cs="Tahoma"/>
          <w:sz w:val="20"/>
          <w:szCs w:val="20"/>
        </w:rPr>
      </w:pPr>
    </w:p>
    <w:p w:rsidR="00A90EFE" w:rsidRPr="00435813" w:rsidRDefault="00A90EFE" w:rsidP="00A90EFE">
      <w:pPr>
        <w:bidi/>
        <w:spacing w:after="0"/>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w:t>
      </w:r>
    </w:p>
    <w:p w:rsidR="00A90EFE" w:rsidRPr="00435813" w:rsidRDefault="00A90EFE" w:rsidP="00A90EFE">
      <w:pPr>
        <w:bidi/>
        <w:spacing w:after="0"/>
        <w:jc w:val="both"/>
        <w:rPr>
          <w:rFonts w:ascii="Tahoma" w:hAnsi="Tahoma" w:cs="Tahoma"/>
          <w:b/>
          <w:bCs/>
          <w:sz w:val="20"/>
          <w:szCs w:val="20"/>
          <w:rtl/>
        </w:rPr>
      </w:pPr>
      <w:r w:rsidRPr="00435813">
        <w:rPr>
          <w:rFonts w:ascii="Tahoma" w:hAnsi="Tahoma" w:cs="Tahoma"/>
          <w:sz w:val="20"/>
          <w:szCs w:val="20"/>
          <w:rtl/>
        </w:rPr>
        <w:t>يتعرف علي أنواع الكائنات الدقيقة المختلفة المسببة للأمراض في الإنسان وتقسيماتها ومعرفة كيفية تشخيص الإصابة بها والوقاية منها والعلاج و تشمل:</w:t>
      </w:r>
      <w:r w:rsidRPr="00435813">
        <w:rPr>
          <w:rFonts w:ascii="Tahoma" w:hAnsi="Tahoma" w:cs="Tahoma"/>
          <w:b/>
          <w:bCs/>
          <w:sz w:val="20"/>
          <w:szCs w:val="20"/>
          <w:rtl/>
        </w:rPr>
        <w:t xml:space="preserve"> </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b/>
          <w:bCs/>
          <w:sz w:val="20"/>
          <w:szCs w:val="20"/>
          <w:rtl/>
        </w:rPr>
        <w:t>البكتيريا الممرضة:</w:t>
      </w:r>
      <w:r w:rsidRPr="00435813">
        <w:rPr>
          <w:rFonts w:ascii="Tahoma" w:hAnsi="Tahoma" w:cs="Tahoma"/>
          <w:sz w:val="20"/>
          <w:szCs w:val="20"/>
          <w:rtl/>
        </w:rPr>
        <w:t xml:space="preserve"> تضم هذه المجموعة عصيات الجمرة الخبيثة، والعصيات الوتدية المسببة للدفتريا، والميكروبات المعوية ، وميكروبات السالمونيلا المسببة للتيفود، وميكروبات البروسيلا المسببة للحمي المالطية، وميكروبات الباستيريلا المسببة للطاعون، وميكروبات النيسيريا المسببة للحمي الشوكية وميكروب الدرن،  وأعراض تلك الأمراض والية حدوث المرض بواسطة هذه البكتريا كما سيتمكن الطالب من معرفة تشخيص تلك البكتريا سواء بالطرق التقليدية كاستخدام المجهر الضوئي وزراعة البكتريا  او التقنيات الحديثة بواسطة التفاعل التسلسلي المبلمر.</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b/>
          <w:bCs/>
          <w:sz w:val="20"/>
          <w:szCs w:val="20"/>
          <w:rtl/>
        </w:rPr>
        <w:t>الفيروسات الممرضة:</w:t>
      </w:r>
      <w:r w:rsidRPr="00435813">
        <w:rPr>
          <w:rFonts w:ascii="Tahoma" w:hAnsi="Tahoma" w:cs="Tahoma"/>
          <w:sz w:val="20"/>
          <w:szCs w:val="20"/>
          <w:rtl/>
        </w:rPr>
        <w:t xml:space="preserve"> تلك الفيروسات تشمل  مجموعة فيروسات الهربس ومجموعة الفيروسات المسببة للسرطان وفيروسات البرد ومجموعة فيروسات الكبد وفيروس  نقص المناعة المكتسبة وفيروس شلل الأطفال. هذا بالإضافة إلى اللقاحات والأمصال الفيروسية، ومعرفة الأعراض الإكلينيكية لتلك الأمراض والية حدوث المرض ، و تشخيص الفيروسات باستخدام المجهر الالكتروني وتقنية الاليزا وتقنية التفاعل التسلسلي المبلمر وطرق تعريفها  وعزلها بواسطة حقنها في جنين الدجاجة، أو عن طريق زراعة الأنسجة، أو باستخدام حيوانات التجارب. كما سيتمكن الطالب من معرفة أهم طرق الوقاية من الإصابات الفيروسية. </w:t>
      </w:r>
    </w:p>
    <w:p w:rsidR="00A90EFE" w:rsidRPr="00435813" w:rsidRDefault="00A90EFE" w:rsidP="00A90EFE">
      <w:pPr>
        <w:bidi/>
        <w:spacing w:after="0"/>
        <w:jc w:val="both"/>
        <w:rPr>
          <w:rFonts w:ascii="Tahoma" w:hAnsi="Tahoma" w:cs="Tahoma"/>
          <w:sz w:val="20"/>
          <w:szCs w:val="20"/>
        </w:rPr>
      </w:pPr>
      <w:r w:rsidRPr="00435813">
        <w:rPr>
          <w:rFonts w:ascii="Tahoma" w:hAnsi="Tahoma" w:cs="Tahoma"/>
          <w:b/>
          <w:bCs/>
          <w:sz w:val="20"/>
          <w:szCs w:val="20"/>
          <w:rtl/>
        </w:rPr>
        <w:t>الفطريات الممرضة:</w:t>
      </w:r>
      <w:r w:rsidRPr="00435813">
        <w:rPr>
          <w:rFonts w:ascii="Tahoma" w:hAnsi="Tahoma" w:cs="Tahoma"/>
          <w:sz w:val="20"/>
          <w:szCs w:val="20"/>
          <w:rtl/>
        </w:rPr>
        <w:t xml:space="preserve"> وتشمل الفطريات السطحية الجلدية ، والفطريات الجلدية، والفطريات التي تصيب تحت الجلد، وهناك الفطريات التي تصيب أجهزة الجسم المختلفة. والأعراض الإكلينيكية لتلك الأمراض والية حدوث المرض بواسطة هذه الفطريات كما سيتمكن الطالب من معرفة تشخيصها باستخدام التقنيات التقليدية والحديثة واخذ عينات من الأماكن المصابة بتلك الفطريات.</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b/>
          <w:bCs/>
          <w:sz w:val="20"/>
          <w:szCs w:val="20"/>
          <w:rtl/>
        </w:rPr>
        <w:t>الطفيليات الممرضة:</w:t>
      </w:r>
      <w:r w:rsidRPr="00435813">
        <w:rPr>
          <w:rFonts w:ascii="Tahoma" w:hAnsi="Tahoma" w:cs="Tahoma"/>
          <w:sz w:val="20"/>
          <w:szCs w:val="20"/>
          <w:rtl/>
        </w:rPr>
        <w:t xml:space="preserve"> وتشمل إصابات الأجهزة المختلفة في الجسم بالطفيليات وأعراضها السريرية ومعرفة تشخيصها بالطرائق المباشرة وغير المباشرة (المصلية).</w:t>
      </w:r>
    </w:p>
    <w:p w:rsidR="00A90EFE" w:rsidRPr="00435813" w:rsidRDefault="00A90EFE" w:rsidP="00A90EFE">
      <w:pPr>
        <w:bidi/>
        <w:spacing w:after="0"/>
        <w:jc w:val="both"/>
        <w:rPr>
          <w:rFonts w:ascii="Tahoma" w:hAnsi="Tahoma" w:cs="Tahoma"/>
          <w:sz w:val="20"/>
          <w:szCs w:val="20"/>
          <w:rtl/>
        </w:rPr>
      </w:pPr>
    </w:p>
    <w:p w:rsidR="00A90EFE" w:rsidRPr="00435813" w:rsidRDefault="00A90EFE" w:rsidP="00A90EFE">
      <w:pPr>
        <w:bidi/>
        <w:spacing w:after="0"/>
        <w:jc w:val="both"/>
        <w:rPr>
          <w:rFonts w:ascii="Tahoma" w:hAnsi="Tahoma" w:cs="Tahoma"/>
          <w:b/>
          <w:bCs/>
          <w:sz w:val="20"/>
          <w:szCs w:val="20"/>
          <w:rtl/>
        </w:rPr>
      </w:pPr>
      <w:r w:rsidRPr="00435813">
        <w:rPr>
          <w:rFonts w:ascii="Tahoma" w:hAnsi="Tahoma" w:cs="Tahoma"/>
          <w:b/>
          <w:bCs/>
          <w:sz w:val="20"/>
          <w:szCs w:val="20"/>
          <w:rtl/>
        </w:rPr>
        <w:t>طرق التدريس:</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sz w:val="20"/>
          <w:szCs w:val="20"/>
          <w:rtl/>
        </w:rPr>
        <w:t xml:space="preserve">- المحاضرات  </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sz w:val="20"/>
          <w:szCs w:val="20"/>
          <w:rtl/>
        </w:rPr>
        <w:t xml:space="preserve">- حلقات النقاش  </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sz w:val="20"/>
          <w:szCs w:val="20"/>
          <w:rtl/>
        </w:rPr>
        <w:t>- دروس عملية</w:t>
      </w:r>
    </w:p>
    <w:p w:rsidR="00A90EFE" w:rsidRPr="00435813" w:rsidRDefault="00A90EFE" w:rsidP="00A90EFE">
      <w:pPr>
        <w:bidi/>
        <w:spacing w:after="0"/>
        <w:jc w:val="both"/>
        <w:rPr>
          <w:rFonts w:ascii="Tahoma" w:hAnsi="Tahoma" w:cs="Tahoma"/>
          <w:sz w:val="20"/>
          <w:szCs w:val="20"/>
          <w:rtl/>
        </w:rPr>
      </w:pPr>
    </w:p>
    <w:p w:rsidR="00A90EFE" w:rsidRPr="00435813" w:rsidRDefault="00A90EFE" w:rsidP="00A90EFE">
      <w:pPr>
        <w:bidi/>
        <w:spacing w:after="0"/>
        <w:jc w:val="both"/>
        <w:rPr>
          <w:rFonts w:ascii="Tahoma" w:hAnsi="Tahoma" w:cs="Tahoma"/>
          <w:b/>
          <w:bCs/>
          <w:sz w:val="20"/>
          <w:szCs w:val="20"/>
          <w:rtl/>
        </w:rPr>
      </w:pPr>
      <w:r w:rsidRPr="00435813">
        <w:rPr>
          <w:rFonts w:ascii="Tahoma" w:hAnsi="Tahoma" w:cs="Tahoma"/>
          <w:b/>
          <w:bCs/>
          <w:sz w:val="20"/>
          <w:szCs w:val="20"/>
          <w:rtl/>
        </w:rPr>
        <w:t>وسائل التقييم:</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sz w:val="20"/>
          <w:szCs w:val="20"/>
          <w:rtl/>
        </w:rPr>
        <w:t>- امتحان فصلي أول نظري وعملي      50%</w:t>
      </w:r>
    </w:p>
    <w:p w:rsidR="00A90EFE" w:rsidRPr="00435813" w:rsidRDefault="00A90EFE" w:rsidP="00A90EFE">
      <w:pPr>
        <w:bidi/>
        <w:spacing w:after="0"/>
        <w:jc w:val="both"/>
        <w:rPr>
          <w:rFonts w:ascii="Tahoma" w:hAnsi="Tahoma" w:cs="Tahoma"/>
          <w:sz w:val="20"/>
          <w:szCs w:val="20"/>
          <w:rtl/>
        </w:rPr>
      </w:pPr>
      <w:r w:rsidRPr="00435813">
        <w:rPr>
          <w:rFonts w:ascii="Tahoma" w:hAnsi="Tahoma" w:cs="Tahoma"/>
          <w:sz w:val="20"/>
          <w:szCs w:val="20"/>
          <w:rtl/>
        </w:rPr>
        <w:t>- امتحان نهائي                              50%</w:t>
      </w:r>
    </w:p>
    <w:p w:rsidR="00A90EFE" w:rsidRPr="00435813" w:rsidRDefault="00A90EFE" w:rsidP="00A90EFE">
      <w:pPr>
        <w:bidi/>
        <w:spacing w:after="0"/>
        <w:jc w:val="both"/>
        <w:rPr>
          <w:rFonts w:ascii="Tahoma" w:hAnsi="Tahoma" w:cs="Tahoma"/>
          <w:sz w:val="20"/>
          <w:szCs w:val="20"/>
          <w:rtl/>
        </w:rPr>
      </w:pPr>
    </w:p>
    <w:p w:rsidR="00A90EFE" w:rsidRPr="00435813" w:rsidRDefault="00A90EFE" w:rsidP="00A90EFE">
      <w:pPr>
        <w:bidi/>
        <w:spacing w:after="0"/>
        <w:jc w:val="both"/>
        <w:rPr>
          <w:rFonts w:ascii="Tahoma" w:hAnsi="Tahoma" w:cs="Tahoma"/>
          <w:b/>
          <w:bCs/>
          <w:sz w:val="20"/>
          <w:szCs w:val="20"/>
          <w:rtl/>
        </w:rPr>
      </w:pPr>
      <w:r w:rsidRPr="00435813">
        <w:rPr>
          <w:rFonts w:ascii="Tahoma" w:hAnsi="Tahoma" w:cs="Tahoma"/>
          <w:b/>
          <w:bCs/>
          <w:sz w:val="20"/>
          <w:szCs w:val="20"/>
          <w:rtl/>
        </w:rPr>
        <w:t>المراجع:</w:t>
      </w:r>
    </w:p>
    <w:p w:rsidR="00A90EFE" w:rsidRPr="00435813" w:rsidRDefault="00A90EFE" w:rsidP="00A90EFE">
      <w:pPr>
        <w:bidi/>
        <w:spacing w:after="0"/>
        <w:jc w:val="right"/>
        <w:rPr>
          <w:rFonts w:ascii="Tahoma" w:hAnsi="Tahoma" w:cs="Tahoma"/>
          <w:sz w:val="20"/>
          <w:szCs w:val="20"/>
          <w:rtl/>
        </w:rPr>
      </w:pPr>
      <w:r w:rsidRPr="00435813">
        <w:rPr>
          <w:rFonts w:ascii="Tahoma" w:hAnsi="Tahoma" w:cs="Tahoma"/>
          <w:sz w:val="20"/>
          <w:szCs w:val="20"/>
        </w:rPr>
        <w:t xml:space="preserve">-Review of Medical Microbiology. </w:t>
      </w:r>
      <w:proofErr w:type="spellStart"/>
      <w:proofErr w:type="gramStart"/>
      <w:r w:rsidRPr="00435813">
        <w:rPr>
          <w:rFonts w:ascii="Tahoma" w:hAnsi="Tahoma" w:cs="Tahoma"/>
          <w:sz w:val="20"/>
          <w:szCs w:val="20"/>
        </w:rPr>
        <w:t>Jawetz</w:t>
      </w:r>
      <w:proofErr w:type="spellEnd"/>
      <w:r w:rsidRPr="00435813">
        <w:rPr>
          <w:rFonts w:ascii="Tahoma" w:hAnsi="Tahoma" w:cs="Tahoma"/>
          <w:sz w:val="20"/>
          <w:szCs w:val="20"/>
        </w:rPr>
        <w:t xml:space="preserve">, </w:t>
      </w:r>
      <w:proofErr w:type="spellStart"/>
      <w:r w:rsidRPr="00435813">
        <w:rPr>
          <w:rFonts w:ascii="Tahoma" w:hAnsi="Tahoma" w:cs="Tahoma"/>
          <w:sz w:val="20"/>
          <w:szCs w:val="20"/>
        </w:rPr>
        <w:t>Melnick</w:t>
      </w:r>
      <w:proofErr w:type="spellEnd"/>
      <w:r w:rsidRPr="00435813">
        <w:rPr>
          <w:rFonts w:ascii="Tahoma" w:hAnsi="Tahoma" w:cs="Tahoma"/>
          <w:sz w:val="20"/>
          <w:szCs w:val="20"/>
        </w:rPr>
        <w:t xml:space="preserve"> and </w:t>
      </w:r>
      <w:proofErr w:type="spellStart"/>
      <w:r w:rsidRPr="00435813">
        <w:rPr>
          <w:rFonts w:ascii="Tahoma" w:hAnsi="Tahoma" w:cs="Tahoma"/>
          <w:sz w:val="20"/>
          <w:szCs w:val="20"/>
        </w:rPr>
        <w:t>Adelberg</w:t>
      </w:r>
      <w:proofErr w:type="spellEnd"/>
      <w:r w:rsidRPr="00435813">
        <w:rPr>
          <w:rFonts w:ascii="Tahoma" w:hAnsi="Tahoma" w:cs="Tahoma"/>
          <w:sz w:val="20"/>
          <w:szCs w:val="20"/>
        </w:rPr>
        <w:t>, 2005.</w:t>
      </w:r>
      <w:proofErr w:type="gramEnd"/>
    </w:p>
    <w:p w:rsidR="009F5686" w:rsidRPr="00A90EFE" w:rsidRDefault="00A90EFE" w:rsidP="00A90EFE">
      <w:pPr>
        <w:bidi/>
        <w:spacing w:after="0"/>
        <w:jc w:val="right"/>
        <w:rPr>
          <w:rFonts w:ascii="Tahoma" w:hAnsi="Tahoma" w:cs="Tahoma"/>
          <w:sz w:val="20"/>
          <w:szCs w:val="20"/>
        </w:rPr>
      </w:pPr>
      <w:r w:rsidRPr="00435813">
        <w:rPr>
          <w:rFonts w:ascii="Tahoma" w:hAnsi="Tahoma" w:cs="Tahoma"/>
          <w:sz w:val="20"/>
          <w:szCs w:val="20"/>
        </w:rPr>
        <w:t xml:space="preserve">-Practical Medical Microbiology. </w:t>
      </w:r>
      <w:proofErr w:type="gramStart"/>
      <w:r w:rsidRPr="00435813">
        <w:rPr>
          <w:rFonts w:ascii="Tahoma" w:hAnsi="Tahoma" w:cs="Tahoma"/>
          <w:sz w:val="20"/>
          <w:szCs w:val="20"/>
        </w:rPr>
        <w:t xml:space="preserve">Mackie and </w:t>
      </w:r>
      <w:proofErr w:type="spellStart"/>
      <w:r w:rsidRPr="00435813">
        <w:rPr>
          <w:rFonts w:ascii="Tahoma" w:hAnsi="Tahoma" w:cs="Tahoma"/>
          <w:sz w:val="20"/>
          <w:szCs w:val="20"/>
        </w:rPr>
        <w:t>McCortney</w:t>
      </w:r>
      <w:proofErr w:type="spellEnd"/>
      <w:r w:rsidRPr="00435813">
        <w:rPr>
          <w:rFonts w:ascii="Tahoma" w:hAnsi="Tahoma" w:cs="Tahoma"/>
          <w:sz w:val="20"/>
          <w:szCs w:val="20"/>
        </w:rPr>
        <w:t>, 1996.</w:t>
      </w:r>
      <w:proofErr w:type="gramEnd"/>
    </w:p>
    <w:sectPr w:rsidR="009F5686" w:rsidRPr="00A90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FE"/>
    <w:rsid w:val="009F5686"/>
    <w:rsid w:val="00A90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2013-05-23T00:49:00Z</dcterms:created>
  <dcterms:modified xsi:type="dcterms:W3CDTF">2013-05-23T01:24:00Z</dcterms:modified>
</cp:coreProperties>
</file>