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8EE" w:rsidRDefault="003B48EE">
      <w:pPr>
        <w:jc w:val="center"/>
        <w:rPr>
          <w:b/>
          <w:bCs/>
          <w:sz w:val="36"/>
          <w:lang w:val="en-US"/>
        </w:rPr>
      </w:pPr>
      <w:r>
        <w:rPr>
          <w:b/>
          <w:bCs/>
          <w:sz w:val="36"/>
          <w:lang w:val="en-US"/>
        </w:rPr>
        <w:t xml:space="preserve">    National Commission for Academic Accreditation &amp; Assessment</w:t>
      </w:r>
    </w:p>
    <w:p w:rsidR="003B48EE" w:rsidRDefault="003B48EE">
      <w:pPr>
        <w:jc w:val="center"/>
        <w:rPr>
          <w:b/>
          <w:bCs/>
          <w:sz w:val="36"/>
          <w:lang w:val="en-US"/>
        </w:rPr>
      </w:pPr>
    </w:p>
    <w:p w:rsidR="004072B5" w:rsidRDefault="004072B5" w:rsidP="004072B5">
      <w:pPr>
        <w:spacing w:before="240" w:line="360" w:lineRule="auto"/>
        <w:jc w:val="center"/>
        <w:rPr>
          <w:b/>
          <w:bCs/>
          <w:sz w:val="40"/>
          <w:szCs w:val="40"/>
        </w:rPr>
      </w:pPr>
      <w:r>
        <w:rPr>
          <w:b/>
          <w:bCs/>
          <w:sz w:val="40"/>
          <w:szCs w:val="40"/>
        </w:rPr>
        <w:t>Course Specification</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072B5" w:rsidTr="00BD2B4D">
        <w:trPr>
          <w:trHeight w:val="397"/>
        </w:trPr>
        <w:tc>
          <w:tcPr>
            <w:tcW w:w="8640" w:type="dxa"/>
            <w:vAlign w:val="center"/>
          </w:tcPr>
          <w:p w:rsidR="004072B5" w:rsidRDefault="004072B5" w:rsidP="00C22EB3">
            <w:pPr>
              <w:rPr>
                <w:color w:val="000000"/>
                <w:sz w:val="20"/>
                <w:szCs w:val="28"/>
                <w:lang w:bidi="ar-EG"/>
              </w:rPr>
            </w:pPr>
            <w:r>
              <w:rPr>
                <w:color w:val="000000"/>
                <w:sz w:val="20"/>
                <w:szCs w:val="28"/>
                <w:lang w:bidi="ar-EG"/>
              </w:rPr>
              <w:t>Institution</w:t>
            </w:r>
            <w:r w:rsidR="00C22EB3">
              <w:rPr>
                <w:color w:val="000000"/>
                <w:sz w:val="20"/>
                <w:szCs w:val="28"/>
                <w:lang w:bidi="ar-EG"/>
              </w:rPr>
              <w:t> </w:t>
            </w:r>
            <w:r w:rsidR="00C22EB3">
              <w:rPr>
                <w:color w:val="000000"/>
                <w:sz w:val="20"/>
                <w:szCs w:val="28"/>
                <w:lang w:val="fr-FR" w:bidi="ar-EG"/>
              </w:rPr>
              <w:t xml:space="preserve">: </w:t>
            </w:r>
            <w:r w:rsidR="00C22EB3" w:rsidRPr="00C22EB3">
              <w:rPr>
                <w:color w:val="0070C0"/>
                <w:sz w:val="20"/>
                <w:szCs w:val="28"/>
                <w:lang w:val="fr-FR" w:bidi="ar-EG"/>
              </w:rPr>
              <w:t xml:space="preserve">Majmaah </w:t>
            </w:r>
            <w:proofErr w:type="spellStart"/>
            <w:r w:rsidR="00C22EB3" w:rsidRPr="00C22EB3">
              <w:rPr>
                <w:color w:val="0070C0"/>
                <w:sz w:val="20"/>
                <w:szCs w:val="28"/>
                <w:lang w:val="fr-FR" w:bidi="ar-EG"/>
              </w:rPr>
              <w:t>University</w:t>
            </w:r>
            <w:proofErr w:type="spellEnd"/>
            <w:r w:rsidR="00C22EB3">
              <w:rPr>
                <w:color w:val="0033CC"/>
                <w:sz w:val="20"/>
                <w:szCs w:val="28"/>
                <w:lang w:bidi="ar-EG"/>
              </w:rPr>
              <w:t xml:space="preserve"> </w:t>
            </w:r>
          </w:p>
        </w:tc>
      </w:tr>
      <w:tr w:rsidR="004072B5" w:rsidTr="00BD2B4D">
        <w:trPr>
          <w:trHeight w:val="397"/>
        </w:trPr>
        <w:tc>
          <w:tcPr>
            <w:tcW w:w="8640" w:type="dxa"/>
            <w:vAlign w:val="center"/>
          </w:tcPr>
          <w:p w:rsidR="004072B5" w:rsidRDefault="004072B5" w:rsidP="009449F2">
            <w:pPr>
              <w:rPr>
                <w:color w:val="000000"/>
                <w:sz w:val="20"/>
                <w:szCs w:val="28"/>
                <w:lang w:bidi="ar-EG"/>
              </w:rPr>
            </w:pPr>
            <w:r>
              <w:rPr>
                <w:color w:val="000000"/>
                <w:sz w:val="20"/>
                <w:szCs w:val="28"/>
                <w:lang w:bidi="ar-EG"/>
              </w:rPr>
              <w:t xml:space="preserve">College/Department </w:t>
            </w:r>
            <w:r w:rsidR="009449F2">
              <w:rPr>
                <w:color w:val="000000"/>
                <w:sz w:val="20"/>
                <w:szCs w:val="28"/>
                <w:lang w:bidi="ar-EG"/>
              </w:rPr>
              <w:t>:</w:t>
            </w:r>
            <w:r w:rsidR="00DB6708" w:rsidRPr="00C22EB3">
              <w:rPr>
                <w:color w:val="0070C0"/>
                <w:sz w:val="20"/>
                <w:szCs w:val="28"/>
                <w:lang w:bidi="ar-EG"/>
              </w:rPr>
              <w:t>Zulfi, College of Science</w:t>
            </w:r>
          </w:p>
        </w:tc>
      </w:tr>
      <w:tr w:rsidR="003D153A" w:rsidTr="00BD2B4D">
        <w:trPr>
          <w:trHeight w:val="397"/>
        </w:trPr>
        <w:tc>
          <w:tcPr>
            <w:tcW w:w="8640" w:type="dxa"/>
            <w:vAlign w:val="center"/>
          </w:tcPr>
          <w:p w:rsidR="003D153A" w:rsidRDefault="003D153A" w:rsidP="009449F2">
            <w:pPr>
              <w:rPr>
                <w:color w:val="000000"/>
                <w:sz w:val="20"/>
                <w:szCs w:val="28"/>
                <w:lang w:bidi="ar-EG"/>
              </w:rPr>
            </w:pPr>
            <w:r>
              <w:rPr>
                <w:color w:val="000000"/>
                <w:sz w:val="20"/>
                <w:szCs w:val="28"/>
                <w:lang w:bidi="ar-EG"/>
              </w:rPr>
              <w:t>Time the Course offered</w:t>
            </w:r>
            <w:r w:rsidR="009449F2">
              <w:rPr>
                <w:color w:val="000000"/>
                <w:sz w:val="20"/>
                <w:szCs w:val="28"/>
                <w:lang w:bidi="ar-EG"/>
              </w:rPr>
              <w:t>:</w:t>
            </w:r>
            <w:r w:rsidR="00C22EB3">
              <w:rPr>
                <w:color w:val="000000"/>
                <w:sz w:val="20"/>
                <w:szCs w:val="28"/>
                <w:lang w:bidi="ar-EG"/>
              </w:rPr>
              <w:t xml:space="preserve"> </w:t>
            </w:r>
            <w:r w:rsidR="00C22EB3" w:rsidRPr="00C22EB3">
              <w:rPr>
                <w:color w:val="0070C0"/>
                <w:sz w:val="20"/>
                <w:szCs w:val="28"/>
                <w:lang w:bidi="ar-EG"/>
              </w:rPr>
              <w:t>Each term</w:t>
            </w:r>
          </w:p>
        </w:tc>
      </w:tr>
    </w:tbl>
    <w:p w:rsidR="004072B5" w:rsidRPr="0076438F" w:rsidRDefault="004072B5" w:rsidP="004072B5">
      <w:pPr>
        <w:pStyle w:val="Heading7"/>
        <w:spacing w:after="240"/>
        <w:rPr>
          <w:b/>
          <w:bCs/>
          <w:szCs w:val="28"/>
        </w:rPr>
      </w:pPr>
      <w:r w:rsidRPr="0076438F">
        <w:rPr>
          <w:b/>
          <w:bCs/>
          <w:szCs w:val="28"/>
        </w:rPr>
        <w:t>A Course Identification and General Information</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4072B5" w:rsidTr="00BD2B4D">
        <w:trPr>
          <w:trHeight w:val="567"/>
        </w:trPr>
        <w:tc>
          <w:tcPr>
            <w:tcW w:w="8640" w:type="dxa"/>
            <w:vAlign w:val="center"/>
          </w:tcPr>
          <w:p w:rsidR="004072B5" w:rsidRPr="00BB18B6" w:rsidRDefault="004072B5" w:rsidP="00A82FCA">
            <w:pPr>
              <w:pStyle w:val="Heading7"/>
              <w:spacing w:before="0" w:after="0"/>
              <w:rPr>
                <w:b/>
                <w:bCs/>
              </w:rPr>
            </w:pPr>
            <w:r w:rsidRPr="00BB18B6">
              <w:t>1.  Course title and code:</w:t>
            </w:r>
            <w:r w:rsidR="001C71EB" w:rsidRPr="00BB18B6">
              <w:rPr>
                <w:b/>
                <w:bCs/>
              </w:rPr>
              <w:t xml:space="preserve"> </w:t>
            </w:r>
            <w:r w:rsidR="00C22EB3" w:rsidRPr="00C22EB3">
              <w:rPr>
                <w:b/>
                <w:bCs/>
                <w:color w:val="0070C0"/>
              </w:rPr>
              <w:t>Group theory MAT</w:t>
            </w:r>
            <w:r w:rsidR="008145B9">
              <w:rPr>
                <w:b/>
                <w:bCs/>
                <w:color w:val="0070C0"/>
              </w:rPr>
              <w:t>H</w:t>
            </w:r>
            <w:r w:rsidR="00C22EB3" w:rsidRPr="00C22EB3">
              <w:rPr>
                <w:b/>
                <w:bCs/>
                <w:color w:val="0070C0"/>
              </w:rPr>
              <w:t xml:space="preserve"> 24</w:t>
            </w:r>
            <w:r w:rsidR="00A82FCA">
              <w:rPr>
                <w:b/>
                <w:bCs/>
                <w:color w:val="0070C0"/>
              </w:rPr>
              <w:t>2</w:t>
            </w:r>
            <w:bookmarkStart w:id="0" w:name="_GoBack"/>
            <w:bookmarkEnd w:id="0"/>
            <w:r w:rsidR="001C71EB" w:rsidRPr="00BB18B6">
              <w:rPr>
                <w:b/>
                <w:bCs/>
              </w:rPr>
              <w:t xml:space="preserve"> </w:t>
            </w:r>
          </w:p>
        </w:tc>
      </w:tr>
      <w:tr w:rsidR="004072B5" w:rsidTr="00BD2B4D">
        <w:trPr>
          <w:trHeight w:val="567"/>
        </w:trPr>
        <w:tc>
          <w:tcPr>
            <w:tcW w:w="8640" w:type="dxa"/>
            <w:vAlign w:val="center"/>
          </w:tcPr>
          <w:p w:rsidR="004072B5" w:rsidRPr="00BB18B6" w:rsidRDefault="004072B5" w:rsidP="009449F2">
            <w:pPr>
              <w:pStyle w:val="Heading7"/>
              <w:spacing w:before="0" w:after="0"/>
            </w:pPr>
            <w:r w:rsidRPr="00BB18B6">
              <w:t xml:space="preserve">2.  Credit </w:t>
            </w:r>
            <w:proofErr w:type="gramStart"/>
            <w:r w:rsidRPr="00BB18B6">
              <w:t>hours</w:t>
            </w:r>
            <w:r w:rsidR="001C71EB" w:rsidRPr="00BB18B6">
              <w:t xml:space="preserve"> :</w:t>
            </w:r>
            <w:proofErr w:type="gramEnd"/>
            <w:r w:rsidR="00C22EB3">
              <w:t xml:space="preserve"> </w:t>
            </w:r>
            <w:r w:rsidR="00C22EB3" w:rsidRPr="00C22EB3">
              <w:rPr>
                <w:color w:val="0070C0"/>
              </w:rPr>
              <w:t>3h+1h</w:t>
            </w:r>
          </w:p>
        </w:tc>
      </w:tr>
      <w:tr w:rsidR="004072B5" w:rsidTr="00BD2B4D">
        <w:trPr>
          <w:trHeight w:val="567"/>
        </w:trPr>
        <w:tc>
          <w:tcPr>
            <w:tcW w:w="8640" w:type="dxa"/>
            <w:vAlign w:val="center"/>
          </w:tcPr>
          <w:p w:rsidR="004072B5" w:rsidRPr="00BB18B6" w:rsidRDefault="004072B5" w:rsidP="00C22EB3">
            <w:pPr>
              <w:pStyle w:val="Heading1"/>
              <w:rPr>
                <w:b w:val="0"/>
                <w:color w:val="000000"/>
                <w:sz w:val="24"/>
              </w:rPr>
            </w:pPr>
            <w:r w:rsidRPr="00BB18B6">
              <w:rPr>
                <w:b w:val="0"/>
                <w:color w:val="000000"/>
                <w:sz w:val="24"/>
                <w:lang w:val="en-AU"/>
              </w:rPr>
              <w:t xml:space="preserve">3.  </w:t>
            </w:r>
            <w:r w:rsidRPr="00BB18B6">
              <w:rPr>
                <w:b w:val="0"/>
                <w:color w:val="000000"/>
                <w:sz w:val="24"/>
              </w:rPr>
              <w:t xml:space="preserve">Program(s) in which the course is offered. </w:t>
            </w:r>
            <w:r w:rsidR="00C22EB3">
              <w:rPr>
                <w:b w:val="0"/>
                <w:color w:val="000000"/>
                <w:sz w:val="24"/>
              </w:rPr>
              <w:t xml:space="preserve"> </w:t>
            </w:r>
            <w:r w:rsidR="00C22EB3" w:rsidRPr="00C22EB3">
              <w:rPr>
                <w:b w:val="0"/>
                <w:color w:val="0070C0"/>
                <w:sz w:val="24"/>
              </w:rPr>
              <w:t>Bachelor degree of Mathematics</w:t>
            </w:r>
          </w:p>
          <w:p w:rsidR="004072B5" w:rsidRPr="00BB18B6" w:rsidRDefault="004072B5" w:rsidP="00BD2B4D">
            <w:pPr>
              <w:pStyle w:val="Heading7"/>
              <w:spacing w:before="0" w:after="0"/>
              <w:ind w:left="72"/>
              <w:jc w:val="center"/>
              <w:rPr>
                <w:b/>
                <w:bCs/>
              </w:rPr>
            </w:pPr>
          </w:p>
        </w:tc>
      </w:tr>
      <w:tr w:rsidR="004072B5" w:rsidTr="00BD2B4D">
        <w:trPr>
          <w:trHeight w:val="567"/>
        </w:trPr>
        <w:tc>
          <w:tcPr>
            <w:tcW w:w="8640" w:type="dxa"/>
            <w:vAlign w:val="center"/>
          </w:tcPr>
          <w:p w:rsidR="004072B5" w:rsidRPr="00C22EB3" w:rsidRDefault="004072B5" w:rsidP="00BD2B4D">
            <w:pPr>
              <w:pStyle w:val="Footer"/>
              <w:tabs>
                <w:tab w:val="clear" w:pos="4153"/>
                <w:tab w:val="clear" w:pos="8306"/>
                <w:tab w:val="left" w:pos="72"/>
              </w:tabs>
              <w:rPr>
                <w:color w:val="0070C0"/>
                <w:lang w:bidi="ar-EG"/>
              </w:rPr>
            </w:pPr>
            <w:r w:rsidRPr="00BB18B6">
              <w:rPr>
                <w:lang w:bidi="ar-EG"/>
              </w:rPr>
              <w:t>4.  Name of faculty member responsible for the course</w:t>
            </w:r>
            <w:r w:rsidR="00C22EB3">
              <w:rPr>
                <w:lang w:bidi="ar-EG"/>
              </w:rPr>
              <w:t xml:space="preserve">  : </w:t>
            </w:r>
            <w:proofErr w:type="spellStart"/>
            <w:r w:rsidR="00C22EB3" w:rsidRPr="00C22EB3">
              <w:rPr>
                <w:color w:val="0070C0"/>
                <w:lang w:bidi="ar-EG"/>
              </w:rPr>
              <w:t>Rabah</w:t>
            </w:r>
            <w:proofErr w:type="spellEnd"/>
            <w:r w:rsidR="00C22EB3" w:rsidRPr="00C22EB3">
              <w:rPr>
                <w:color w:val="0070C0"/>
                <w:lang w:bidi="ar-EG"/>
              </w:rPr>
              <w:t xml:space="preserve"> </w:t>
            </w:r>
            <w:proofErr w:type="spellStart"/>
            <w:r w:rsidR="00C22EB3" w:rsidRPr="00C22EB3">
              <w:rPr>
                <w:color w:val="0070C0"/>
                <w:lang w:bidi="ar-EG"/>
              </w:rPr>
              <w:t>Kellil</w:t>
            </w:r>
            <w:proofErr w:type="spellEnd"/>
          </w:p>
          <w:p w:rsidR="004072B5" w:rsidRPr="00BB18B6" w:rsidRDefault="004072B5" w:rsidP="00C22EB3">
            <w:pPr>
              <w:rPr>
                <w:b/>
                <w:bCs/>
              </w:rPr>
            </w:pPr>
          </w:p>
        </w:tc>
      </w:tr>
      <w:tr w:rsidR="004072B5" w:rsidTr="00BD2B4D">
        <w:trPr>
          <w:trHeight w:val="567"/>
        </w:trPr>
        <w:tc>
          <w:tcPr>
            <w:tcW w:w="8640" w:type="dxa"/>
            <w:vAlign w:val="center"/>
          </w:tcPr>
          <w:p w:rsidR="004072B5" w:rsidRPr="00BB18B6" w:rsidRDefault="004072B5" w:rsidP="009449F2">
            <w:pPr>
              <w:pStyle w:val="Heading7"/>
              <w:spacing w:before="0" w:after="0"/>
              <w:rPr>
                <w:lang w:val="en-US"/>
              </w:rPr>
            </w:pPr>
            <w:r w:rsidRPr="00BB18B6">
              <w:t xml:space="preserve">5.  Level/year at which this course is </w:t>
            </w:r>
            <w:proofErr w:type="gramStart"/>
            <w:r w:rsidRPr="00BB18B6">
              <w:t>offered</w:t>
            </w:r>
            <w:r w:rsidR="00C22EB3">
              <w:t xml:space="preserve"> </w:t>
            </w:r>
            <w:r w:rsidR="00C22EB3" w:rsidRPr="00C22EB3">
              <w:rPr>
                <w:color w:val="0070C0"/>
              </w:rPr>
              <w:t>:</w:t>
            </w:r>
            <w:proofErr w:type="gramEnd"/>
            <w:r w:rsidR="00C22EB3" w:rsidRPr="00C22EB3">
              <w:rPr>
                <w:color w:val="0070C0"/>
              </w:rPr>
              <w:t xml:space="preserve"> 6</w:t>
            </w:r>
            <w:r w:rsidR="00C22EB3" w:rsidRPr="00C22EB3">
              <w:rPr>
                <w:color w:val="0070C0"/>
                <w:vertAlign w:val="superscript"/>
              </w:rPr>
              <w:t>th</w:t>
            </w:r>
            <w:r w:rsidR="00C22EB3" w:rsidRPr="00C22EB3">
              <w:rPr>
                <w:color w:val="0070C0"/>
              </w:rPr>
              <w:t xml:space="preserve"> level</w:t>
            </w:r>
          </w:p>
        </w:tc>
      </w:tr>
      <w:tr w:rsidR="004072B5" w:rsidTr="00C22EB3">
        <w:trPr>
          <w:trHeight w:val="2753"/>
        </w:trPr>
        <w:tc>
          <w:tcPr>
            <w:tcW w:w="8640" w:type="dxa"/>
          </w:tcPr>
          <w:p w:rsidR="00BD2B4D" w:rsidRPr="00C22EB3" w:rsidRDefault="004072B5" w:rsidP="00C22EB3">
            <w:pPr>
              <w:autoSpaceDE w:val="0"/>
              <w:autoSpaceDN w:val="0"/>
              <w:adjustRightInd w:val="0"/>
              <w:rPr>
                <w:rFonts w:ascii="ae_AlMohanad" w:cs="ae_AlMohanad"/>
                <w:lang w:val="en-US"/>
              </w:rPr>
            </w:pPr>
            <w:r w:rsidRPr="00BB18B6">
              <w:t>6.  Pre-req</w:t>
            </w:r>
            <w:r w:rsidR="00C22EB3">
              <w:t xml:space="preserve">uisites for this course :   </w:t>
            </w:r>
            <w:r w:rsidR="00C22EB3" w:rsidRPr="00C22EB3">
              <w:rPr>
                <w:color w:val="0070C0"/>
              </w:rPr>
              <w:t>MATH 231</w:t>
            </w:r>
            <w:r w:rsidR="00C22EB3" w:rsidRPr="00C22EB3">
              <w:rPr>
                <w:rFonts w:ascii="ae_AlMohanad" w:cs="ae_AlMohanad"/>
                <w:color w:val="0070C0"/>
                <w:lang w:val="en-US"/>
              </w:rPr>
              <w:t xml:space="preserve"> Mathematics Basis</w:t>
            </w:r>
          </w:p>
          <w:p w:rsidR="009449F2" w:rsidRPr="00C22EB3" w:rsidRDefault="009449F2" w:rsidP="00D82F55">
            <w:pPr>
              <w:jc w:val="both"/>
              <w:rPr>
                <w:b/>
                <w:lang w:val="en-US"/>
              </w:rPr>
            </w:pPr>
          </w:p>
          <w:p w:rsidR="00D82F55" w:rsidRDefault="00D82F55" w:rsidP="00C22EB3">
            <w:pPr>
              <w:jc w:val="both"/>
              <w:rPr>
                <w:b/>
              </w:rPr>
            </w:pPr>
            <w:r w:rsidRPr="000548B2">
              <w:rPr>
                <w:b/>
              </w:rPr>
              <w:t>Prerequisites by Topic</w:t>
            </w:r>
            <w:r w:rsidR="00BD2B4D">
              <w:rPr>
                <w:b/>
              </w:rPr>
              <w:t xml:space="preserve">  </w:t>
            </w:r>
          </w:p>
          <w:p w:rsidR="00BD2B4D" w:rsidRDefault="00BD2B4D" w:rsidP="00D82F55">
            <w:pPr>
              <w:jc w:val="both"/>
              <w:rPr>
                <w:b/>
              </w:rPr>
            </w:pPr>
          </w:p>
          <w:p w:rsidR="00BD2B4D" w:rsidRPr="00C22EB3" w:rsidRDefault="009449F2" w:rsidP="009449F2">
            <w:pPr>
              <w:rPr>
                <w:color w:val="0070C0"/>
              </w:rPr>
            </w:pPr>
            <w:r w:rsidRPr="00C22EB3">
              <w:rPr>
                <w:color w:val="0070C0"/>
              </w:rPr>
              <w:t>1-</w:t>
            </w:r>
            <w:r w:rsidR="00C22EB3" w:rsidRPr="00C22EB3">
              <w:rPr>
                <w:rFonts w:ascii="ae_AlMohanad" w:cs="ae_AlMohanad"/>
                <w:color w:val="0070C0"/>
                <w:lang w:val="en-US"/>
              </w:rPr>
              <w:t xml:space="preserve"> Sets and their properties-Relations and their properties for the first part of the course</w:t>
            </w:r>
          </w:p>
          <w:p w:rsidR="009449F2" w:rsidRPr="00C22EB3" w:rsidRDefault="009449F2" w:rsidP="009449F2">
            <w:pPr>
              <w:rPr>
                <w:color w:val="0070C0"/>
              </w:rPr>
            </w:pPr>
            <w:r w:rsidRPr="00C22EB3">
              <w:rPr>
                <w:color w:val="0070C0"/>
              </w:rPr>
              <w:t>2</w:t>
            </w:r>
            <w:r w:rsidR="00C22EB3" w:rsidRPr="00C22EB3">
              <w:rPr>
                <w:color w:val="0070C0"/>
              </w:rPr>
              <w:t xml:space="preserve">- </w:t>
            </w:r>
            <w:r w:rsidR="00C22EB3" w:rsidRPr="00C22EB3">
              <w:rPr>
                <w:rFonts w:ascii="ae_AlMohanad" w:cs="ae_AlMohanad"/>
                <w:color w:val="0070C0"/>
                <w:lang w:val="en-US"/>
              </w:rPr>
              <w:t>Equivalence relation for the quotient set and then for the factor group and Lagrange</w:t>
            </w:r>
            <w:r w:rsidR="00C22EB3" w:rsidRPr="00C22EB3">
              <w:rPr>
                <w:rFonts w:ascii="ae_AlMohanad" w:cs="ae_AlMohanad"/>
                <w:color w:val="0070C0"/>
                <w:lang w:val="en-US"/>
              </w:rPr>
              <w:t>’</w:t>
            </w:r>
            <w:r w:rsidR="00C22EB3" w:rsidRPr="00C22EB3">
              <w:rPr>
                <w:rFonts w:ascii="ae_AlMohanad" w:cs="ae_AlMohanad"/>
                <w:color w:val="0070C0"/>
                <w:lang w:val="en-US"/>
              </w:rPr>
              <w:t>s theorem.</w:t>
            </w:r>
          </w:p>
          <w:p w:rsidR="009449F2" w:rsidRPr="00C22EB3" w:rsidRDefault="009449F2" w:rsidP="009449F2">
            <w:pPr>
              <w:rPr>
                <w:color w:val="0070C0"/>
              </w:rPr>
            </w:pPr>
            <w:r w:rsidRPr="00C22EB3">
              <w:rPr>
                <w:color w:val="0070C0"/>
              </w:rPr>
              <w:t>3</w:t>
            </w:r>
            <w:r w:rsidR="00C22EB3" w:rsidRPr="00C22EB3">
              <w:rPr>
                <w:color w:val="0070C0"/>
              </w:rPr>
              <w:t>-</w:t>
            </w:r>
            <w:r w:rsidR="00C22EB3" w:rsidRPr="00C22EB3">
              <w:rPr>
                <w:rFonts w:ascii="ae_AlMohanad" w:cs="ae_AlMohanad"/>
                <w:color w:val="0070C0"/>
                <w:lang w:val="en-US"/>
              </w:rPr>
              <w:t xml:space="preserve"> Functions and their properties to define a permutation as a </w:t>
            </w:r>
            <w:proofErr w:type="spellStart"/>
            <w:r w:rsidR="00C22EB3" w:rsidRPr="00C22EB3">
              <w:rPr>
                <w:rFonts w:ascii="ae_AlMohanad" w:cs="ae_AlMohanad"/>
                <w:color w:val="0070C0"/>
                <w:lang w:val="en-US"/>
              </w:rPr>
              <w:t>bijection</w:t>
            </w:r>
            <w:proofErr w:type="spellEnd"/>
            <w:r w:rsidR="00C22EB3" w:rsidRPr="00C22EB3">
              <w:rPr>
                <w:rFonts w:ascii="ae_AlMohanad" w:cs="ae_AlMohanad"/>
                <w:color w:val="0070C0"/>
                <w:lang w:val="en-US"/>
              </w:rPr>
              <w:t xml:space="preserve"> between a finite </w:t>
            </w:r>
            <w:proofErr w:type="gramStart"/>
            <w:r w:rsidR="00C22EB3" w:rsidRPr="00C22EB3">
              <w:rPr>
                <w:rFonts w:ascii="ae_AlMohanad" w:cs="ae_AlMohanad"/>
                <w:color w:val="0070C0"/>
                <w:lang w:val="en-US"/>
              </w:rPr>
              <w:t>sets  and</w:t>
            </w:r>
            <w:proofErr w:type="gramEnd"/>
            <w:r w:rsidR="00C22EB3" w:rsidRPr="00C22EB3">
              <w:rPr>
                <w:rFonts w:ascii="ae_AlMohanad" w:cs="ae_AlMohanad"/>
                <w:color w:val="0070C0"/>
                <w:lang w:val="en-US"/>
              </w:rPr>
              <w:t xml:space="preserve"> itself.</w:t>
            </w:r>
          </w:p>
          <w:p w:rsidR="009449F2" w:rsidRPr="00BD2B4D" w:rsidRDefault="009449F2" w:rsidP="009449F2"/>
        </w:tc>
      </w:tr>
      <w:tr w:rsidR="004072B5" w:rsidTr="00BD2B4D">
        <w:trPr>
          <w:trHeight w:val="567"/>
        </w:trPr>
        <w:tc>
          <w:tcPr>
            <w:tcW w:w="8640" w:type="dxa"/>
            <w:vAlign w:val="center"/>
          </w:tcPr>
          <w:p w:rsidR="004072B5" w:rsidRPr="00BB18B6" w:rsidRDefault="004072B5" w:rsidP="00BD2B4D">
            <w:r w:rsidRPr="00BB18B6">
              <w:t>7.  Co-requisites for this course (if any)</w:t>
            </w:r>
          </w:p>
        </w:tc>
      </w:tr>
      <w:tr w:rsidR="004072B5" w:rsidTr="00D80EF2">
        <w:trPr>
          <w:trHeight w:val="485"/>
        </w:trPr>
        <w:tc>
          <w:tcPr>
            <w:tcW w:w="8640" w:type="dxa"/>
            <w:vAlign w:val="center"/>
          </w:tcPr>
          <w:p w:rsidR="00D80EF2" w:rsidRPr="00D80EF2" w:rsidRDefault="004072B5" w:rsidP="00D80EF2">
            <w:pPr>
              <w:rPr>
                <w:color w:val="000000"/>
                <w:lang w:bidi="ar-EG"/>
              </w:rPr>
            </w:pPr>
            <w:r w:rsidRPr="00BB18B6">
              <w:rPr>
                <w:color w:val="000000"/>
                <w:lang w:bidi="ar-EG"/>
              </w:rPr>
              <w:t>8.  Location if not on main campus</w:t>
            </w:r>
          </w:p>
          <w:p w:rsidR="00D80EF2" w:rsidRPr="00BB18B6" w:rsidRDefault="00D80EF2" w:rsidP="00C22EB3">
            <w:pPr>
              <w:rPr>
                <w:b/>
                <w:bCs/>
                <w:color w:val="000000"/>
                <w:lang w:bidi="ar-EG"/>
              </w:rPr>
            </w:pPr>
          </w:p>
        </w:tc>
      </w:tr>
    </w:tbl>
    <w:p w:rsidR="004072B5" w:rsidRPr="0076438F" w:rsidRDefault="004072B5" w:rsidP="00713718">
      <w:pPr>
        <w:pStyle w:val="Heading7"/>
        <w:shd w:val="clear" w:color="auto" w:fill="B8CCE4" w:themeFill="accent1" w:themeFillTint="66"/>
        <w:spacing w:after="240"/>
        <w:rPr>
          <w:b/>
          <w:bCs/>
          <w:sz w:val="20"/>
          <w:lang w:val="en-US"/>
        </w:rPr>
      </w:pPr>
      <w:r>
        <w:rPr>
          <w:b/>
          <w:bCs/>
        </w:rPr>
        <w:t xml:space="preserve">B </w:t>
      </w:r>
      <w:r w:rsidRPr="0076438F">
        <w:rPr>
          <w:b/>
          <w:bCs/>
        </w:rPr>
        <w:t xml:space="preserve"> Objectives  </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4072B5">
        <w:trPr>
          <w:cantSplit/>
          <w:trHeight w:val="690"/>
        </w:trPr>
        <w:tc>
          <w:tcPr>
            <w:tcW w:w="8640" w:type="dxa"/>
          </w:tcPr>
          <w:p w:rsidR="004072B5" w:rsidRDefault="004072B5" w:rsidP="00CA29B2">
            <w:pPr>
              <w:pStyle w:val="Heading7"/>
              <w:rPr>
                <w:sz w:val="20"/>
              </w:rPr>
            </w:pPr>
            <w:r>
              <w:rPr>
                <w:sz w:val="20"/>
              </w:rPr>
              <w:lastRenderedPageBreak/>
              <w:t>1.  Summary of the main learning outcomes for students enrolled in the course.</w:t>
            </w:r>
          </w:p>
          <w:p w:rsidR="004072B5" w:rsidRPr="00FF3F0D" w:rsidRDefault="00C22EB3" w:rsidP="00C22EB3">
            <w:pPr>
              <w:pStyle w:val="ListParagraph"/>
              <w:numPr>
                <w:ilvl w:val="0"/>
                <w:numId w:val="12"/>
              </w:numPr>
              <w:spacing w:line="360" w:lineRule="auto"/>
              <w:ind w:left="714" w:hanging="357"/>
              <w:rPr>
                <w:rFonts w:asciiTheme="majorBidi" w:hAnsiTheme="majorBidi" w:cstheme="majorBidi"/>
                <w:b/>
                <w:bCs/>
                <w:sz w:val="20"/>
                <w:szCs w:val="20"/>
                <w:lang w:val="en-GB"/>
              </w:rPr>
            </w:pPr>
            <w:r w:rsidRPr="00FF3F0D">
              <w:rPr>
                <w:rFonts w:asciiTheme="majorBidi" w:hAnsiTheme="majorBidi" w:cstheme="majorBidi"/>
                <w:color w:val="0070C0"/>
                <w:sz w:val="20"/>
                <w:szCs w:val="20"/>
                <w:shd w:val="clear" w:color="auto" w:fill="FFFFFF"/>
              </w:rPr>
              <w:t xml:space="preserve">A rigorous introduction to Group Theory. Group Axioms and examples of groups. The symmetric group. Subgroups and Lagrange's Theorem. Cyclic and </w:t>
            </w:r>
            <w:proofErr w:type="spellStart"/>
            <w:r w:rsidRPr="00FF3F0D">
              <w:rPr>
                <w:rFonts w:asciiTheme="majorBidi" w:hAnsiTheme="majorBidi" w:cstheme="majorBidi"/>
                <w:color w:val="0070C0"/>
                <w:sz w:val="20"/>
                <w:szCs w:val="20"/>
                <w:shd w:val="clear" w:color="auto" w:fill="FFFFFF"/>
              </w:rPr>
              <w:t>Abelian</w:t>
            </w:r>
            <w:proofErr w:type="spellEnd"/>
            <w:r w:rsidRPr="00FF3F0D">
              <w:rPr>
                <w:rFonts w:asciiTheme="majorBidi" w:hAnsiTheme="majorBidi" w:cstheme="majorBidi"/>
                <w:color w:val="0070C0"/>
                <w:sz w:val="20"/>
                <w:szCs w:val="20"/>
                <w:shd w:val="clear" w:color="auto" w:fill="FFFFFF"/>
              </w:rPr>
              <w:t xml:space="preserve"> groups. </w:t>
            </w:r>
            <w:proofErr w:type="spellStart"/>
            <w:r w:rsidRPr="00FF3F0D">
              <w:rPr>
                <w:rFonts w:asciiTheme="majorBidi" w:hAnsiTheme="majorBidi" w:cstheme="majorBidi"/>
                <w:color w:val="0070C0"/>
                <w:sz w:val="20"/>
                <w:szCs w:val="20"/>
                <w:shd w:val="clear" w:color="auto" w:fill="FFFFFF"/>
              </w:rPr>
              <w:t>Conjugacy</w:t>
            </w:r>
            <w:proofErr w:type="spellEnd"/>
            <w:r w:rsidRPr="00FF3F0D">
              <w:rPr>
                <w:rFonts w:asciiTheme="majorBidi" w:hAnsiTheme="majorBidi" w:cstheme="majorBidi"/>
                <w:color w:val="0070C0"/>
                <w:sz w:val="20"/>
                <w:szCs w:val="20"/>
                <w:shd w:val="clear" w:color="auto" w:fill="FFFFFF"/>
              </w:rPr>
              <w:t xml:space="preserve"> and the class equation. Normal subgroups, quotient groups, </w:t>
            </w:r>
            <w:proofErr w:type="spellStart"/>
            <w:r w:rsidRPr="00FF3F0D">
              <w:rPr>
                <w:rFonts w:asciiTheme="majorBidi" w:hAnsiTheme="majorBidi" w:cstheme="majorBidi"/>
                <w:color w:val="0070C0"/>
                <w:sz w:val="20"/>
                <w:szCs w:val="20"/>
                <w:shd w:val="clear" w:color="auto" w:fill="FFFFFF"/>
              </w:rPr>
              <w:t>homomorphisms</w:t>
            </w:r>
            <w:proofErr w:type="spellEnd"/>
            <w:r w:rsidRPr="00FF3F0D">
              <w:rPr>
                <w:rFonts w:asciiTheme="majorBidi" w:hAnsiTheme="majorBidi" w:cstheme="majorBidi"/>
                <w:color w:val="0070C0"/>
                <w:sz w:val="20"/>
                <w:szCs w:val="20"/>
                <w:shd w:val="clear" w:color="auto" w:fill="FFFFFF"/>
              </w:rPr>
              <w:t xml:space="preserve">, </w:t>
            </w:r>
            <w:proofErr w:type="spellStart"/>
            <w:r w:rsidRPr="00FF3F0D">
              <w:rPr>
                <w:rFonts w:asciiTheme="majorBidi" w:hAnsiTheme="majorBidi" w:cstheme="majorBidi"/>
                <w:color w:val="0070C0"/>
                <w:sz w:val="20"/>
                <w:szCs w:val="20"/>
                <w:shd w:val="clear" w:color="auto" w:fill="FFFFFF"/>
              </w:rPr>
              <w:t>isomorphisms</w:t>
            </w:r>
            <w:proofErr w:type="spellEnd"/>
            <w:r w:rsidRPr="00FF3F0D">
              <w:rPr>
                <w:rFonts w:asciiTheme="majorBidi" w:hAnsiTheme="majorBidi" w:cstheme="majorBidi"/>
                <w:color w:val="0070C0"/>
                <w:sz w:val="20"/>
                <w:szCs w:val="20"/>
                <w:shd w:val="clear" w:color="auto" w:fill="FFFFFF"/>
              </w:rPr>
              <w:t xml:space="preserve">, the First Isomorphism theorem, the correspondence theorem. </w:t>
            </w:r>
            <w:proofErr w:type="spellStart"/>
            <w:r w:rsidRPr="00FF3F0D">
              <w:rPr>
                <w:rFonts w:asciiTheme="majorBidi" w:hAnsiTheme="majorBidi" w:cstheme="majorBidi"/>
                <w:color w:val="0070C0"/>
                <w:sz w:val="20"/>
                <w:szCs w:val="20"/>
                <w:shd w:val="clear" w:color="auto" w:fill="FFFFFF"/>
              </w:rPr>
              <w:t>Cayley's</w:t>
            </w:r>
            <w:proofErr w:type="spellEnd"/>
            <w:r w:rsidRPr="00FF3F0D">
              <w:rPr>
                <w:rFonts w:asciiTheme="majorBidi" w:hAnsiTheme="majorBidi" w:cstheme="majorBidi"/>
                <w:color w:val="0070C0"/>
                <w:sz w:val="20"/>
                <w:szCs w:val="20"/>
                <w:shd w:val="clear" w:color="auto" w:fill="FFFFFF"/>
              </w:rPr>
              <w:t xml:space="preserve"> Theorem. </w:t>
            </w:r>
            <w:proofErr w:type="gramStart"/>
            <w:r w:rsidRPr="00FF3F0D">
              <w:rPr>
                <w:rFonts w:asciiTheme="majorBidi" w:hAnsiTheme="majorBidi" w:cstheme="majorBidi"/>
                <w:color w:val="0070C0"/>
                <w:sz w:val="20"/>
                <w:szCs w:val="20"/>
                <w:shd w:val="clear" w:color="auto" w:fill="FFFFFF"/>
              </w:rPr>
              <w:t>p-groups</w:t>
            </w:r>
            <w:proofErr w:type="gramEnd"/>
            <w:r w:rsidRPr="00FF3F0D">
              <w:rPr>
                <w:rFonts w:asciiTheme="majorBidi" w:hAnsiTheme="majorBidi" w:cstheme="majorBidi"/>
                <w:color w:val="0070C0"/>
                <w:sz w:val="20"/>
                <w:szCs w:val="20"/>
                <w:shd w:val="clear" w:color="auto" w:fill="FFFFFF"/>
              </w:rPr>
              <w:t xml:space="preserve">, Cauchy’s Theorem, </w:t>
            </w:r>
            <w:proofErr w:type="spellStart"/>
            <w:r w:rsidRPr="00FF3F0D">
              <w:rPr>
                <w:rFonts w:asciiTheme="majorBidi" w:hAnsiTheme="majorBidi" w:cstheme="majorBidi"/>
                <w:color w:val="0070C0"/>
                <w:sz w:val="20"/>
                <w:szCs w:val="20"/>
                <w:shd w:val="clear" w:color="auto" w:fill="FFFFFF"/>
              </w:rPr>
              <w:t>Sylow’s</w:t>
            </w:r>
            <w:proofErr w:type="spellEnd"/>
            <w:r w:rsidRPr="00FF3F0D">
              <w:rPr>
                <w:rFonts w:asciiTheme="majorBidi" w:hAnsiTheme="majorBidi" w:cstheme="majorBidi"/>
                <w:color w:val="0070C0"/>
                <w:sz w:val="20"/>
                <w:szCs w:val="20"/>
                <w:shd w:val="clear" w:color="auto" w:fill="FFFFFF"/>
              </w:rPr>
              <w:t xml:space="preserve"> Theorems. Direct products. </w:t>
            </w:r>
            <w:r w:rsidRPr="00FF3F0D">
              <w:rPr>
                <w:rFonts w:asciiTheme="majorBidi" w:hAnsiTheme="majorBidi" w:cstheme="majorBidi"/>
                <w:color w:val="0070C0"/>
                <w:sz w:val="20"/>
                <w:szCs w:val="20"/>
                <w:lang w:val="en-US"/>
              </w:rPr>
              <w:t xml:space="preserve">Groups </w:t>
            </w:r>
            <w:proofErr w:type="gramStart"/>
            <w:r w:rsidRPr="00FF3F0D">
              <w:rPr>
                <w:rFonts w:asciiTheme="majorBidi" w:hAnsiTheme="majorBidi" w:cstheme="majorBidi"/>
                <w:color w:val="0070C0"/>
                <w:sz w:val="20"/>
                <w:szCs w:val="20"/>
                <w:lang w:val="en-US"/>
              </w:rPr>
              <w:t xml:space="preserve">of  </w:t>
            </w:r>
            <w:proofErr w:type="spellStart"/>
            <w:r w:rsidRPr="00FF3F0D">
              <w:rPr>
                <w:rFonts w:asciiTheme="majorBidi" w:hAnsiTheme="majorBidi" w:cstheme="majorBidi"/>
                <w:color w:val="0070C0"/>
                <w:sz w:val="20"/>
                <w:szCs w:val="20"/>
                <w:lang w:val="en-US"/>
              </w:rPr>
              <w:t>automorphism</w:t>
            </w:r>
            <w:proofErr w:type="spellEnd"/>
            <w:proofErr w:type="gramEnd"/>
            <w:r w:rsidRPr="00FF3F0D">
              <w:rPr>
                <w:rFonts w:asciiTheme="majorBidi" w:hAnsiTheme="majorBidi" w:cstheme="majorBidi"/>
                <w:color w:val="0070C0"/>
                <w:sz w:val="20"/>
                <w:szCs w:val="20"/>
                <w:lang w:val="en-US"/>
              </w:rPr>
              <w:t xml:space="preserve"> of a finite and infinite groups. Burnside’s theorem, Dihedral groups, Quaternion's groups,</w:t>
            </w:r>
          </w:p>
        </w:tc>
      </w:tr>
      <w:tr w:rsidR="004072B5">
        <w:tc>
          <w:tcPr>
            <w:tcW w:w="8640" w:type="dxa"/>
          </w:tcPr>
          <w:p w:rsidR="00C22EB3" w:rsidRDefault="004072B5" w:rsidP="00C22EB3">
            <w:pPr>
              <w:pStyle w:val="Heading7"/>
              <w:rPr>
                <w:sz w:val="20"/>
              </w:rPr>
            </w:pPr>
            <w:r>
              <w:rPr>
                <w:sz w:val="20"/>
              </w:rPr>
              <w:t>2.  Briefly describe any plans for developing and improving the course that are being implemented.  (</w:t>
            </w:r>
            <w:proofErr w:type="spellStart"/>
            <w:proofErr w:type="gramStart"/>
            <w:r>
              <w:rPr>
                <w:sz w:val="20"/>
              </w:rPr>
              <w:t>eg</w:t>
            </w:r>
            <w:proofErr w:type="spellEnd"/>
            <w:proofErr w:type="gramEnd"/>
            <w:r>
              <w:rPr>
                <w:sz w:val="20"/>
              </w:rPr>
              <w:t xml:space="preserve"> increased use of IT or web based reference material,  changes in content as a result of new research in the field)</w:t>
            </w:r>
            <w:r w:rsidR="00C22EB3">
              <w:rPr>
                <w:sz w:val="20"/>
              </w:rPr>
              <w:t xml:space="preserve">. </w:t>
            </w:r>
          </w:p>
          <w:p w:rsidR="004072B5" w:rsidRPr="00C22EB3" w:rsidRDefault="00C22EB3" w:rsidP="00C22EB3">
            <w:pPr>
              <w:pStyle w:val="Heading7"/>
              <w:rPr>
                <w:color w:val="0070C0"/>
                <w:sz w:val="22"/>
                <w:szCs w:val="22"/>
              </w:rPr>
            </w:pPr>
            <w:r w:rsidRPr="00C22EB3">
              <w:rPr>
                <w:color w:val="0070C0"/>
                <w:sz w:val="22"/>
                <w:szCs w:val="22"/>
              </w:rPr>
              <w:t xml:space="preserve">The course is </w:t>
            </w:r>
            <w:proofErr w:type="spellStart"/>
            <w:r w:rsidRPr="00C22EB3">
              <w:rPr>
                <w:color w:val="0070C0"/>
                <w:sz w:val="22"/>
                <w:szCs w:val="22"/>
              </w:rPr>
              <w:t>self contained</w:t>
            </w:r>
            <w:proofErr w:type="spellEnd"/>
            <w:r w:rsidRPr="00C22EB3">
              <w:rPr>
                <w:color w:val="0070C0"/>
                <w:sz w:val="22"/>
                <w:szCs w:val="22"/>
              </w:rPr>
              <w:t xml:space="preserve"> and doesn’t </w:t>
            </w:r>
            <w:proofErr w:type="gramStart"/>
            <w:r w:rsidRPr="00C22EB3">
              <w:rPr>
                <w:color w:val="0070C0"/>
                <w:sz w:val="22"/>
                <w:szCs w:val="22"/>
              </w:rPr>
              <w:t>need  to</w:t>
            </w:r>
            <w:proofErr w:type="gramEnd"/>
            <w:r w:rsidRPr="00C22EB3">
              <w:rPr>
                <w:color w:val="0070C0"/>
                <w:sz w:val="22"/>
                <w:szCs w:val="22"/>
              </w:rPr>
              <w:t xml:space="preserve"> be changed. </w:t>
            </w:r>
            <w:proofErr w:type="gramStart"/>
            <w:r w:rsidRPr="00C22EB3">
              <w:rPr>
                <w:color w:val="0070C0"/>
                <w:sz w:val="22"/>
                <w:szCs w:val="22"/>
              </w:rPr>
              <w:t>However  the</w:t>
            </w:r>
            <w:proofErr w:type="gramEnd"/>
            <w:r w:rsidRPr="00C22EB3">
              <w:rPr>
                <w:color w:val="0070C0"/>
                <w:sz w:val="22"/>
                <w:szCs w:val="22"/>
              </w:rPr>
              <w:t xml:space="preserve"> part (</w:t>
            </w:r>
            <w:r w:rsidRPr="00C22EB3">
              <w:rPr>
                <w:rFonts w:ascii="ae_AlMohanad" w:cs="ae_AlMohanad"/>
                <w:color w:val="0070C0"/>
                <w:sz w:val="22"/>
                <w:szCs w:val="22"/>
                <w:lang w:val="en-US"/>
              </w:rPr>
              <w:t>Burnside</w:t>
            </w:r>
            <w:r w:rsidRPr="00C22EB3">
              <w:rPr>
                <w:rFonts w:ascii="ae_AlMohanad" w:cs="ae_AlMohanad" w:hint="cs"/>
                <w:color w:val="0070C0"/>
                <w:sz w:val="22"/>
                <w:szCs w:val="22"/>
                <w:lang w:val="en-US"/>
              </w:rPr>
              <w:t>’</w:t>
            </w:r>
            <w:r w:rsidRPr="00C22EB3">
              <w:rPr>
                <w:rFonts w:ascii="ae_AlMohanad" w:cs="ae_AlMohanad"/>
                <w:color w:val="0070C0"/>
                <w:sz w:val="22"/>
                <w:szCs w:val="22"/>
                <w:lang w:val="en-US"/>
              </w:rPr>
              <w:t>s theorem, Dihedral groups, Quat</w:t>
            </w:r>
            <w:r>
              <w:rPr>
                <w:rFonts w:ascii="ae_AlMohanad" w:cs="ae_AlMohanad"/>
                <w:color w:val="0070C0"/>
                <w:sz w:val="22"/>
                <w:szCs w:val="22"/>
                <w:lang w:val="en-US"/>
              </w:rPr>
              <w:t>ernion's groups</w:t>
            </w:r>
            <w:r w:rsidRPr="00C22EB3">
              <w:rPr>
                <w:rFonts w:ascii="ae_AlMohanad" w:cs="ae_AlMohanad"/>
                <w:color w:val="0070C0"/>
                <w:sz w:val="22"/>
                <w:szCs w:val="22"/>
                <w:lang w:val="en-US"/>
              </w:rPr>
              <w:t>)</w:t>
            </w:r>
            <w:r>
              <w:rPr>
                <w:rFonts w:ascii="ae_AlMohanad" w:cs="ae_AlMohanad"/>
                <w:color w:val="0070C0"/>
                <w:sz w:val="22"/>
                <w:szCs w:val="22"/>
                <w:lang w:val="en-US"/>
              </w:rPr>
              <w:t xml:space="preserve"> </w:t>
            </w:r>
            <w:r w:rsidRPr="00C22EB3">
              <w:rPr>
                <w:color w:val="0070C0"/>
                <w:sz w:val="22"/>
                <w:szCs w:val="22"/>
              </w:rPr>
              <w:t xml:space="preserve">can be deleted  </w:t>
            </w:r>
            <w:r>
              <w:rPr>
                <w:color w:val="0070C0"/>
                <w:sz w:val="22"/>
                <w:szCs w:val="22"/>
              </w:rPr>
              <w:t>as</w:t>
            </w:r>
            <w:r w:rsidRPr="00C22EB3">
              <w:rPr>
                <w:color w:val="0070C0"/>
                <w:sz w:val="22"/>
                <w:szCs w:val="22"/>
              </w:rPr>
              <w:t xml:space="preserve"> it can be developed in a specialised course in Master’s degree studies. </w:t>
            </w:r>
          </w:p>
          <w:p w:rsidR="00E34D72" w:rsidRDefault="00E34D72" w:rsidP="00CA29B2">
            <w:pPr>
              <w:rPr>
                <w:b/>
                <w:bCs/>
                <w:sz w:val="20"/>
              </w:rPr>
            </w:pPr>
          </w:p>
          <w:p w:rsidR="00713718" w:rsidRPr="00C22EB3" w:rsidRDefault="00713718" w:rsidP="009449F2">
            <w:pPr>
              <w:spacing w:after="200" w:line="276" w:lineRule="auto"/>
              <w:contextualSpacing/>
              <w:jc w:val="both"/>
              <w:rPr>
                <w:rFonts w:asciiTheme="majorBidi" w:eastAsia="Calibri" w:hAnsiTheme="majorBidi" w:cstheme="majorBidi"/>
                <w:b/>
                <w:bCs/>
              </w:rPr>
            </w:pPr>
          </w:p>
          <w:p w:rsidR="004072B5" w:rsidRPr="0006374C" w:rsidRDefault="004072B5" w:rsidP="00CA29B2"/>
        </w:tc>
      </w:tr>
    </w:tbl>
    <w:p w:rsidR="00713718" w:rsidRDefault="00713718" w:rsidP="00713718">
      <w:pPr>
        <w:rPr>
          <w:b/>
          <w:bCs/>
          <w:szCs w:val="22"/>
        </w:rPr>
      </w:pPr>
    </w:p>
    <w:p w:rsidR="00D96D44" w:rsidRPr="00540632" w:rsidRDefault="004B7C4B" w:rsidP="00540632">
      <w:pPr>
        <w:spacing w:line="276" w:lineRule="auto"/>
        <w:jc w:val="both"/>
        <w:rPr>
          <w:rFonts w:asciiTheme="majorBidi" w:hAnsiTheme="majorBidi" w:cstheme="majorBidi"/>
          <w:b/>
          <w:bCs/>
          <w:color w:val="C0504D" w:themeColor="accent2"/>
        </w:rPr>
      </w:pPr>
      <w:r w:rsidRPr="00540632">
        <w:rPr>
          <w:rFonts w:asciiTheme="majorBidi" w:eastAsia="Calibri" w:hAnsiTheme="majorBidi" w:cstheme="majorBidi"/>
          <w:b/>
          <w:bCs/>
          <w:color w:val="C0504D" w:themeColor="accent2"/>
          <w:lang w:val="en-US"/>
        </w:rPr>
        <w:t xml:space="preserve">A full academic year is equivalent to 36 Credit hour, which </w:t>
      </w:r>
      <w:proofErr w:type="gramStart"/>
      <w:r w:rsidRPr="00540632">
        <w:rPr>
          <w:rFonts w:asciiTheme="majorBidi" w:eastAsia="Calibri" w:hAnsiTheme="majorBidi" w:cstheme="majorBidi"/>
          <w:b/>
          <w:bCs/>
          <w:color w:val="C0504D" w:themeColor="accent2"/>
          <w:lang w:val="en-US"/>
        </w:rPr>
        <w:t>each  semester</w:t>
      </w:r>
      <w:proofErr w:type="gramEnd"/>
      <w:r w:rsidRPr="00540632">
        <w:rPr>
          <w:rFonts w:asciiTheme="majorBidi" w:eastAsia="Calibri" w:hAnsiTheme="majorBidi" w:cstheme="majorBidi"/>
          <w:b/>
          <w:bCs/>
          <w:color w:val="C0504D" w:themeColor="accent2"/>
          <w:lang w:val="en-US"/>
        </w:rPr>
        <w:t xml:space="preserve"> is to be 18 Credit hour.   Each course is credited with a number of </w:t>
      </w:r>
      <w:r w:rsidR="00540632" w:rsidRPr="00540632">
        <w:rPr>
          <w:rFonts w:asciiTheme="majorBidi" w:eastAsia="Calibri" w:hAnsiTheme="majorBidi" w:cstheme="majorBidi"/>
          <w:b/>
          <w:bCs/>
          <w:color w:val="C0504D" w:themeColor="accent2"/>
          <w:lang w:val="en-US"/>
        </w:rPr>
        <w:t>credit hour</w:t>
      </w:r>
      <w:r w:rsidRPr="00540632">
        <w:rPr>
          <w:rFonts w:asciiTheme="majorBidi" w:eastAsia="Calibri" w:hAnsiTheme="majorBidi" w:cstheme="majorBidi"/>
          <w:b/>
          <w:bCs/>
          <w:color w:val="C0504D" w:themeColor="accent2"/>
          <w:lang w:val="en-US"/>
        </w:rPr>
        <w:t xml:space="preserve"> (&gt;=2) according to the student's workload (contact hours, laboratory work, examination </w:t>
      </w:r>
      <w:proofErr w:type="spellStart"/>
      <w:r w:rsidRPr="00540632">
        <w:rPr>
          <w:rFonts w:asciiTheme="majorBidi" w:eastAsia="Calibri" w:hAnsiTheme="majorBidi" w:cstheme="majorBidi"/>
          <w:b/>
          <w:bCs/>
          <w:color w:val="C0504D" w:themeColor="accent2"/>
          <w:lang w:val="en-US"/>
        </w:rPr>
        <w:t>etc</w:t>
      </w:r>
      <w:proofErr w:type="spellEnd"/>
      <w:r w:rsidRPr="00540632">
        <w:rPr>
          <w:rFonts w:asciiTheme="majorBidi" w:eastAsia="Calibri" w:hAnsiTheme="majorBidi" w:cstheme="majorBidi"/>
          <w:b/>
          <w:bCs/>
          <w:color w:val="C0504D" w:themeColor="accent2"/>
          <w:lang w:val="en-US"/>
        </w:rPr>
        <w:t xml:space="preserve">) and accumulation of credits </w:t>
      </w:r>
      <w:r w:rsidR="00540632" w:rsidRPr="00540632">
        <w:rPr>
          <w:rFonts w:asciiTheme="majorBidi" w:eastAsia="Calibri" w:hAnsiTheme="majorBidi" w:cstheme="majorBidi"/>
          <w:b/>
          <w:bCs/>
          <w:color w:val="C0504D" w:themeColor="accent2"/>
          <w:lang w:val="en-US"/>
        </w:rPr>
        <w:t xml:space="preserve">hour </w:t>
      </w:r>
      <w:r w:rsidRPr="00540632">
        <w:rPr>
          <w:rFonts w:asciiTheme="majorBidi" w:eastAsia="Calibri" w:hAnsiTheme="majorBidi" w:cstheme="majorBidi"/>
          <w:b/>
          <w:bCs/>
          <w:color w:val="C0504D" w:themeColor="accent2"/>
          <w:lang w:val="en-US"/>
        </w:rPr>
        <w:t>is accomplished after successful completion of the course</w:t>
      </w:r>
      <w:r w:rsidR="00540632" w:rsidRPr="00540632">
        <w:rPr>
          <w:rFonts w:asciiTheme="majorBidi" w:hAnsiTheme="majorBidi" w:cstheme="majorBidi"/>
          <w:b/>
          <w:bCs/>
          <w:color w:val="C0504D" w:themeColor="accent2"/>
          <w:szCs w:val="22"/>
        </w:rPr>
        <w:t xml:space="preserve">. In this case, one Credit hour is equal 25 – 30 student's workload hour.  </w:t>
      </w:r>
      <w:r w:rsidR="00713718" w:rsidRPr="00540632">
        <w:rPr>
          <w:rFonts w:asciiTheme="majorBidi" w:hAnsiTheme="majorBidi" w:cstheme="majorBidi"/>
          <w:b/>
          <w:bCs/>
          <w:szCs w:val="22"/>
        </w:rPr>
        <w:br w:type="page"/>
      </w:r>
    </w:p>
    <w:tbl>
      <w:tblPr>
        <w:tblStyle w:val="TableGrid"/>
        <w:tblpPr w:leftFromText="180" w:rightFromText="180" w:vertAnchor="page" w:horzAnchor="margin" w:tblpXSpec="center" w:tblpY="1666"/>
        <w:tblW w:w="5605" w:type="pct"/>
        <w:tblLayout w:type="fixed"/>
        <w:tblLook w:val="04A0" w:firstRow="1" w:lastRow="0" w:firstColumn="1" w:lastColumn="0" w:noHBand="0" w:noVBand="1"/>
      </w:tblPr>
      <w:tblGrid>
        <w:gridCol w:w="2828"/>
        <w:gridCol w:w="701"/>
        <w:gridCol w:w="538"/>
        <w:gridCol w:w="586"/>
        <w:gridCol w:w="830"/>
        <w:gridCol w:w="921"/>
        <w:gridCol w:w="921"/>
        <w:gridCol w:w="921"/>
        <w:gridCol w:w="927"/>
        <w:gridCol w:w="755"/>
      </w:tblGrid>
      <w:tr w:rsidR="00D82F55" w:rsidRPr="00102B69" w:rsidTr="00D82F55">
        <w:trPr>
          <w:trHeight w:val="690"/>
        </w:trPr>
        <w:tc>
          <w:tcPr>
            <w:tcW w:w="5000" w:type="pct"/>
            <w:gridSpan w:val="10"/>
            <w:vAlign w:val="center"/>
          </w:tcPr>
          <w:p w:rsidR="00D82F55" w:rsidRDefault="00D82F55" w:rsidP="00D82F55">
            <w:pPr>
              <w:pStyle w:val="Heading9"/>
              <w:pBdr>
                <w:top w:val="single" w:sz="4" w:space="1" w:color="auto"/>
                <w:left w:val="single" w:sz="4" w:space="4" w:color="auto"/>
                <w:bottom w:val="single" w:sz="4" w:space="1" w:color="auto"/>
                <w:right w:val="single" w:sz="4" w:space="4" w:color="auto"/>
              </w:pBdr>
              <w:shd w:val="clear" w:color="auto" w:fill="B8CCE4" w:themeFill="accent1" w:themeFillTint="66"/>
              <w:rPr>
                <w:rFonts w:ascii="Times New Roman" w:hAnsi="Times New Roman" w:cs="Times New Roman"/>
                <w:bCs/>
                <w:sz w:val="20"/>
                <w:szCs w:val="20"/>
              </w:rPr>
            </w:pPr>
            <w:proofErr w:type="spellStart"/>
            <w:r w:rsidRPr="0076438F">
              <w:rPr>
                <w:rFonts w:ascii="Times New Roman" w:hAnsi="Times New Roman" w:cs="Times New Roman"/>
                <w:b/>
                <w:bCs/>
                <w:sz w:val="24"/>
              </w:rPr>
              <w:lastRenderedPageBreak/>
              <w:t>C.Course</w:t>
            </w:r>
            <w:proofErr w:type="spellEnd"/>
            <w:r w:rsidRPr="0076438F">
              <w:rPr>
                <w:rFonts w:ascii="Times New Roman" w:hAnsi="Times New Roman" w:cs="Times New Roman"/>
                <w:b/>
                <w:bCs/>
                <w:sz w:val="24"/>
              </w:rPr>
              <w:t xml:space="preserve"> </w:t>
            </w:r>
            <w:proofErr w:type="gramStart"/>
            <w:r w:rsidRPr="0076438F">
              <w:rPr>
                <w:rFonts w:ascii="Times New Roman" w:hAnsi="Times New Roman" w:cs="Times New Roman"/>
                <w:b/>
                <w:bCs/>
                <w:sz w:val="24"/>
              </w:rPr>
              <w:t>Description</w:t>
            </w:r>
            <w:r>
              <w:rPr>
                <w:rFonts w:ascii="Times New Roman" w:hAnsi="Times New Roman" w:cs="Times New Roman"/>
                <w:bCs/>
                <w:sz w:val="20"/>
                <w:szCs w:val="20"/>
              </w:rPr>
              <w:t>(</w:t>
            </w:r>
            <w:proofErr w:type="gramEnd"/>
            <w:r>
              <w:rPr>
                <w:rFonts w:ascii="Times New Roman" w:hAnsi="Times New Roman" w:cs="Times New Roman"/>
                <w:bCs/>
                <w:sz w:val="20"/>
                <w:szCs w:val="20"/>
              </w:rPr>
              <w:t>Note:  General description in the form to be used for the Bulletin or Handbook should be attached)</w:t>
            </w:r>
          </w:p>
          <w:p w:rsidR="00C22EB3" w:rsidRDefault="004C1807" w:rsidP="00C22EB3">
            <w:pPr>
              <w:ind w:left="113" w:right="113"/>
              <w:rPr>
                <w:b/>
                <w:bCs/>
              </w:rPr>
            </w:pPr>
            <w:r w:rsidRPr="004C1807">
              <w:rPr>
                <w:b/>
                <w:bCs/>
              </w:rPr>
              <w:t xml:space="preserve">Contents: </w:t>
            </w:r>
          </w:p>
          <w:p w:rsidR="004C1807" w:rsidRPr="00C22EB3" w:rsidRDefault="00C22EB3" w:rsidP="00C22EB3">
            <w:pPr>
              <w:ind w:left="113" w:right="113"/>
              <w:rPr>
                <w:b/>
                <w:bCs/>
                <w:color w:val="0070C0"/>
              </w:rPr>
            </w:pPr>
            <w:r w:rsidRPr="00C22EB3">
              <w:rPr>
                <w:rFonts w:ascii="ae_AlMohanad" w:cs="ae_AlMohanad"/>
                <w:color w:val="0070C0"/>
                <w:lang w:val="en-US"/>
              </w:rPr>
              <w:t>Definitions and examples of groups , subgroups, Lagrange</w:t>
            </w:r>
            <w:r w:rsidRPr="00C22EB3">
              <w:rPr>
                <w:rFonts w:ascii="ae_AlMohanad" w:cs="ae_AlMohanad" w:hint="cs"/>
                <w:color w:val="0070C0"/>
                <w:lang w:val="en-US"/>
              </w:rPr>
              <w:t>’</w:t>
            </w:r>
            <w:r w:rsidRPr="00C22EB3">
              <w:rPr>
                <w:rFonts w:ascii="ae_AlMohanad" w:cs="ae_AlMohanad"/>
                <w:color w:val="0070C0"/>
                <w:lang w:val="en-US"/>
              </w:rPr>
              <w:t>s theorem, normal subgroups, Simple groups,  quotient (or factor) groups, cyclic groups, homomorphism, Isomorphism</w:t>
            </w:r>
            <w:r w:rsidRPr="00C22EB3">
              <w:rPr>
                <w:rFonts w:ascii="ae_AlMohanad" w:cs="ae_AlMohanad" w:hint="cs"/>
                <w:color w:val="0070C0"/>
                <w:lang w:val="en-US"/>
              </w:rPr>
              <w:t>’</w:t>
            </w:r>
            <w:r w:rsidRPr="00C22EB3">
              <w:rPr>
                <w:rFonts w:ascii="ae_AlMohanad" w:cs="ae_AlMohanad"/>
                <w:color w:val="0070C0"/>
                <w:lang w:val="en-US"/>
              </w:rPr>
              <w:t xml:space="preserve">s theorems, Auto orphism, </w:t>
            </w:r>
            <w:proofErr w:type="spellStart"/>
            <w:r w:rsidRPr="00C22EB3">
              <w:rPr>
                <w:rFonts w:ascii="ae_AlMohanad" w:cs="ae_AlMohanad"/>
                <w:color w:val="0070C0"/>
                <w:lang w:val="en-US"/>
              </w:rPr>
              <w:t>Cayley</w:t>
            </w:r>
            <w:proofErr w:type="spellEnd"/>
            <w:r w:rsidRPr="00C22EB3">
              <w:rPr>
                <w:rFonts w:ascii="ae_AlMohanad" w:cs="ae_AlMohanad"/>
                <w:color w:val="0070C0"/>
                <w:lang w:val="en-US"/>
              </w:rPr>
              <w:t xml:space="preserve"> </w:t>
            </w:r>
            <w:r w:rsidRPr="00C22EB3">
              <w:rPr>
                <w:rFonts w:ascii="ae_AlMohanad" w:cs="ae_AlMohanad" w:hint="cs"/>
                <w:color w:val="0070C0"/>
                <w:lang w:val="en-US"/>
              </w:rPr>
              <w:t>‘</w:t>
            </w:r>
            <w:r w:rsidRPr="00C22EB3">
              <w:rPr>
                <w:rFonts w:ascii="ae_AlMohanad" w:cs="ae_AlMohanad"/>
                <w:color w:val="0070C0"/>
                <w:lang w:val="en-US"/>
              </w:rPr>
              <w:t>s theorem and its generalization, Symmetric groups , Group action on a set, Classes equation. p-groups, Cauchy</w:t>
            </w:r>
            <w:r w:rsidRPr="00C22EB3">
              <w:rPr>
                <w:rFonts w:ascii="ae_AlMohanad" w:cs="ae_AlMohanad" w:hint="cs"/>
                <w:color w:val="0070C0"/>
                <w:lang w:val="en-US"/>
              </w:rPr>
              <w:t>’</w:t>
            </w:r>
            <w:r w:rsidRPr="00C22EB3">
              <w:rPr>
                <w:rFonts w:ascii="ae_AlMohanad" w:cs="ae_AlMohanad"/>
                <w:color w:val="0070C0"/>
                <w:lang w:val="en-US"/>
              </w:rPr>
              <w:t>s theorem, Solow's theorems, External and internal product of groups, Burnside</w:t>
            </w:r>
            <w:r w:rsidRPr="00C22EB3">
              <w:rPr>
                <w:rFonts w:ascii="ae_AlMohanad" w:cs="ae_AlMohanad" w:hint="cs"/>
                <w:color w:val="0070C0"/>
                <w:lang w:val="en-US"/>
              </w:rPr>
              <w:t>’</w:t>
            </w:r>
            <w:r w:rsidRPr="00C22EB3">
              <w:rPr>
                <w:rFonts w:ascii="ae_AlMohanad" w:cs="ae_AlMohanad"/>
                <w:color w:val="0070C0"/>
                <w:lang w:val="en-US"/>
              </w:rPr>
              <w:t xml:space="preserve">s theorem, Dihedral groups, Quaternion's groups, Groups of </w:t>
            </w:r>
            <w:proofErr w:type="spellStart"/>
            <w:r w:rsidRPr="00C22EB3">
              <w:rPr>
                <w:rFonts w:ascii="ae_AlMohanad" w:cs="ae_AlMohanad"/>
                <w:color w:val="0070C0"/>
                <w:lang w:val="en-US"/>
              </w:rPr>
              <w:t>automorphisms</w:t>
            </w:r>
            <w:proofErr w:type="spellEnd"/>
            <w:r w:rsidRPr="00C22EB3">
              <w:rPr>
                <w:rFonts w:ascii="ae_AlMohanad" w:cs="ae_AlMohanad"/>
                <w:color w:val="0070C0"/>
                <w:lang w:val="en-US"/>
              </w:rPr>
              <w:t xml:space="preserve"> of a finite and infinite groups.</w:t>
            </w:r>
          </w:p>
          <w:p w:rsidR="004C1807" w:rsidRDefault="004C1807" w:rsidP="00D82F55">
            <w:pPr>
              <w:ind w:left="113" w:right="113"/>
              <w:jc w:val="center"/>
              <w:rPr>
                <w:color w:val="C0504D" w:themeColor="accent2"/>
              </w:rPr>
            </w:pPr>
          </w:p>
          <w:p w:rsidR="004C1807" w:rsidRDefault="004C1807" w:rsidP="00D82F55">
            <w:pPr>
              <w:ind w:left="113" w:right="113"/>
              <w:jc w:val="center"/>
              <w:rPr>
                <w:color w:val="C0504D" w:themeColor="accent2"/>
              </w:rPr>
            </w:pPr>
          </w:p>
          <w:p w:rsidR="004C1807" w:rsidRDefault="004C1807" w:rsidP="00D82F55">
            <w:pPr>
              <w:ind w:left="113" w:right="113"/>
              <w:jc w:val="center"/>
              <w:rPr>
                <w:color w:val="C0504D" w:themeColor="accent2"/>
              </w:rPr>
            </w:pPr>
          </w:p>
          <w:p w:rsidR="004C1807" w:rsidRDefault="004C1807" w:rsidP="00D82F55">
            <w:pPr>
              <w:ind w:left="113" w:right="113"/>
              <w:jc w:val="center"/>
              <w:rPr>
                <w:color w:val="C0504D" w:themeColor="accent2"/>
              </w:rPr>
            </w:pPr>
          </w:p>
          <w:p w:rsidR="00D82F55" w:rsidRDefault="00D82F55" w:rsidP="00D82F55">
            <w:pPr>
              <w:ind w:left="113" w:right="113"/>
              <w:jc w:val="center"/>
              <w:rPr>
                <w:b/>
                <w:bCs/>
              </w:rPr>
            </w:pPr>
            <w:r w:rsidRPr="00D96D44">
              <w:rPr>
                <w:color w:val="C0504D" w:themeColor="accent2"/>
              </w:rPr>
              <w:t>(The credit point is equal 25-30 hours )</w:t>
            </w:r>
          </w:p>
        </w:tc>
      </w:tr>
      <w:tr w:rsidR="00D82F55" w:rsidRPr="00102B69" w:rsidTr="00C22EB3">
        <w:trPr>
          <w:trHeight w:val="690"/>
        </w:trPr>
        <w:tc>
          <w:tcPr>
            <w:tcW w:w="1424" w:type="pct"/>
            <w:vMerge w:val="restart"/>
            <w:vAlign w:val="center"/>
          </w:tcPr>
          <w:p w:rsidR="00D82F55" w:rsidRPr="00102B69" w:rsidRDefault="00D82F55" w:rsidP="00D82F55">
            <w:pPr>
              <w:jc w:val="center"/>
              <w:rPr>
                <w:b/>
                <w:bCs/>
              </w:rPr>
            </w:pPr>
            <w:r>
              <w:rPr>
                <w:b/>
                <w:bCs/>
              </w:rPr>
              <w:t>T</w:t>
            </w:r>
            <w:r w:rsidRPr="00102B69">
              <w:rPr>
                <w:b/>
                <w:bCs/>
              </w:rPr>
              <w:t>opic</w:t>
            </w:r>
          </w:p>
        </w:tc>
        <w:tc>
          <w:tcPr>
            <w:tcW w:w="919" w:type="pct"/>
            <w:gridSpan w:val="3"/>
            <w:vAlign w:val="center"/>
          </w:tcPr>
          <w:p w:rsidR="00D82F55" w:rsidRPr="00102B69" w:rsidRDefault="00D82F55" w:rsidP="00D82F55">
            <w:pPr>
              <w:jc w:val="center"/>
              <w:rPr>
                <w:b/>
                <w:bCs/>
              </w:rPr>
            </w:pPr>
            <w:r w:rsidRPr="00102B69">
              <w:rPr>
                <w:b/>
                <w:bCs/>
                <w:sz w:val="20"/>
                <w:szCs w:val="20"/>
              </w:rPr>
              <w:t>Contact hours</w:t>
            </w:r>
          </w:p>
        </w:tc>
        <w:tc>
          <w:tcPr>
            <w:tcW w:w="418" w:type="pct"/>
            <w:vMerge w:val="restart"/>
            <w:textDirection w:val="btLr"/>
            <w:vAlign w:val="center"/>
          </w:tcPr>
          <w:p w:rsidR="00D82F55" w:rsidRPr="005D19C4" w:rsidRDefault="00D82F55" w:rsidP="00D82F55">
            <w:pPr>
              <w:ind w:left="113" w:right="113"/>
              <w:jc w:val="center"/>
              <w:rPr>
                <w:b/>
                <w:bCs/>
                <w:sz w:val="22"/>
                <w:szCs w:val="22"/>
              </w:rPr>
            </w:pPr>
            <w:r w:rsidRPr="005D19C4">
              <w:rPr>
                <w:b/>
                <w:bCs/>
                <w:sz w:val="22"/>
                <w:szCs w:val="22"/>
              </w:rPr>
              <w:t>Total of contact hours</w:t>
            </w:r>
          </w:p>
        </w:tc>
        <w:tc>
          <w:tcPr>
            <w:tcW w:w="1858" w:type="pct"/>
            <w:gridSpan w:val="4"/>
            <w:vAlign w:val="center"/>
          </w:tcPr>
          <w:p w:rsidR="00D82F55" w:rsidRPr="00102B69" w:rsidRDefault="00D82F55" w:rsidP="00D82F55">
            <w:pPr>
              <w:jc w:val="center"/>
              <w:rPr>
                <w:b/>
                <w:bCs/>
              </w:rPr>
            </w:pPr>
            <w:r w:rsidRPr="00102B69">
              <w:rPr>
                <w:b/>
                <w:bCs/>
              </w:rPr>
              <w:t>Self- Study</w:t>
            </w:r>
          </w:p>
        </w:tc>
        <w:tc>
          <w:tcPr>
            <w:tcW w:w="380" w:type="pct"/>
            <w:vMerge w:val="restart"/>
            <w:textDirection w:val="btLr"/>
            <w:vAlign w:val="center"/>
          </w:tcPr>
          <w:p w:rsidR="00D82F55" w:rsidRPr="00102B69" w:rsidRDefault="00D82F55" w:rsidP="00D82F55">
            <w:pPr>
              <w:ind w:left="113" w:right="113"/>
              <w:jc w:val="center"/>
              <w:rPr>
                <w:b/>
                <w:bCs/>
              </w:rPr>
            </w:pPr>
            <w:r>
              <w:rPr>
                <w:b/>
                <w:bCs/>
              </w:rPr>
              <w:t>T</w:t>
            </w:r>
            <w:r w:rsidRPr="00102B69">
              <w:rPr>
                <w:b/>
                <w:bCs/>
              </w:rPr>
              <w:t>otal</w:t>
            </w:r>
            <w:r>
              <w:rPr>
                <w:b/>
                <w:bCs/>
              </w:rPr>
              <w:t xml:space="preserve"> hours</w:t>
            </w:r>
          </w:p>
        </w:tc>
      </w:tr>
      <w:tr w:rsidR="00D82F55" w:rsidTr="00C22EB3">
        <w:trPr>
          <w:cantSplit/>
          <w:trHeight w:val="1134"/>
        </w:trPr>
        <w:tc>
          <w:tcPr>
            <w:tcW w:w="1424" w:type="pct"/>
            <w:vMerge/>
            <w:vAlign w:val="center"/>
          </w:tcPr>
          <w:p w:rsidR="00D82F55" w:rsidRDefault="00D82F55" w:rsidP="00D82F55">
            <w:pPr>
              <w:jc w:val="center"/>
            </w:pPr>
          </w:p>
        </w:tc>
        <w:tc>
          <w:tcPr>
            <w:tcW w:w="353" w:type="pct"/>
            <w:textDirection w:val="btLr"/>
            <w:vAlign w:val="center"/>
          </w:tcPr>
          <w:p w:rsidR="00D82F55" w:rsidRPr="00102B69" w:rsidRDefault="00D82F55" w:rsidP="00D82F55">
            <w:pPr>
              <w:ind w:left="113" w:right="113"/>
              <w:jc w:val="center"/>
              <w:rPr>
                <w:b/>
                <w:bCs/>
                <w:sz w:val="20"/>
                <w:szCs w:val="20"/>
              </w:rPr>
            </w:pPr>
            <w:r w:rsidRPr="00102B69">
              <w:rPr>
                <w:b/>
                <w:bCs/>
                <w:sz w:val="20"/>
                <w:szCs w:val="20"/>
              </w:rPr>
              <w:t>Lecture</w:t>
            </w:r>
          </w:p>
        </w:tc>
        <w:tc>
          <w:tcPr>
            <w:tcW w:w="271" w:type="pct"/>
            <w:textDirection w:val="btLr"/>
            <w:vAlign w:val="center"/>
          </w:tcPr>
          <w:p w:rsidR="00D82F55" w:rsidRPr="00102B69" w:rsidRDefault="00D82F55" w:rsidP="00D82F55">
            <w:pPr>
              <w:ind w:left="113" w:right="113"/>
              <w:jc w:val="center"/>
              <w:rPr>
                <w:b/>
                <w:bCs/>
                <w:sz w:val="20"/>
                <w:szCs w:val="20"/>
              </w:rPr>
            </w:pPr>
            <w:r w:rsidRPr="00102B69">
              <w:rPr>
                <w:b/>
                <w:bCs/>
                <w:sz w:val="20"/>
                <w:szCs w:val="20"/>
              </w:rPr>
              <w:t>tutorials</w:t>
            </w:r>
          </w:p>
        </w:tc>
        <w:tc>
          <w:tcPr>
            <w:tcW w:w="295" w:type="pct"/>
            <w:textDirection w:val="btLr"/>
            <w:vAlign w:val="center"/>
          </w:tcPr>
          <w:p w:rsidR="00D82F55" w:rsidRPr="00102B69" w:rsidRDefault="00D82F55" w:rsidP="00D82F55">
            <w:pPr>
              <w:ind w:left="113" w:right="113"/>
              <w:jc w:val="center"/>
              <w:rPr>
                <w:b/>
                <w:bCs/>
                <w:sz w:val="20"/>
                <w:szCs w:val="20"/>
              </w:rPr>
            </w:pPr>
            <w:r w:rsidRPr="00102B69">
              <w:rPr>
                <w:b/>
                <w:bCs/>
                <w:sz w:val="20"/>
                <w:szCs w:val="20"/>
              </w:rPr>
              <w:t>Lab</w:t>
            </w:r>
          </w:p>
        </w:tc>
        <w:tc>
          <w:tcPr>
            <w:tcW w:w="418" w:type="pct"/>
            <w:vMerge/>
            <w:vAlign w:val="center"/>
          </w:tcPr>
          <w:p w:rsidR="00D82F55" w:rsidRPr="00102B69" w:rsidRDefault="00D82F55" w:rsidP="00D82F55">
            <w:pPr>
              <w:jc w:val="center"/>
              <w:rPr>
                <w:b/>
                <w:bCs/>
                <w:sz w:val="20"/>
                <w:szCs w:val="20"/>
              </w:rPr>
            </w:pPr>
          </w:p>
        </w:tc>
        <w:tc>
          <w:tcPr>
            <w:tcW w:w="464" w:type="pct"/>
            <w:vAlign w:val="center"/>
          </w:tcPr>
          <w:p w:rsidR="00D82F55" w:rsidRPr="00102B69" w:rsidRDefault="00D82F55" w:rsidP="00D82F55">
            <w:pPr>
              <w:jc w:val="center"/>
              <w:rPr>
                <w:b/>
                <w:bCs/>
                <w:sz w:val="20"/>
                <w:szCs w:val="20"/>
              </w:rPr>
            </w:pPr>
            <w:r w:rsidRPr="00102B69">
              <w:rPr>
                <w:b/>
                <w:bCs/>
                <w:sz w:val="20"/>
                <w:szCs w:val="20"/>
              </w:rPr>
              <w:t>Internet</w:t>
            </w:r>
          </w:p>
        </w:tc>
        <w:tc>
          <w:tcPr>
            <w:tcW w:w="464" w:type="pct"/>
            <w:vAlign w:val="center"/>
          </w:tcPr>
          <w:p w:rsidR="00D82F55" w:rsidRPr="00102B69" w:rsidRDefault="00D82F55" w:rsidP="00D82F55">
            <w:pPr>
              <w:jc w:val="center"/>
              <w:rPr>
                <w:b/>
                <w:bCs/>
                <w:sz w:val="20"/>
                <w:szCs w:val="20"/>
              </w:rPr>
            </w:pPr>
            <w:r w:rsidRPr="00102B69">
              <w:rPr>
                <w:b/>
                <w:bCs/>
                <w:sz w:val="20"/>
                <w:szCs w:val="20"/>
              </w:rPr>
              <w:t>Library</w:t>
            </w:r>
          </w:p>
        </w:tc>
        <w:tc>
          <w:tcPr>
            <w:tcW w:w="464" w:type="pct"/>
            <w:vAlign w:val="center"/>
          </w:tcPr>
          <w:p w:rsidR="00D82F55" w:rsidRPr="00102B69" w:rsidRDefault="00D82F55" w:rsidP="00D82F55">
            <w:pPr>
              <w:jc w:val="center"/>
              <w:rPr>
                <w:b/>
                <w:bCs/>
                <w:sz w:val="20"/>
                <w:szCs w:val="20"/>
              </w:rPr>
            </w:pPr>
            <w:r w:rsidRPr="00102B69">
              <w:rPr>
                <w:b/>
                <w:bCs/>
                <w:sz w:val="20"/>
                <w:szCs w:val="20"/>
              </w:rPr>
              <w:t>Homework</w:t>
            </w:r>
          </w:p>
        </w:tc>
        <w:tc>
          <w:tcPr>
            <w:tcW w:w="467" w:type="pct"/>
            <w:vAlign w:val="center"/>
          </w:tcPr>
          <w:p w:rsidR="00D82F55" w:rsidRPr="00102B69" w:rsidRDefault="00D82F55" w:rsidP="00D82F55">
            <w:pPr>
              <w:jc w:val="center"/>
              <w:rPr>
                <w:b/>
                <w:bCs/>
                <w:sz w:val="20"/>
                <w:szCs w:val="20"/>
              </w:rPr>
            </w:pPr>
            <w:r w:rsidRPr="00102B69">
              <w:rPr>
                <w:b/>
                <w:bCs/>
                <w:sz w:val="20"/>
                <w:szCs w:val="20"/>
              </w:rPr>
              <w:t>Discussions</w:t>
            </w:r>
          </w:p>
        </w:tc>
        <w:tc>
          <w:tcPr>
            <w:tcW w:w="380" w:type="pct"/>
            <w:vMerge/>
          </w:tcPr>
          <w:p w:rsidR="00D82F55" w:rsidRDefault="00D82F55" w:rsidP="00D82F55"/>
        </w:tc>
      </w:tr>
      <w:tr w:rsidR="00D82F55" w:rsidRPr="00C22EB3" w:rsidTr="00C22EB3">
        <w:trPr>
          <w:trHeight w:val="690"/>
        </w:trPr>
        <w:tc>
          <w:tcPr>
            <w:tcW w:w="1424" w:type="pct"/>
            <w:vAlign w:val="center"/>
          </w:tcPr>
          <w:p w:rsidR="00D82F55" w:rsidRPr="00C22EB3" w:rsidRDefault="00C22EB3" w:rsidP="00C22EB3">
            <w:pPr>
              <w:rPr>
                <w:color w:val="0070C0"/>
              </w:rPr>
            </w:pPr>
            <w:r w:rsidRPr="00C22EB3">
              <w:rPr>
                <w:rFonts w:ascii="ae_AlMohanad" w:cs="ae_AlMohanad"/>
                <w:color w:val="0070C0"/>
                <w:lang w:val="en-US"/>
              </w:rPr>
              <w:t xml:space="preserve">Definitions and examples of </w:t>
            </w:r>
            <w:proofErr w:type="gramStart"/>
            <w:r w:rsidRPr="00C22EB3">
              <w:rPr>
                <w:rFonts w:ascii="ae_AlMohanad" w:cs="ae_AlMohanad"/>
                <w:color w:val="0070C0"/>
                <w:lang w:val="en-US"/>
              </w:rPr>
              <w:t>groups ,</w:t>
            </w:r>
            <w:proofErr w:type="gramEnd"/>
            <w:r w:rsidRPr="00C22EB3">
              <w:rPr>
                <w:rFonts w:ascii="ae_AlMohanad" w:cs="ae_AlMohanad"/>
                <w:color w:val="0070C0"/>
                <w:lang w:val="en-US"/>
              </w:rPr>
              <w:t xml:space="preserve"> subgroups,</w:t>
            </w:r>
            <w:r w:rsidRPr="00C22EB3">
              <w:rPr>
                <w:rFonts w:ascii="Calibri" w:eastAsia="Calibri" w:hAnsi="Calibri" w:cs="Arial"/>
                <w:color w:val="0070C0"/>
                <w:lang w:val="en-GB"/>
              </w:rPr>
              <w:t xml:space="preserve"> </w:t>
            </w:r>
            <w:r w:rsidRPr="00C22EB3">
              <w:rPr>
                <w:rFonts w:ascii="ae_AlMohanad" w:cs="ae_AlMohanad"/>
                <w:color w:val="0070C0"/>
                <w:lang w:val="en-US"/>
              </w:rPr>
              <w:t xml:space="preserve"> Lagrange</w:t>
            </w:r>
            <w:r w:rsidRPr="00C22EB3">
              <w:rPr>
                <w:rFonts w:ascii="ae_AlMohanad" w:cs="ae_AlMohanad" w:hint="cs"/>
                <w:color w:val="0070C0"/>
                <w:lang w:val="en-US"/>
              </w:rPr>
              <w:t>’</w:t>
            </w:r>
            <w:r w:rsidRPr="00C22EB3">
              <w:rPr>
                <w:rFonts w:ascii="ae_AlMohanad" w:cs="ae_AlMohanad"/>
                <w:color w:val="0070C0"/>
                <w:lang w:val="en-US"/>
              </w:rPr>
              <w:t>s theorem</w:t>
            </w:r>
            <w:r>
              <w:rPr>
                <w:rFonts w:ascii="ae_AlMohanad" w:cs="ae_AlMohanad"/>
                <w:color w:val="0070C0"/>
                <w:lang w:val="en-US"/>
              </w:rPr>
              <w:t>.</w:t>
            </w:r>
          </w:p>
        </w:tc>
        <w:tc>
          <w:tcPr>
            <w:tcW w:w="353" w:type="pct"/>
            <w:vAlign w:val="center"/>
          </w:tcPr>
          <w:p w:rsidR="00D82F55" w:rsidRPr="00C22EB3" w:rsidRDefault="00C22EB3" w:rsidP="00D82F55">
            <w:pPr>
              <w:jc w:val="center"/>
              <w:rPr>
                <w:color w:val="0070C0"/>
              </w:rPr>
            </w:pPr>
            <w:r w:rsidRPr="00C22EB3">
              <w:rPr>
                <w:color w:val="0070C0"/>
              </w:rPr>
              <w:t>6</w:t>
            </w:r>
          </w:p>
        </w:tc>
        <w:tc>
          <w:tcPr>
            <w:tcW w:w="271" w:type="pct"/>
            <w:vAlign w:val="center"/>
          </w:tcPr>
          <w:p w:rsidR="00D82F55" w:rsidRPr="00C22EB3" w:rsidRDefault="00C22EB3" w:rsidP="00D82F55">
            <w:pPr>
              <w:jc w:val="center"/>
              <w:rPr>
                <w:color w:val="0070C0"/>
              </w:rPr>
            </w:pPr>
            <w:r w:rsidRPr="00C22EB3">
              <w:rPr>
                <w:color w:val="0070C0"/>
              </w:rPr>
              <w:t>2</w:t>
            </w:r>
          </w:p>
        </w:tc>
        <w:tc>
          <w:tcPr>
            <w:tcW w:w="295" w:type="pct"/>
            <w:vAlign w:val="center"/>
          </w:tcPr>
          <w:p w:rsidR="00D82F55" w:rsidRPr="00C22EB3" w:rsidRDefault="00D82F55" w:rsidP="00D82F55">
            <w:pPr>
              <w:jc w:val="center"/>
              <w:rPr>
                <w:color w:val="0070C0"/>
              </w:rPr>
            </w:pPr>
          </w:p>
        </w:tc>
        <w:tc>
          <w:tcPr>
            <w:tcW w:w="418" w:type="pct"/>
            <w:vAlign w:val="center"/>
          </w:tcPr>
          <w:p w:rsidR="00D82F55" w:rsidRPr="00C22EB3" w:rsidRDefault="00C22EB3" w:rsidP="00D82F55">
            <w:pPr>
              <w:jc w:val="center"/>
              <w:rPr>
                <w:color w:val="0070C0"/>
              </w:rPr>
            </w:pPr>
            <w:r w:rsidRPr="00C22EB3">
              <w:rPr>
                <w:color w:val="0070C0"/>
              </w:rPr>
              <w:t>8</w:t>
            </w:r>
          </w:p>
        </w:tc>
        <w:tc>
          <w:tcPr>
            <w:tcW w:w="464" w:type="pct"/>
            <w:vAlign w:val="center"/>
          </w:tcPr>
          <w:p w:rsidR="00D82F55" w:rsidRPr="00C22EB3" w:rsidRDefault="00D82F55" w:rsidP="00D82F55">
            <w:pPr>
              <w:jc w:val="center"/>
              <w:rPr>
                <w:color w:val="0070C0"/>
              </w:rPr>
            </w:pPr>
          </w:p>
        </w:tc>
        <w:tc>
          <w:tcPr>
            <w:tcW w:w="464" w:type="pct"/>
            <w:vAlign w:val="center"/>
          </w:tcPr>
          <w:p w:rsidR="00D82F55" w:rsidRPr="00C22EB3" w:rsidRDefault="00D82F55" w:rsidP="00D82F55">
            <w:pPr>
              <w:jc w:val="center"/>
              <w:rPr>
                <w:color w:val="0070C0"/>
              </w:rPr>
            </w:pPr>
          </w:p>
        </w:tc>
        <w:tc>
          <w:tcPr>
            <w:tcW w:w="464" w:type="pct"/>
            <w:vAlign w:val="center"/>
          </w:tcPr>
          <w:p w:rsidR="00D82F55" w:rsidRPr="00C22EB3" w:rsidRDefault="00C22EB3" w:rsidP="00D82F55">
            <w:pPr>
              <w:jc w:val="center"/>
              <w:rPr>
                <w:color w:val="0070C0"/>
              </w:rPr>
            </w:pPr>
            <w:r w:rsidRPr="00C22EB3">
              <w:rPr>
                <w:color w:val="0070C0"/>
              </w:rPr>
              <w:t>14</w:t>
            </w:r>
          </w:p>
        </w:tc>
        <w:tc>
          <w:tcPr>
            <w:tcW w:w="467" w:type="pct"/>
            <w:vAlign w:val="center"/>
          </w:tcPr>
          <w:p w:rsidR="00D82F55" w:rsidRPr="00C22EB3" w:rsidRDefault="00D82F55" w:rsidP="00D82F55">
            <w:pPr>
              <w:jc w:val="center"/>
              <w:rPr>
                <w:color w:val="0070C0"/>
              </w:rPr>
            </w:pPr>
          </w:p>
        </w:tc>
        <w:tc>
          <w:tcPr>
            <w:tcW w:w="380" w:type="pct"/>
            <w:vAlign w:val="center"/>
          </w:tcPr>
          <w:p w:rsidR="00D82F55" w:rsidRPr="00C22EB3" w:rsidRDefault="00C22EB3" w:rsidP="00D82F55">
            <w:pPr>
              <w:jc w:val="center"/>
              <w:rPr>
                <w:color w:val="0070C0"/>
              </w:rPr>
            </w:pPr>
            <w:r w:rsidRPr="00C22EB3">
              <w:rPr>
                <w:color w:val="0070C0"/>
              </w:rPr>
              <w:t>22</w:t>
            </w:r>
          </w:p>
        </w:tc>
      </w:tr>
      <w:tr w:rsidR="00D82F55" w:rsidRPr="00C22EB3" w:rsidTr="00C22EB3">
        <w:trPr>
          <w:trHeight w:val="690"/>
        </w:trPr>
        <w:tc>
          <w:tcPr>
            <w:tcW w:w="1424" w:type="pct"/>
            <w:vAlign w:val="center"/>
          </w:tcPr>
          <w:p w:rsidR="00D82F55" w:rsidRPr="00C22EB3" w:rsidRDefault="00D82F55" w:rsidP="00C22EB3">
            <w:pPr>
              <w:rPr>
                <w:color w:val="0070C0"/>
                <w:lang w:val="en-GB"/>
              </w:rPr>
            </w:pPr>
            <w:r w:rsidRPr="00C22EB3">
              <w:rPr>
                <w:rFonts w:ascii="Calibri" w:eastAsia="Calibri" w:hAnsi="Calibri" w:cs="Arial"/>
                <w:color w:val="0070C0"/>
                <w:lang w:val="en-GB"/>
              </w:rPr>
              <w:t xml:space="preserve"> </w:t>
            </w:r>
            <w:r w:rsidR="00C22EB3" w:rsidRPr="00C22EB3">
              <w:rPr>
                <w:rFonts w:ascii="ae_AlMohanad" w:cs="ae_AlMohanad"/>
                <w:color w:val="0070C0"/>
                <w:lang w:val="en-US"/>
              </w:rPr>
              <w:t>Normal subgroups</w:t>
            </w:r>
            <w:r w:rsidR="00E052D5">
              <w:rPr>
                <w:rFonts w:ascii="ae_AlMohanad" w:cs="ae_AlMohanad"/>
                <w:color w:val="0070C0"/>
                <w:lang w:val="en-US"/>
              </w:rPr>
              <w:t xml:space="preserve">, quotient (or factor) groups, </w:t>
            </w:r>
            <w:r w:rsidR="00C22EB3" w:rsidRPr="00C22EB3">
              <w:rPr>
                <w:rFonts w:ascii="ae_AlMohanad" w:cs="ae_AlMohanad"/>
                <w:color w:val="0070C0"/>
                <w:lang w:val="en-US"/>
              </w:rPr>
              <w:t xml:space="preserve"> cyclic groups,</w:t>
            </w:r>
          </w:p>
        </w:tc>
        <w:tc>
          <w:tcPr>
            <w:tcW w:w="353" w:type="pct"/>
            <w:vAlign w:val="center"/>
          </w:tcPr>
          <w:p w:rsidR="00D82F55" w:rsidRPr="00C22EB3" w:rsidRDefault="00C22EB3" w:rsidP="00D82F55">
            <w:pPr>
              <w:jc w:val="center"/>
              <w:rPr>
                <w:color w:val="0070C0"/>
              </w:rPr>
            </w:pPr>
            <w:r w:rsidRPr="00C22EB3">
              <w:rPr>
                <w:color w:val="0070C0"/>
              </w:rPr>
              <w:t>3</w:t>
            </w:r>
          </w:p>
        </w:tc>
        <w:tc>
          <w:tcPr>
            <w:tcW w:w="271" w:type="pct"/>
            <w:vAlign w:val="center"/>
          </w:tcPr>
          <w:p w:rsidR="00D82F55" w:rsidRPr="00C22EB3" w:rsidRDefault="00C22EB3" w:rsidP="00D82F55">
            <w:pPr>
              <w:jc w:val="center"/>
              <w:rPr>
                <w:color w:val="0070C0"/>
              </w:rPr>
            </w:pPr>
            <w:r w:rsidRPr="00C22EB3">
              <w:rPr>
                <w:color w:val="0070C0"/>
              </w:rPr>
              <w:t>1</w:t>
            </w:r>
          </w:p>
        </w:tc>
        <w:tc>
          <w:tcPr>
            <w:tcW w:w="295" w:type="pct"/>
            <w:vAlign w:val="center"/>
          </w:tcPr>
          <w:p w:rsidR="00D82F55" w:rsidRPr="00C22EB3" w:rsidRDefault="00D82F55" w:rsidP="00D82F55">
            <w:pPr>
              <w:jc w:val="center"/>
              <w:rPr>
                <w:color w:val="0070C0"/>
              </w:rPr>
            </w:pPr>
          </w:p>
        </w:tc>
        <w:tc>
          <w:tcPr>
            <w:tcW w:w="418" w:type="pct"/>
            <w:vAlign w:val="center"/>
          </w:tcPr>
          <w:p w:rsidR="00D82F55" w:rsidRPr="00C22EB3" w:rsidRDefault="00C22EB3" w:rsidP="00D82F55">
            <w:pPr>
              <w:jc w:val="center"/>
              <w:rPr>
                <w:color w:val="0070C0"/>
              </w:rPr>
            </w:pPr>
            <w:r w:rsidRPr="00C22EB3">
              <w:rPr>
                <w:color w:val="0070C0"/>
              </w:rPr>
              <w:t>4</w:t>
            </w:r>
          </w:p>
        </w:tc>
        <w:tc>
          <w:tcPr>
            <w:tcW w:w="464" w:type="pct"/>
            <w:vAlign w:val="center"/>
          </w:tcPr>
          <w:p w:rsidR="00D82F55" w:rsidRPr="00C22EB3" w:rsidRDefault="00D82F55" w:rsidP="00D82F55">
            <w:pPr>
              <w:jc w:val="center"/>
              <w:rPr>
                <w:color w:val="0070C0"/>
              </w:rPr>
            </w:pPr>
          </w:p>
        </w:tc>
        <w:tc>
          <w:tcPr>
            <w:tcW w:w="464" w:type="pct"/>
            <w:vAlign w:val="center"/>
          </w:tcPr>
          <w:p w:rsidR="00D82F55" w:rsidRPr="00C22EB3" w:rsidRDefault="00D82F55" w:rsidP="00D82F55">
            <w:pPr>
              <w:jc w:val="center"/>
              <w:rPr>
                <w:color w:val="0070C0"/>
              </w:rPr>
            </w:pPr>
          </w:p>
        </w:tc>
        <w:tc>
          <w:tcPr>
            <w:tcW w:w="464" w:type="pct"/>
            <w:vAlign w:val="center"/>
          </w:tcPr>
          <w:p w:rsidR="00D82F55" w:rsidRPr="00C22EB3" w:rsidRDefault="00C22EB3" w:rsidP="00D82F55">
            <w:pPr>
              <w:jc w:val="center"/>
              <w:rPr>
                <w:color w:val="0070C0"/>
              </w:rPr>
            </w:pPr>
            <w:r w:rsidRPr="00C22EB3">
              <w:rPr>
                <w:color w:val="0070C0"/>
              </w:rPr>
              <w:t>07</w:t>
            </w:r>
          </w:p>
        </w:tc>
        <w:tc>
          <w:tcPr>
            <w:tcW w:w="467" w:type="pct"/>
            <w:vAlign w:val="center"/>
          </w:tcPr>
          <w:p w:rsidR="00D82F55" w:rsidRPr="00C22EB3" w:rsidRDefault="00D82F55" w:rsidP="00D82F55">
            <w:pPr>
              <w:jc w:val="center"/>
              <w:rPr>
                <w:color w:val="0070C0"/>
              </w:rPr>
            </w:pPr>
          </w:p>
        </w:tc>
        <w:tc>
          <w:tcPr>
            <w:tcW w:w="380" w:type="pct"/>
            <w:vAlign w:val="center"/>
          </w:tcPr>
          <w:p w:rsidR="00D82F55" w:rsidRPr="00C22EB3" w:rsidRDefault="00C22EB3" w:rsidP="00D82F55">
            <w:pPr>
              <w:jc w:val="center"/>
              <w:rPr>
                <w:color w:val="0070C0"/>
              </w:rPr>
            </w:pPr>
            <w:r w:rsidRPr="00C22EB3">
              <w:rPr>
                <w:color w:val="0070C0"/>
              </w:rPr>
              <w:t>11</w:t>
            </w:r>
          </w:p>
        </w:tc>
      </w:tr>
      <w:tr w:rsidR="00302C95" w:rsidRPr="00C22EB3" w:rsidTr="00C22EB3">
        <w:trPr>
          <w:trHeight w:val="690"/>
        </w:trPr>
        <w:tc>
          <w:tcPr>
            <w:tcW w:w="1424" w:type="pct"/>
            <w:shd w:val="clear" w:color="auto" w:fill="B8CCE4" w:themeFill="accent1" w:themeFillTint="66"/>
            <w:vAlign w:val="center"/>
          </w:tcPr>
          <w:p w:rsidR="00D82F55" w:rsidRPr="00C22EB3" w:rsidRDefault="00D82F55" w:rsidP="00D82F55">
            <w:pPr>
              <w:jc w:val="center"/>
              <w:rPr>
                <w:color w:val="0070C0"/>
              </w:rPr>
            </w:pPr>
            <w:r w:rsidRPr="00C22EB3">
              <w:rPr>
                <w:color w:val="0070C0"/>
              </w:rPr>
              <w:t>Mid-term 1</w:t>
            </w:r>
          </w:p>
        </w:tc>
        <w:tc>
          <w:tcPr>
            <w:tcW w:w="353" w:type="pct"/>
            <w:shd w:val="clear" w:color="auto" w:fill="B8CCE4" w:themeFill="accent1" w:themeFillTint="66"/>
            <w:vAlign w:val="center"/>
          </w:tcPr>
          <w:p w:rsidR="00D82F55" w:rsidRPr="00C22EB3" w:rsidRDefault="00C22EB3" w:rsidP="00D82F55">
            <w:pPr>
              <w:jc w:val="center"/>
              <w:rPr>
                <w:color w:val="0070C0"/>
              </w:rPr>
            </w:pPr>
            <w:r w:rsidRPr="00C22EB3">
              <w:rPr>
                <w:color w:val="0070C0"/>
              </w:rPr>
              <w:t>50mn</w:t>
            </w:r>
          </w:p>
        </w:tc>
        <w:tc>
          <w:tcPr>
            <w:tcW w:w="271" w:type="pct"/>
            <w:shd w:val="clear" w:color="auto" w:fill="B8CCE4" w:themeFill="accent1" w:themeFillTint="66"/>
            <w:vAlign w:val="center"/>
          </w:tcPr>
          <w:p w:rsidR="00D82F55" w:rsidRPr="00C22EB3" w:rsidRDefault="00D82F55" w:rsidP="00D82F55">
            <w:pPr>
              <w:jc w:val="center"/>
              <w:rPr>
                <w:color w:val="0070C0"/>
              </w:rPr>
            </w:pPr>
          </w:p>
        </w:tc>
        <w:tc>
          <w:tcPr>
            <w:tcW w:w="295" w:type="pct"/>
            <w:shd w:val="clear" w:color="auto" w:fill="B8CCE4" w:themeFill="accent1" w:themeFillTint="66"/>
            <w:vAlign w:val="center"/>
          </w:tcPr>
          <w:p w:rsidR="00D82F55" w:rsidRPr="00C22EB3" w:rsidRDefault="00D82F55" w:rsidP="00D82F55">
            <w:pPr>
              <w:jc w:val="center"/>
              <w:rPr>
                <w:color w:val="0070C0"/>
              </w:rPr>
            </w:pPr>
          </w:p>
        </w:tc>
        <w:tc>
          <w:tcPr>
            <w:tcW w:w="418" w:type="pct"/>
            <w:shd w:val="clear" w:color="auto" w:fill="B8CCE4" w:themeFill="accent1" w:themeFillTint="66"/>
            <w:vAlign w:val="center"/>
          </w:tcPr>
          <w:p w:rsidR="00D82F55" w:rsidRPr="00C22EB3" w:rsidRDefault="00D82F55" w:rsidP="00D82F55">
            <w:pPr>
              <w:jc w:val="center"/>
              <w:rPr>
                <w:color w:val="0070C0"/>
              </w:rPr>
            </w:pPr>
          </w:p>
        </w:tc>
        <w:tc>
          <w:tcPr>
            <w:tcW w:w="464" w:type="pct"/>
            <w:shd w:val="clear" w:color="auto" w:fill="B8CCE4" w:themeFill="accent1" w:themeFillTint="66"/>
            <w:vAlign w:val="center"/>
          </w:tcPr>
          <w:p w:rsidR="00D82F55" w:rsidRPr="00C22EB3" w:rsidRDefault="00D82F55" w:rsidP="00D82F55">
            <w:pPr>
              <w:jc w:val="center"/>
              <w:rPr>
                <w:color w:val="0070C0"/>
              </w:rPr>
            </w:pPr>
          </w:p>
        </w:tc>
        <w:tc>
          <w:tcPr>
            <w:tcW w:w="464" w:type="pct"/>
            <w:shd w:val="clear" w:color="auto" w:fill="B8CCE4" w:themeFill="accent1" w:themeFillTint="66"/>
            <w:vAlign w:val="center"/>
          </w:tcPr>
          <w:p w:rsidR="00D82F55" w:rsidRPr="00C22EB3" w:rsidRDefault="00D82F55" w:rsidP="00D82F55">
            <w:pPr>
              <w:jc w:val="center"/>
              <w:rPr>
                <w:color w:val="0070C0"/>
              </w:rPr>
            </w:pPr>
          </w:p>
        </w:tc>
        <w:tc>
          <w:tcPr>
            <w:tcW w:w="464" w:type="pct"/>
            <w:shd w:val="clear" w:color="auto" w:fill="B8CCE4" w:themeFill="accent1" w:themeFillTint="66"/>
            <w:vAlign w:val="center"/>
          </w:tcPr>
          <w:p w:rsidR="00D82F55" w:rsidRPr="00C22EB3" w:rsidRDefault="00D82F55" w:rsidP="00D82F55">
            <w:pPr>
              <w:jc w:val="center"/>
              <w:rPr>
                <w:color w:val="0070C0"/>
              </w:rPr>
            </w:pPr>
          </w:p>
        </w:tc>
        <w:tc>
          <w:tcPr>
            <w:tcW w:w="467" w:type="pct"/>
            <w:shd w:val="clear" w:color="auto" w:fill="B8CCE4" w:themeFill="accent1" w:themeFillTint="66"/>
            <w:vAlign w:val="center"/>
          </w:tcPr>
          <w:p w:rsidR="00D82F55" w:rsidRPr="00C22EB3" w:rsidRDefault="00D82F55" w:rsidP="00D82F55">
            <w:pPr>
              <w:jc w:val="center"/>
              <w:rPr>
                <w:color w:val="0070C0"/>
              </w:rPr>
            </w:pPr>
          </w:p>
        </w:tc>
        <w:tc>
          <w:tcPr>
            <w:tcW w:w="380" w:type="pct"/>
            <w:shd w:val="clear" w:color="auto" w:fill="B8CCE4" w:themeFill="accent1" w:themeFillTint="66"/>
            <w:vAlign w:val="center"/>
          </w:tcPr>
          <w:p w:rsidR="00D82F55" w:rsidRPr="00C22EB3" w:rsidRDefault="00D82F55" w:rsidP="00D82F55">
            <w:pPr>
              <w:jc w:val="center"/>
              <w:rPr>
                <w:color w:val="0070C0"/>
              </w:rPr>
            </w:pPr>
          </w:p>
        </w:tc>
      </w:tr>
      <w:tr w:rsidR="00C22EB3" w:rsidRPr="00C22EB3" w:rsidTr="00C22EB3">
        <w:trPr>
          <w:trHeight w:val="690"/>
        </w:trPr>
        <w:tc>
          <w:tcPr>
            <w:tcW w:w="1424" w:type="pct"/>
            <w:vAlign w:val="center"/>
          </w:tcPr>
          <w:p w:rsidR="00C22EB3" w:rsidRPr="00C22EB3" w:rsidRDefault="00C22EB3" w:rsidP="00C22EB3">
            <w:pPr>
              <w:rPr>
                <w:color w:val="0070C0"/>
                <w:lang w:val="en-GB"/>
              </w:rPr>
            </w:pPr>
            <w:r w:rsidRPr="00C22EB3">
              <w:rPr>
                <w:rFonts w:ascii="ae_AlMohanad" w:cs="ae_AlMohanad"/>
                <w:color w:val="0070C0"/>
                <w:lang w:val="en-US"/>
              </w:rPr>
              <w:t>homomorphism, Isomorphism</w:t>
            </w:r>
            <w:r w:rsidRPr="00C22EB3">
              <w:rPr>
                <w:rFonts w:ascii="ae_AlMohanad" w:cs="ae_AlMohanad" w:hint="cs"/>
                <w:color w:val="0070C0"/>
                <w:lang w:val="en-US"/>
              </w:rPr>
              <w:t>’</w:t>
            </w:r>
            <w:r w:rsidRPr="00C22EB3">
              <w:rPr>
                <w:rFonts w:ascii="ae_AlMohanad" w:cs="ae_AlMohanad"/>
                <w:color w:val="0070C0"/>
                <w:lang w:val="en-US"/>
              </w:rPr>
              <w:t xml:space="preserve">s theorems, </w:t>
            </w:r>
            <w:proofErr w:type="spellStart"/>
            <w:r w:rsidRPr="00C22EB3">
              <w:rPr>
                <w:rFonts w:ascii="ae_AlMohanad" w:cs="ae_AlMohanad"/>
                <w:color w:val="0070C0"/>
                <w:lang w:val="en-US"/>
              </w:rPr>
              <w:t>Automorphism</w:t>
            </w:r>
            <w:proofErr w:type="spellEnd"/>
            <w:r w:rsidRPr="00C22EB3">
              <w:rPr>
                <w:rFonts w:ascii="ae_AlMohanad" w:cs="ae_AlMohanad"/>
                <w:color w:val="0070C0"/>
                <w:lang w:val="en-US"/>
              </w:rPr>
              <w:t xml:space="preserve">, </w:t>
            </w:r>
            <w:proofErr w:type="spellStart"/>
            <w:r w:rsidRPr="00C22EB3">
              <w:rPr>
                <w:rFonts w:ascii="ae_AlMohanad" w:cs="ae_AlMohanad"/>
                <w:color w:val="0070C0"/>
                <w:lang w:val="en-US"/>
              </w:rPr>
              <w:t>Cayley</w:t>
            </w:r>
            <w:proofErr w:type="spellEnd"/>
            <w:r w:rsidRPr="00C22EB3">
              <w:rPr>
                <w:rFonts w:ascii="ae_AlMohanad" w:cs="ae_AlMohanad"/>
                <w:color w:val="0070C0"/>
                <w:lang w:val="en-US"/>
              </w:rPr>
              <w:t xml:space="preserve"> </w:t>
            </w:r>
            <w:r w:rsidRPr="00C22EB3">
              <w:rPr>
                <w:rFonts w:ascii="ae_AlMohanad" w:cs="ae_AlMohanad" w:hint="cs"/>
                <w:color w:val="0070C0"/>
                <w:lang w:val="en-US"/>
              </w:rPr>
              <w:t>‘</w:t>
            </w:r>
            <w:r w:rsidRPr="00C22EB3">
              <w:rPr>
                <w:rFonts w:ascii="ae_AlMohanad" w:cs="ae_AlMohanad"/>
                <w:color w:val="0070C0"/>
                <w:lang w:val="en-US"/>
              </w:rPr>
              <w:t>s theorem and its generalization</w:t>
            </w:r>
          </w:p>
        </w:tc>
        <w:tc>
          <w:tcPr>
            <w:tcW w:w="353" w:type="pct"/>
            <w:vAlign w:val="center"/>
          </w:tcPr>
          <w:p w:rsidR="00C22EB3" w:rsidRPr="00C22EB3" w:rsidRDefault="00C22EB3" w:rsidP="00C22EB3">
            <w:pPr>
              <w:jc w:val="center"/>
              <w:rPr>
                <w:color w:val="0070C0"/>
              </w:rPr>
            </w:pPr>
            <w:r w:rsidRPr="00C22EB3">
              <w:rPr>
                <w:color w:val="0070C0"/>
              </w:rPr>
              <w:t>6</w:t>
            </w:r>
          </w:p>
        </w:tc>
        <w:tc>
          <w:tcPr>
            <w:tcW w:w="271" w:type="pct"/>
            <w:vAlign w:val="center"/>
          </w:tcPr>
          <w:p w:rsidR="00C22EB3" w:rsidRPr="00C22EB3" w:rsidRDefault="00C22EB3" w:rsidP="00C22EB3">
            <w:pPr>
              <w:jc w:val="center"/>
              <w:rPr>
                <w:color w:val="0070C0"/>
              </w:rPr>
            </w:pPr>
            <w:r w:rsidRPr="00C22EB3">
              <w:rPr>
                <w:color w:val="0070C0"/>
              </w:rPr>
              <w:t>2</w:t>
            </w:r>
          </w:p>
        </w:tc>
        <w:tc>
          <w:tcPr>
            <w:tcW w:w="295" w:type="pct"/>
            <w:vAlign w:val="center"/>
          </w:tcPr>
          <w:p w:rsidR="00C22EB3" w:rsidRPr="00C22EB3" w:rsidRDefault="00C22EB3" w:rsidP="00C22EB3">
            <w:pPr>
              <w:jc w:val="center"/>
              <w:rPr>
                <w:color w:val="0070C0"/>
              </w:rPr>
            </w:pPr>
          </w:p>
        </w:tc>
        <w:tc>
          <w:tcPr>
            <w:tcW w:w="418" w:type="pct"/>
            <w:vAlign w:val="center"/>
          </w:tcPr>
          <w:p w:rsidR="00C22EB3" w:rsidRPr="00C22EB3" w:rsidRDefault="00C22EB3" w:rsidP="00C22EB3">
            <w:pPr>
              <w:jc w:val="center"/>
              <w:rPr>
                <w:color w:val="0070C0"/>
              </w:rPr>
            </w:pPr>
            <w:r w:rsidRPr="00C22EB3">
              <w:rPr>
                <w:color w:val="0070C0"/>
              </w:rPr>
              <w:t>8</w:t>
            </w:r>
          </w:p>
        </w:tc>
        <w:tc>
          <w:tcPr>
            <w:tcW w:w="464" w:type="pct"/>
            <w:vAlign w:val="center"/>
          </w:tcPr>
          <w:p w:rsidR="00C22EB3" w:rsidRPr="00C22EB3" w:rsidRDefault="00C22EB3" w:rsidP="00C22EB3">
            <w:pPr>
              <w:jc w:val="center"/>
              <w:rPr>
                <w:color w:val="0070C0"/>
              </w:rPr>
            </w:pPr>
          </w:p>
        </w:tc>
        <w:tc>
          <w:tcPr>
            <w:tcW w:w="464" w:type="pct"/>
            <w:vAlign w:val="center"/>
          </w:tcPr>
          <w:p w:rsidR="00C22EB3" w:rsidRPr="00C22EB3" w:rsidRDefault="00C22EB3" w:rsidP="00C22EB3">
            <w:pPr>
              <w:jc w:val="center"/>
              <w:rPr>
                <w:color w:val="0070C0"/>
              </w:rPr>
            </w:pPr>
          </w:p>
        </w:tc>
        <w:tc>
          <w:tcPr>
            <w:tcW w:w="464" w:type="pct"/>
            <w:vAlign w:val="center"/>
          </w:tcPr>
          <w:p w:rsidR="00C22EB3" w:rsidRPr="00C22EB3" w:rsidRDefault="00C22EB3" w:rsidP="00C22EB3">
            <w:pPr>
              <w:jc w:val="center"/>
              <w:rPr>
                <w:color w:val="0070C0"/>
              </w:rPr>
            </w:pPr>
            <w:r w:rsidRPr="00C22EB3">
              <w:rPr>
                <w:color w:val="0070C0"/>
              </w:rPr>
              <w:t>14</w:t>
            </w:r>
          </w:p>
        </w:tc>
        <w:tc>
          <w:tcPr>
            <w:tcW w:w="467" w:type="pct"/>
            <w:vAlign w:val="center"/>
          </w:tcPr>
          <w:p w:rsidR="00C22EB3" w:rsidRPr="00C22EB3" w:rsidRDefault="00C22EB3" w:rsidP="00C22EB3">
            <w:pPr>
              <w:jc w:val="center"/>
              <w:rPr>
                <w:color w:val="0070C0"/>
              </w:rPr>
            </w:pPr>
          </w:p>
        </w:tc>
        <w:tc>
          <w:tcPr>
            <w:tcW w:w="380" w:type="pct"/>
            <w:vAlign w:val="center"/>
          </w:tcPr>
          <w:p w:rsidR="00C22EB3" w:rsidRPr="00C22EB3" w:rsidRDefault="00C22EB3" w:rsidP="00C22EB3">
            <w:pPr>
              <w:jc w:val="center"/>
              <w:rPr>
                <w:color w:val="0070C0"/>
              </w:rPr>
            </w:pPr>
            <w:r w:rsidRPr="00C22EB3">
              <w:rPr>
                <w:color w:val="0070C0"/>
              </w:rPr>
              <w:t>22</w:t>
            </w:r>
          </w:p>
        </w:tc>
      </w:tr>
      <w:tr w:rsidR="00C22EB3" w:rsidRPr="00C22EB3" w:rsidTr="00C22EB3">
        <w:trPr>
          <w:trHeight w:val="690"/>
        </w:trPr>
        <w:tc>
          <w:tcPr>
            <w:tcW w:w="1424" w:type="pct"/>
            <w:vAlign w:val="center"/>
          </w:tcPr>
          <w:p w:rsidR="00C22EB3" w:rsidRPr="00C22EB3" w:rsidRDefault="00C22EB3" w:rsidP="00C22EB3">
            <w:pPr>
              <w:rPr>
                <w:rFonts w:ascii="ae_AlMohanad" w:cs="ae_AlMohanad"/>
                <w:color w:val="0070C0"/>
                <w:vertAlign w:val="subscript"/>
                <w:lang w:val="en-US"/>
              </w:rPr>
            </w:pPr>
            <w:r w:rsidRPr="00C22EB3">
              <w:rPr>
                <w:rFonts w:ascii="Calibri" w:eastAsia="Calibri" w:hAnsi="Calibri" w:cs="Arial"/>
                <w:color w:val="0070C0"/>
                <w:lang w:val="en-GB"/>
              </w:rPr>
              <w:t xml:space="preserve"> </w:t>
            </w:r>
            <w:r w:rsidRPr="00C22EB3">
              <w:rPr>
                <w:rFonts w:ascii="ae_AlMohanad" w:cs="ae_AlMohanad"/>
                <w:color w:val="0070C0"/>
                <w:lang w:val="en-US"/>
              </w:rPr>
              <w:t xml:space="preserve">  Simple groups Symmetric groups </w:t>
            </w:r>
            <w:proofErr w:type="spellStart"/>
            <w:r w:rsidRPr="00C22EB3">
              <w:rPr>
                <w:rFonts w:ascii="ae_AlMohanad" w:cs="ae_AlMohanad"/>
                <w:color w:val="0070C0"/>
                <w:lang w:val="en-US"/>
              </w:rPr>
              <w:t>S</w:t>
            </w:r>
            <w:r w:rsidRPr="00C22EB3">
              <w:rPr>
                <w:rFonts w:ascii="ae_AlMohanad" w:cs="ae_AlMohanad"/>
                <w:color w:val="0070C0"/>
                <w:vertAlign w:val="subscript"/>
                <w:lang w:val="en-US"/>
              </w:rPr>
              <w:t>n</w:t>
            </w:r>
            <w:proofErr w:type="spellEnd"/>
            <w:r w:rsidRPr="00C22EB3">
              <w:rPr>
                <w:rFonts w:ascii="ae_AlMohanad" w:cs="ae_AlMohanad"/>
                <w:color w:val="0070C0"/>
                <w:vertAlign w:val="subscript"/>
                <w:lang w:val="en-US"/>
              </w:rPr>
              <w:t xml:space="preserve"> </w:t>
            </w:r>
          </w:p>
          <w:p w:rsidR="00C22EB3" w:rsidRPr="00C22EB3" w:rsidRDefault="00C22EB3" w:rsidP="00C22EB3">
            <w:pPr>
              <w:rPr>
                <w:color w:val="0070C0"/>
                <w:lang w:val="en-GB"/>
              </w:rPr>
            </w:pPr>
            <w:proofErr w:type="gramStart"/>
            <w:r w:rsidRPr="00C22EB3">
              <w:rPr>
                <w:rFonts w:ascii="ae_AlMohanad" w:cs="ae_AlMohanad"/>
                <w:color w:val="0070C0"/>
                <w:lang w:val="en-US"/>
              </w:rPr>
              <w:t>and</w:t>
            </w:r>
            <w:proofErr w:type="gramEnd"/>
            <w:r w:rsidRPr="00C22EB3">
              <w:rPr>
                <w:rFonts w:ascii="ae_AlMohanad" w:cs="ae_AlMohanad"/>
                <w:color w:val="0070C0"/>
                <w:lang w:val="en-US"/>
              </w:rPr>
              <w:t xml:space="preserve"> properties, Group action on a set, Classes equation.</w:t>
            </w:r>
          </w:p>
        </w:tc>
        <w:tc>
          <w:tcPr>
            <w:tcW w:w="353" w:type="pct"/>
            <w:vAlign w:val="center"/>
          </w:tcPr>
          <w:p w:rsidR="00C22EB3" w:rsidRPr="00C22EB3" w:rsidRDefault="00C22EB3" w:rsidP="00C22EB3">
            <w:pPr>
              <w:jc w:val="center"/>
              <w:rPr>
                <w:color w:val="0070C0"/>
              </w:rPr>
            </w:pPr>
            <w:r w:rsidRPr="00C22EB3">
              <w:rPr>
                <w:color w:val="0070C0"/>
              </w:rPr>
              <w:t>6</w:t>
            </w:r>
          </w:p>
        </w:tc>
        <w:tc>
          <w:tcPr>
            <w:tcW w:w="271" w:type="pct"/>
            <w:vAlign w:val="center"/>
          </w:tcPr>
          <w:p w:rsidR="00C22EB3" w:rsidRPr="00C22EB3" w:rsidRDefault="00C22EB3" w:rsidP="00C22EB3">
            <w:pPr>
              <w:jc w:val="center"/>
              <w:rPr>
                <w:color w:val="0070C0"/>
              </w:rPr>
            </w:pPr>
            <w:r w:rsidRPr="00C22EB3">
              <w:rPr>
                <w:color w:val="0070C0"/>
              </w:rPr>
              <w:t>2</w:t>
            </w:r>
          </w:p>
        </w:tc>
        <w:tc>
          <w:tcPr>
            <w:tcW w:w="295" w:type="pct"/>
            <w:vAlign w:val="center"/>
          </w:tcPr>
          <w:p w:rsidR="00C22EB3" w:rsidRPr="00C22EB3" w:rsidRDefault="00C22EB3" w:rsidP="00C22EB3">
            <w:pPr>
              <w:jc w:val="center"/>
              <w:rPr>
                <w:color w:val="0070C0"/>
              </w:rPr>
            </w:pPr>
          </w:p>
        </w:tc>
        <w:tc>
          <w:tcPr>
            <w:tcW w:w="418" w:type="pct"/>
            <w:vAlign w:val="center"/>
          </w:tcPr>
          <w:p w:rsidR="00C22EB3" w:rsidRPr="00C22EB3" w:rsidRDefault="00C22EB3" w:rsidP="00C22EB3">
            <w:pPr>
              <w:jc w:val="center"/>
              <w:rPr>
                <w:color w:val="0070C0"/>
              </w:rPr>
            </w:pPr>
            <w:r w:rsidRPr="00C22EB3">
              <w:rPr>
                <w:color w:val="0070C0"/>
              </w:rPr>
              <w:t>8</w:t>
            </w:r>
          </w:p>
        </w:tc>
        <w:tc>
          <w:tcPr>
            <w:tcW w:w="464" w:type="pct"/>
            <w:vAlign w:val="center"/>
          </w:tcPr>
          <w:p w:rsidR="00C22EB3" w:rsidRPr="00C22EB3" w:rsidRDefault="00C22EB3" w:rsidP="00C22EB3">
            <w:pPr>
              <w:jc w:val="center"/>
              <w:rPr>
                <w:color w:val="0070C0"/>
              </w:rPr>
            </w:pPr>
          </w:p>
        </w:tc>
        <w:tc>
          <w:tcPr>
            <w:tcW w:w="464" w:type="pct"/>
            <w:vAlign w:val="center"/>
          </w:tcPr>
          <w:p w:rsidR="00C22EB3" w:rsidRPr="00C22EB3" w:rsidRDefault="00C22EB3" w:rsidP="00C22EB3">
            <w:pPr>
              <w:jc w:val="center"/>
              <w:rPr>
                <w:color w:val="0070C0"/>
              </w:rPr>
            </w:pPr>
          </w:p>
        </w:tc>
        <w:tc>
          <w:tcPr>
            <w:tcW w:w="464" w:type="pct"/>
            <w:vAlign w:val="center"/>
          </w:tcPr>
          <w:p w:rsidR="00C22EB3" w:rsidRPr="00C22EB3" w:rsidRDefault="00C22EB3" w:rsidP="00C22EB3">
            <w:pPr>
              <w:jc w:val="center"/>
              <w:rPr>
                <w:color w:val="0070C0"/>
              </w:rPr>
            </w:pPr>
            <w:r w:rsidRPr="00C22EB3">
              <w:rPr>
                <w:color w:val="0070C0"/>
              </w:rPr>
              <w:t>14</w:t>
            </w:r>
          </w:p>
        </w:tc>
        <w:tc>
          <w:tcPr>
            <w:tcW w:w="467" w:type="pct"/>
            <w:vAlign w:val="center"/>
          </w:tcPr>
          <w:p w:rsidR="00C22EB3" w:rsidRPr="00C22EB3" w:rsidRDefault="00C22EB3" w:rsidP="00C22EB3">
            <w:pPr>
              <w:jc w:val="center"/>
              <w:rPr>
                <w:color w:val="0070C0"/>
              </w:rPr>
            </w:pPr>
          </w:p>
        </w:tc>
        <w:tc>
          <w:tcPr>
            <w:tcW w:w="380" w:type="pct"/>
            <w:vAlign w:val="center"/>
          </w:tcPr>
          <w:p w:rsidR="00C22EB3" w:rsidRPr="00C22EB3" w:rsidRDefault="00C22EB3" w:rsidP="00C22EB3">
            <w:pPr>
              <w:jc w:val="center"/>
              <w:rPr>
                <w:color w:val="0070C0"/>
              </w:rPr>
            </w:pPr>
            <w:r w:rsidRPr="00C22EB3">
              <w:rPr>
                <w:color w:val="0070C0"/>
              </w:rPr>
              <w:t>22</w:t>
            </w:r>
          </w:p>
        </w:tc>
      </w:tr>
      <w:tr w:rsidR="00302C95" w:rsidRPr="00C22EB3" w:rsidTr="00C22EB3">
        <w:trPr>
          <w:trHeight w:val="690"/>
        </w:trPr>
        <w:tc>
          <w:tcPr>
            <w:tcW w:w="1424" w:type="pct"/>
            <w:shd w:val="clear" w:color="auto" w:fill="B8CCE4" w:themeFill="accent1" w:themeFillTint="66"/>
            <w:vAlign w:val="center"/>
          </w:tcPr>
          <w:p w:rsidR="00D82F55" w:rsidRPr="00C22EB3" w:rsidRDefault="00D82F55" w:rsidP="00D82F55">
            <w:pPr>
              <w:jc w:val="center"/>
              <w:rPr>
                <w:color w:val="0070C0"/>
              </w:rPr>
            </w:pPr>
            <w:r w:rsidRPr="00C22EB3">
              <w:rPr>
                <w:color w:val="0070C0"/>
              </w:rPr>
              <w:t>Mid-term 2</w:t>
            </w:r>
          </w:p>
        </w:tc>
        <w:tc>
          <w:tcPr>
            <w:tcW w:w="353" w:type="pct"/>
            <w:shd w:val="clear" w:color="auto" w:fill="B8CCE4" w:themeFill="accent1" w:themeFillTint="66"/>
            <w:vAlign w:val="center"/>
          </w:tcPr>
          <w:p w:rsidR="00D82F55" w:rsidRPr="00C22EB3" w:rsidRDefault="00C22EB3" w:rsidP="00D82F55">
            <w:pPr>
              <w:jc w:val="center"/>
              <w:rPr>
                <w:color w:val="0070C0"/>
              </w:rPr>
            </w:pPr>
            <w:r w:rsidRPr="00C22EB3">
              <w:rPr>
                <w:color w:val="0070C0"/>
              </w:rPr>
              <w:t>50mn</w:t>
            </w:r>
          </w:p>
        </w:tc>
        <w:tc>
          <w:tcPr>
            <w:tcW w:w="271" w:type="pct"/>
            <w:shd w:val="clear" w:color="auto" w:fill="B8CCE4" w:themeFill="accent1" w:themeFillTint="66"/>
            <w:vAlign w:val="center"/>
          </w:tcPr>
          <w:p w:rsidR="00D82F55" w:rsidRPr="00C22EB3" w:rsidRDefault="00D82F55" w:rsidP="00D82F55">
            <w:pPr>
              <w:jc w:val="center"/>
              <w:rPr>
                <w:color w:val="0070C0"/>
              </w:rPr>
            </w:pPr>
          </w:p>
        </w:tc>
        <w:tc>
          <w:tcPr>
            <w:tcW w:w="295" w:type="pct"/>
            <w:shd w:val="clear" w:color="auto" w:fill="B8CCE4" w:themeFill="accent1" w:themeFillTint="66"/>
            <w:vAlign w:val="center"/>
          </w:tcPr>
          <w:p w:rsidR="00D82F55" w:rsidRPr="00C22EB3" w:rsidRDefault="00D82F55" w:rsidP="00D82F55">
            <w:pPr>
              <w:jc w:val="center"/>
              <w:rPr>
                <w:color w:val="0070C0"/>
              </w:rPr>
            </w:pPr>
          </w:p>
        </w:tc>
        <w:tc>
          <w:tcPr>
            <w:tcW w:w="418" w:type="pct"/>
            <w:shd w:val="clear" w:color="auto" w:fill="B8CCE4" w:themeFill="accent1" w:themeFillTint="66"/>
            <w:vAlign w:val="center"/>
          </w:tcPr>
          <w:p w:rsidR="00D82F55" w:rsidRPr="00C22EB3" w:rsidRDefault="00D82F55" w:rsidP="00D82F55">
            <w:pPr>
              <w:jc w:val="center"/>
              <w:rPr>
                <w:color w:val="0070C0"/>
              </w:rPr>
            </w:pPr>
          </w:p>
        </w:tc>
        <w:tc>
          <w:tcPr>
            <w:tcW w:w="464" w:type="pct"/>
            <w:shd w:val="clear" w:color="auto" w:fill="B8CCE4" w:themeFill="accent1" w:themeFillTint="66"/>
            <w:vAlign w:val="center"/>
          </w:tcPr>
          <w:p w:rsidR="00D82F55" w:rsidRPr="00C22EB3" w:rsidRDefault="00D82F55" w:rsidP="00D82F55">
            <w:pPr>
              <w:jc w:val="center"/>
              <w:rPr>
                <w:color w:val="0070C0"/>
              </w:rPr>
            </w:pPr>
          </w:p>
        </w:tc>
        <w:tc>
          <w:tcPr>
            <w:tcW w:w="464" w:type="pct"/>
            <w:shd w:val="clear" w:color="auto" w:fill="B8CCE4" w:themeFill="accent1" w:themeFillTint="66"/>
            <w:vAlign w:val="center"/>
          </w:tcPr>
          <w:p w:rsidR="00D82F55" w:rsidRPr="00C22EB3" w:rsidRDefault="00D82F55" w:rsidP="00D82F55">
            <w:pPr>
              <w:jc w:val="center"/>
              <w:rPr>
                <w:color w:val="0070C0"/>
              </w:rPr>
            </w:pPr>
          </w:p>
        </w:tc>
        <w:tc>
          <w:tcPr>
            <w:tcW w:w="464" w:type="pct"/>
            <w:shd w:val="clear" w:color="auto" w:fill="B8CCE4" w:themeFill="accent1" w:themeFillTint="66"/>
            <w:vAlign w:val="center"/>
          </w:tcPr>
          <w:p w:rsidR="00D82F55" w:rsidRPr="00C22EB3" w:rsidRDefault="00D82F55" w:rsidP="00D82F55">
            <w:pPr>
              <w:jc w:val="center"/>
              <w:rPr>
                <w:color w:val="0070C0"/>
              </w:rPr>
            </w:pPr>
          </w:p>
        </w:tc>
        <w:tc>
          <w:tcPr>
            <w:tcW w:w="467" w:type="pct"/>
            <w:shd w:val="clear" w:color="auto" w:fill="B8CCE4" w:themeFill="accent1" w:themeFillTint="66"/>
            <w:vAlign w:val="center"/>
          </w:tcPr>
          <w:p w:rsidR="00D82F55" w:rsidRPr="00C22EB3" w:rsidRDefault="00D82F55" w:rsidP="00D82F55">
            <w:pPr>
              <w:jc w:val="center"/>
              <w:rPr>
                <w:color w:val="0070C0"/>
              </w:rPr>
            </w:pPr>
          </w:p>
        </w:tc>
        <w:tc>
          <w:tcPr>
            <w:tcW w:w="380" w:type="pct"/>
            <w:shd w:val="clear" w:color="auto" w:fill="B8CCE4" w:themeFill="accent1" w:themeFillTint="66"/>
            <w:vAlign w:val="center"/>
          </w:tcPr>
          <w:p w:rsidR="00D82F55" w:rsidRPr="00C22EB3" w:rsidRDefault="00D82F55" w:rsidP="00D82F55">
            <w:pPr>
              <w:jc w:val="center"/>
              <w:rPr>
                <w:color w:val="0070C0"/>
              </w:rPr>
            </w:pPr>
          </w:p>
        </w:tc>
      </w:tr>
      <w:tr w:rsidR="00C22EB3" w:rsidRPr="00C22EB3" w:rsidTr="00C22EB3">
        <w:trPr>
          <w:trHeight w:val="690"/>
        </w:trPr>
        <w:tc>
          <w:tcPr>
            <w:tcW w:w="1424" w:type="pct"/>
            <w:vAlign w:val="center"/>
          </w:tcPr>
          <w:p w:rsidR="00C22EB3" w:rsidRPr="00C22EB3" w:rsidRDefault="00C22EB3" w:rsidP="00C22EB3">
            <w:pPr>
              <w:rPr>
                <w:color w:val="0070C0"/>
              </w:rPr>
            </w:pPr>
            <w:r w:rsidRPr="00C22EB3">
              <w:rPr>
                <w:rFonts w:ascii="ae_AlMohanad" w:cs="ae_AlMohanad"/>
                <w:color w:val="0070C0"/>
                <w:lang w:val="en-US"/>
              </w:rPr>
              <w:t>p-groups, Cauchy</w:t>
            </w:r>
            <w:r w:rsidRPr="00C22EB3">
              <w:rPr>
                <w:rFonts w:ascii="ae_AlMohanad" w:cs="ae_AlMohanad" w:hint="cs"/>
                <w:color w:val="0070C0"/>
                <w:lang w:val="en-US"/>
              </w:rPr>
              <w:t>’</w:t>
            </w:r>
            <w:r w:rsidRPr="00C22EB3">
              <w:rPr>
                <w:rFonts w:ascii="ae_AlMohanad" w:cs="ae_AlMohanad"/>
                <w:color w:val="0070C0"/>
                <w:lang w:val="en-US"/>
              </w:rPr>
              <w:t>s theorem, Solow's theorems</w:t>
            </w:r>
          </w:p>
        </w:tc>
        <w:tc>
          <w:tcPr>
            <w:tcW w:w="353" w:type="pct"/>
            <w:vAlign w:val="center"/>
          </w:tcPr>
          <w:p w:rsidR="00C22EB3" w:rsidRPr="00C22EB3" w:rsidRDefault="00C22EB3" w:rsidP="00C22EB3">
            <w:pPr>
              <w:jc w:val="center"/>
              <w:rPr>
                <w:color w:val="0070C0"/>
              </w:rPr>
            </w:pPr>
            <w:r w:rsidRPr="00C22EB3">
              <w:rPr>
                <w:color w:val="0070C0"/>
              </w:rPr>
              <w:t>6</w:t>
            </w:r>
          </w:p>
        </w:tc>
        <w:tc>
          <w:tcPr>
            <w:tcW w:w="271" w:type="pct"/>
            <w:vAlign w:val="center"/>
          </w:tcPr>
          <w:p w:rsidR="00C22EB3" w:rsidRPr="00C22EB3" w:rsidRDefault="00C22EB3" w:rsidP="00C22EB3">
            <w:pPr>
              <w:jc w:val="center"/>
              <w:rPr>
                <w:color w:val="0070C0"/>
              </w:rPr>
            </w:pPr>
            <w:r w:rsidRPr="00C22EB3">
              <w:rPr>
                <w:color w:val="0070C0"/>
              </w:rPr>
              <w:t>2</w:t>
            </w:r>
          </w:p>
        </w:tc>
        <w:tc>
          <w:tcPr>
            <w:tcW w:w="295" w:type="pct"/>
            <w:vAlign w:val="center"/>
          </w:tcPr>
          <w:p w:rsidR="00C22EB3" w:rsidRPr="00C22EB3" w:rsidRDefault="00C22EB3" w:rsidP="00C22EB3">
            <w:pPr>
              <w:jc w:val="center"/>
              <w:rPr>
                <w:color w:val="0070C0"/>
              </w:rPr>
            </w:pPr>
          </w:p>
        </w:tc>
        <w:tc>
          <w:tcPr>
            <w:tcW w:w="418" w:type="pct"/>
            <w:vAlign w:val="center"/>
          </w:tcPr>
          <w:p w:rsidR="00C22EB3" w:rsidRPr="00C22EB3" w:rsidRDefault="00C22EB3" w:rsidP="00C22EB3">
            <w:pPr>
              <w:jc w:val="center"/>
              <w:rPr>
                <w:color w:val="0070C0"/>
              </w:rPr>
            </w:pPr>
            <w:r w:rsidRPr="00C22EB3">
              <w:rPr>
                <w:color w:val="0070C0"/>
              </w:rPr>
              <w:t>8</w:t>
            </w:r>
          </w:p>
        </w:tc>
        <w:tc>
          <w:tcPr>
            <w:tcW w:w="464" w:type="pct"/>
            <w:vAlign w:val="center"/>
          </w:tcPr>
          <w:p w:rsidR="00C22EB3" w:rsidRPr="00C22EB3" w:rsidRDefault="00C22EB3" w:rsidP="00C22EB3">
            <w:pPr>
              <w:jc w:val="center"/>
              <w:rPr>
                <w:color w:val="0070C0"/>
              </w:rPr>
            </w:pPr>
          </w:p>
        </w:tc>
        <w:tc>
          <w:tcPr>
            <w:tcW w:w="464" w:type="pct"/>
            <w:vAlign w:val="center"/>
          </w:tcPr>
          <w:p w:rsidR="00C22EB3" w:rsidRPr="00C22EB3" w:rsidRDefault="00C22EB3" w:rsidP="00C22EB3">
            <w:pPr>
              <w:jc w:val="center"/>
              <w:rPr>
                <w:color w:val="0070C0"/>
              </w:rPr>
            </w:pPr>
          </w:p>
        </w:tc>
        <w:tc>
          <w:tcPr>
            <w:tcW w:w="464" w:type="pct"/>
            <w:vAlign w:val="center"/>
          </w:tcPr>
          <w:p w:rsidR="00C22EB3" w:rsidRPr="00C22EB3" w:rsidRDefault="00C22EB3" w:rsidP="00C22EB3">
            <w:pPr>
              <w:jc w:val="center"/>
              <w:rPr>
                <w:color w:val="0070C0"/>
              </w:rPr>
            </w:pPr>
            <w:r w:rsidRPr="00C22EB3">
              <w:rPr>
                <w:color w:val="0070C0"/>
              </w:rPr>
              <w:t>14</w:t>
            </w:r>
          </w:p>
        </w:tc>
        <w:tc>
          <w:tcPr>
            <w:tcW w:w="467" w:type="pct"/>
            <w:vAlign w:val="center"/>
          </w:tcPr>
          <w:p w:rsidR="00C22EB3" w:rsidRPr="00C22EB3" w:rsidRDefault="00C22EB3" w:rsidP="00C22EB3">
            <w:pPr>
              <w:jc w:val="center"/>
              <w:rPr>
                <w:color w:val="0070C0"/>
              </w:rPr>
            </w:pPr>
          </w:p>
        </w:tc>
        <w:tc>
          <w:tcPr>
            <w:tcW w:w="380" w:type="pct"/>
            <w:vAlign w:val="center"/>
          </w:tcPr>
          <w:p w:rsidR="00C22EB3" w:rsidRPr="00C22EB3" w:rsidRDefault="00C22EB3" w:rsidP="00C22EB3">
            <w:pPr>
              <w:jc w:val="center"/>
              <w:rPr>
                <w:color w:val="0070C0"/>
              </w:rPr>
            </w:pPr>
            <w:r w:rsidRPr="00C22EB3">
              <w:rPr>
                <w:color w:val="0070C0"/>
              </w:rPr>
              <w:t>22</w:t>
            </w:r>
          </w:p>
        </w:tc>
      </w:tr>
      <w:tr w:rsidR="00D82F55" w:rsidRPr="00C22EB3" w:rsidTr="00C22EB3">
        <w:trPr>
          <w:trHeight w:val="690"/>
        </w:trPr>
        <w:tc>
          <w:tcPr>
            <w:tcW w:w="1424" w:type="pct"/>
            <w:vAlign w:val="center"/>
          </w:tcPr>
          <w:p w:rsidR="00D82F55" w:rsidRPr="00C22EB3" w:rsidRDefault="00C22EB3" w:rsidP="00C22EB3">
            <w:pPr>
              <w:ind w:left="113" w:right="113"/>
              <w:rPr>
                <w:color w:val="0070C0"/>
              </w:rPr>
            </w:pPr>
            <w:r w:rsidRPr="00C22EB3">
              <w:rPr>
                <w:rFonts w:ascii="ae_AlMohanad" w:cs="ae_AlMohanad"/>
                <w:color w:val="0070C0"/>
                <w:lang w:val="en-US"/>
              </w:rPr>
              <w:lastRenderedPageBreak/>
              <w:t xml:space="preserve">External and internal product of groups, </w:t>
            </w:r>
          </w:p>
        </w:tc>
        <w:tc>
          <w:tcPr>
            <w:tcW w:w="353" w:type="pct"/>
            <w:vAlign w:val="center"/>
          </w:tcPr>
          <w:p w:rsidR="00D82F55" w:rsidRPr="00C22EB3" w:rsidRDefault="00C22EB3" w:rsidP="00D82F55">
            <w:pPr>
              <w:jc w:val="center"/>
              <w:rPr>
                <w:color w:val="0070C0"/>
              </w:rPr>
            </w:pPr>
            <w:r w:rsidRPr="00C22EB3">
              <w:rPr>
                <w:color w:val="0070C0"/>
              </w:rPr>
              <w:t>3</w:t>
            </w:r>
          </w:p>
        </w:tc>
        <w:tc>
          <w:tcPr>
            <w:tcW w:w="271" w:type="pct"/>
            <w:vAlign w:val="center"/>
          </w:tcPr>
          <w:p w:rsidR="00D82F55" w:rsidRPr="00C22EB3" w:rsidRDefault="00C22EB3" w:rsidP="00D82F55">
            <w:pPr>
              <w:jc w:val="center"/>
              <w:rPr>
                <w:color w:val="0070C0"/>
              </w:rPr>
            </w:pPr>
            <w:r w:rsidRPr="00C22EB3">
              <w:rPr>
                <w:color w:val="0070C0"/>
              </w:rPr>
              <w:t>1</w:t>
            </w:r>
          </w:p>
        </w:tc>
        <w:tc>
          <w:tcPr>
            <w:tcW w:w="295" w:type="pct"/>
            <w:vAlign w:val="center"/>
          </w:tcPr>
          <w:p w:rsidR="00D82F55" w:rsidRPr="00C22EB3" w:rsidRDefault="00D82F55" w:rsidP="00D82F55">
            <w:pPr>
              <w:jc w:val="center"/>
              <w:rPr>
                <w:color w:val="0070C0"/>
              </w:rPr>
            </w:pPr>
          </w:p>
        </w:tc>
        <w:tc>
          <w:tcPr>
            <w:tcW w:w="418" w:type="pct"/>
            <w:vAlign w:val="center"/>
          </w:tcPr>
          <w:p w:rsidR="00D82F55" w:rsidRPr="00C22EB3" w:rsidRDefault="00C22EB3" w:rsidP="00D82F55">
            <w:pPr>
              <w:jc w:val="center"/>
              <w:rPr>
                <w:color w:val="0070C0"/>
              </w:rPr>
            </w:pPr>
            <w:r w:rsidRPr="00C22EB3">
              <w:rPr>
                <w:color w:val="0070C0"/>
              </w:rPr>
              <w:t>4</w:t>
            </w:r>
          </w:p>
        </w:tc>
        <w:tc>
          <w:tcPr>
            <w:tcW w:w="464" w:type="pct"/>
            <w:vAlign w:val="center"/>
          </w:tcPr>
          <w:p w:rsidR="00D82F55" w:rsidRPr="00C22EB3" w:rsidRDefault="00D82F55" w:rsidP="00D82F55">
            <w:pPr>
              <w:jc w:val="center"/>
              <w:rPr>
                <w:color w:val="0070C0"/>
              </w:rPr>
            </w:pPr>
          </w:p>
        </w:tc>
        <w:tc>
          <w:tcPr>
            <w:tcW w:w="464" w:type="pct"/>
            <w:vAlign w:val="center"/>
          </w:tcPr>
          <w:p w:rsidR="00D82F55" w:rsidRPr="00C22EB3" w:rsidRDefault="00D82F55" w:rsidP="00D82F55">
            <w:pPr>
              <w:jc w:val="center"/>
              <w:rPr>
                <w:color w:val="0070C0"/>
              </w:rPr>
            </w:pPr>
          </w:p>
        </w:tc>
        <w:tc>
          <w:tcPr>
            <w:tcW w:w="464" w:type="pct"/>
            <w:vAlign w:val="center"/>
          </w:tcPr>
          <w:p w:rsidR="00D82F55" w:rsidRPr="00C22EB3" w:rsidRDefault="00C22EB3" w:rsidP="00D82F55">
            <w:pPr>
              <w:jc w:val="center"/>
              <w:rPr>
                <w:color w:val="0070C0"/>
              </w:rPr>
            </w:pPr>
            <w:r w:rsidRPr="00C22EB3">
              <w:rPr>
                <w:color w:val="0070C0"/>
              </w:rPr>
              <w:t>07</w:t>
            </w:r>
          </w:p>
        </w:tc>
        <w:tc>
          <w:tcPr>
            <w:tcW w:w="467" w:type="pct"/>
            <w:vAlign w:val="center"/>
          </w:tcPr>
          <w:p w:rsidR="00D82F55" w:rsidRPr="00C22EB3" w:rsidRDefault="00D82F55" w:rsidP="00D82F55">
            <w:pPr>
              <w:jc w:val="center"/>
              <w:rPr>
                <w:color w:val="0070C0"/>
              </w:rPr>
            </w:pPr>
          </w:p>
        </w:tc>
        <w:tc>
          <w:tcPr>
            <w:tcW w:w="380" w:type="pct"/>
            <w:vAlign w:val="center"/>
          </w:tcPr>
          <w:p w:rsidR="00D82F55" w:rsidRPr="00C22EB3" w:rsidRDefault="00C22EB3" w:rsidP="00D82F55">
            <w:pPr>
              <w:jc w:val="center"/>
              <w:rPr>
                <w:color w:val="0070C0"/>
              </w:rPr>
            </w:pPr>
            <w:r w:rsidRPr="00C22EB3">
              <w:rPr>
                <w:color w:val="0070C0"/>
              </w:rPr>
              <w:t>11</w:t>
            </w:r>
          </w:p>
        </w:tc>
      </w:tr>
      <w:tr w:rsidR="00C22EB3" w:rsidRPr="00C22EB3" w:rsidTr="00C22EB3">
        <w:trPr>
          <w:trHeight w:val="690"/>
        </w:trPr>
        <w:tc>
          <w:tcPr>
            <w:tcW w:w="1424" w:type="pct"/>
            <w:vAlign w:val="center"/>
          </w:tcPr>
          <w:p w:rsidR="00C22EB3" w:rsidRPr="00C22EB3" w:rsidRDefault="00C22EB3" w:rsidP="00C22EB3">
            <w:pPr>
              <w:ind w:left="113" w:right="113"/>
              <w:rPr>
                <w:rFonts w:ascii="ae_AlMohanad" w:cs="ae_AlMohanad"/>
                <w:color w:val="0070C0"/>
              </w:rPr>
            </w:pPr>
            <w:r w:rsidRPr="00C22EB3">
              <w:rPr>
                <w:rFonts w:ascii="ae_AlMohanad" w:cs="ae_AlMohanad"/>
                <w:color w:val="0070C0"/>
                <w:lang w:val="en-US"/>
              </w:rPr>
              <w:t>Burnside</w:t>
            </w:r>
            <w:r w:rsidRPr="00C22EB3">
              <w:rPr>
                <w:rFonts w:ascii="ae_AlMohanad" w:cs="ae_AlMohanad" w:hint="cs"/>
                <w:color w:val="0070C0"/>
                <w:lang w:val="en-US"/>
              </w:rPr>
              <w:t>’</w:t>
            </w:r>
            <w:r w:rsidRPr="00C22EB3">
              <w:rPr>
                <w:rFonts w:ascii="ae_AlMohanad" w:cs="ae_AlMohanad"/>
                <w:color w:val="0070C0"/>
                <w:lang w:val="en-US"/>
              </w:rPr>
              <w:t xml:space="preserve">s theorem, Dihedral groups, Quaternion's groups, </w:t>
            </w:r>
          </w:p>
        </w:tc>
        <w:tc>
          <w:tcPr>
            <w:tcW w:w="353" w:type="pct"/>
            <w:vAlign w:val="center"/>
          </w:tcPr>
          <w:p w:rsidR="00C22EB3" w:rsidRPr="00C22EB3" w:rsidRDefault="00C22EB3" w:rsidP="00C22EB3">
            <w:pPr>
              <w:jc w:val="center"/>
              <w:rPr>
                <w:color w:val="0070C0"/>
              </w:rPr>
            </w:pPr>
            <w:r w:rsidRPr="00C22EB3">
              <w:rPr>
                <w:color w:val="0070C0"/>
              </w:rPr>
              <w:t>6</w:t>
            </w:r>
          </w:p>
        </w:tc>
        <w:tc>
          <w:tcPr>
            <w:tcW w:w="271" w:type="pct"/>
            <w:vAlign w:val="center"/>
          </w:tcPr>
          <w:p w:rsidR="00C22EB3" w:rsidRPr="00C22EB3" w:rsidRDefault="00C22EB3" w:rsidP="00C22EB3">
            <w:pPr>
              <w:jc w:val="center"/>
              <w:rPr>
                <w:color w:val="0070C0"/>
              </w:rPr>
            </w:pPr>
            <w:r w:rsidRPr="00C22EB3">
              <w:rPr>
                <w:color w:val="0070C0"/>
              </w:rPr>
              <w:t>2</w:t>
            </w:r>
          </w:p>
        </w:tc>
        <w:tc>
          <w:tcPr>
            <w:tcW w:w="295" w:type="pct"/>
            <w:vAlign w:val="center"/>
          </w:tcPr>
          <w:p w:rsidR="00C22EB3" w:rsidRPr="00C22EB3" w:rsidRDefault="00C22EB3" w:rsidP="00C22EB3">
            <w:pPr>
              <w:jc w:val="center"/>
              <w:rPr>
                <w:color w:val="0070C0"/>
              </w:rPr>
            </w:pPr>
          </w:p>
        </w:tc>
        <w:tc>
          <w:tcPr>
            <w:tcW w:w="418" w:type="pct"/>
            <w:vAlign w:val="center"/>
          </w:tcPr>
          <w:p w:rsidR="00C22EB3" w:rsidRPr="00C22EB3" w:rsidRDefault="00C22EB3" w:rsidP="00C22EB3">
            <w:pPr>
              <w:jc w:val="center"/>
              <w:rPr>
                <w:color w:val="0070C0"/>
              </w:rPr>
            </w:pPr>
            <w:r w:rsidRPr="00C22EB3">
              <w:rPr>
                <w:color w:val="0070C0"/>
              </w:rPr>
              <w:t>8</w:t>
            </w:r>
          </w:p>
        </w:tc>
        <w:tc>
          <w:tcPr>
            <w:tcW w:w="464" w:type="pct"/>
            <w:vAlign w:val="center"/>
          </w:tcPr>
          <w:p w:rsidR="00C22EB3" w:rsidRPr="00C22EB3" w:rsidRDefault="00C22EB3" w:rsidP="00C22EB3">
            <w:pPr>
              <w:jc w:val="center"/>
              <w:rPr>
                <w:color w:val="0070C0"/>
              </w:rPr>
            </w:pPr>
          </w:p>
        </w:tc>
        <w:tc>
          <w:tcPr>
            <w:tcW w:w="464" w:type="pct"/>
            <w:vAlign w:val="center"/>
          </w:tcPr>
          <w:p w:rsidR="00C22EB3" w:rsidRPr="00C22EB3" w:rsidRDefault="00C22EB3" w:rsidP="00C22EB3">
            <w:pPr>
              <w:jc w:val="center"/>
              <w:rPr>
                <w:color w:val="0070C0"/>
              </w:rPr>
            </w:pPr>
          </w:p>
        </w:tc>
        <w:tc>
          <w:tcPr>
            <w:tcW w:w="464" w:type="pct"/>
            <w:vAlign w:val="center"/>
          </w:tcPr>
          <w:p w:rsidR="00C22EB3" w:rsidRPr="00C22EB3" w:rsidRDefault="00C22EB3" w:rsidP="00C22EB3">
            <w:pPr>
              <w:jc w:val="center"/>
              <w:rPr>
                <w:color w:val="0070C0"/>
              </w:rPr>
            </w:pPr>
            <w:r w:rsidRPr="00C22EB3">
              <w:rPr>
                <w:color w:val="0070C0"/>
              </w:rPr>
              <w:t>14</w:t>
            </w:r>
          </w:p>
        </w:tc>
        <w:tc>
          <w:tcPr>
            <w:tcW w:w="467" w:type="pct"/>
            <w:vAlign w:val="center"/>
          </w:tcPr>
          <w:p w:rsidR="00C22EB3" w:rsidRPr="00C22EB3" w:rsidRDefault="00C22EB3" w:rsidP="00C22EB3">
            <w:pPr>
              <w:jc w:val="center"/>
              <w:rPr>
                <w:color w:val="0070C0"/>
              </w:rPr>
            </w:pPr>
          </w:p>
        </w:tc>
        <w:tc>
          <w:tcPr>
            <w:tcW w:w="380" w:type="pct"/>
            <w:vAlign w:val="center"/>
          </w:tcPr>
          <w:p w:rsidR="00C22EB3" w:rsidRPr="00C22EB3" w:rsidRDefault="00C22EB3" w:rsidP="00C22EB3">
            <w:pPr>
              <w:jc w:val="center"/>
              <w:rPr>
                <w:color w:val="0070C0"/>
              </w:rPr>
            </w:pPr>
            <w:r w:rsidRPr="00C22EB3">
              <w:rPr>
                <w:color w:val="0070C0"/>
              </w:rPr>
              <w:t>22</w:t>
            </w:r>
          </w:p>
        </w:tc>
      </w:tr>
      <w:tr w:rsidR="00C22EB3" w:rsidRPr="00C22EB3" w:rsidTr="00C22EB3">
        <w:trPr>
          <w:trHeight w:val="690"/>
        </w:trPr>
        <w:tc>
          <w:tcPr>
            <w:tcW w:w="1424" w:type="pct"/>
            <w:vAlign w:val="center"/>
          </w:tcPr>
          <w:p w:rsidR="00C22EB3" w:rsidRPr="00C22EB3" w:rsidRDefault="00C22EB3" w:rsidP="00C22EB3">
            <w:pPr>
              <w:ind w:right="113"/>
              <w:rPr>
                <w:b/>
                <w:bCs/>
                <w:color w:val="0070C0"/>
              </w:rPr>
            </w:pPr>
            <w:r w:rsidRPr="00C22EB3">
              <w:rPr>
                <w:rFonts w:ascii="ae_AlMohanad" w:cs="ae_AlMohanad"/>
                <w:color w:val="0070C0"/>
                <w:lang w:val="en-US"/>
              </w:rPr>
              <w:t xml:space="preserve">Groups </w:t>
            </w:r>
            <w:proofErr w:type="gramStart"/>
            <w:r w:rsidRPr="00C22EB3">
              <w:rPr>
                <w:rFonts w:ascii="ae_AlMohanad" w:cs="ae_AlMohanad"/>
                <w:color w:val="0070C0"/>
                <w:lang w:val="en-US"/>
              </w:rPr>
              <w:t xml:space="preserve">of  </w:t>
            </w:r>
            <w:proofErr w:type="spellStart"/>
            <w:r w:rsidRPr="00C22EB3">
              <w:rPr>
                <w:rFonts w:ascii="ae_AlMohanad" w:cs="ae_AlMohanad"/>
                <w:color w:val="0070C0"/>
                <w:lang w:val="en-US"/>
              </w:rPr>
              <w:t>automorphism</w:t>
            </w:r>
            <w:r>
              <w:rPr>
                <w:rFonts w:ascii="ae_AlMohanad" w:cs="ae_AlMohanad"/>
                <w:color w:val="0070C0"/>
                <w:lang w:val="en-US"/>
              </w:rPr>
              <w:t>s</w:t>
            </w:r>
            <w:proofErr w:type="spellEnd"/>
            <w:proofErr w:type="gramEnd"/>
            <w:r w:rsidRPr="00C22EB3">
              <w:rPr>
                <w:rFonts w:ascii="ae_AlMohanad" w:cs="ae_AlMohanad"/>
                <w:color w:val="0070C0"/>
                <w:lang w:val="en-US"/>
              </w:rPr>
              <w:t xml:space="preserve"> of a finite and infinite groups.</w:t>
            </w:r>
          </w:p>
          <w:p w:rsidR="00C22EB3" w:rsidRPr="00C22EB3" w:rsidRDefault="00C22EB3" w:rsidP="00C22EB3">
            <w:pPr>
              <w:ind w:left="113" w:right="113"/>
              <w:rPr>
                <w:rFonts w:ascii="ae_AlMohanad" w:cs="ae_AlMohanad"/>
                <w:color w:val="0070C0"/>
              </w:rPr>
            </w:pPr>
          </w:p>
        </w:tc>
        <w:tc>
          <w:tcPr>
            <w:tcW w:w="353" w:type="pct"/>
            <w:vAlign w:val="center"/>
          </w:tcPr>
          <w:p w:rsidR="00C22EB3" w:rsidRPr="00C22EB3" w:rsidRDefault="00C22EB3" w:rsidP="00C22EB3">
            <w:pPr>
              <w:jc w:val="center"/>
              <w:rPr>
                <w:color w:val="0070C0"/>
              </w:rPr>
            </w:pPr>
            <w:r w:rsidRPr="00C22EB3">
              <w:rPr>
                <w:color w:val="0070C0"/>
              </w:rPr>
              <w:t>6</w:t>
            </w:r>
          </w:p>
        </w:tc>
        <w:tc>
          <w:tcPr>
            <w:tcW w:w="271" w:type="pct"/>
            <w:vAlign w:val="center"/>
          </w:tcPr>
          <w:p w:rsidR="00C22EB3" w:rsidRPr="00C22EB3" w:rsidRDefault="00C22EB3" w:rsidP="00C22EB3">
            <w:pPr>
              <w:jc w:val="center"/>
              <w:rPr>
                <w:color w:val="0070C0"/>
              </w:rPr>
            </w:pPr>
            <w:r w:rsidRPr="00C22EB3">
              <w:rPr>
                <w:color w:val="0070C0"/>
              </w:rPr>
              <w:t>2</w:t>
            </w:r>
          </w:p>
        </w:tc>
        <w:tc>
          <w:tcPr>
            <w:tcW w:w="295" w:type="pct"/>
            <w:vAlign w:val="center"/>
          </w:tcPr>
          <w:p w:rsidR="00C22EB3" w:rsidRPr="00C22EB3" w:rsidRDefault="00C22EB3" w:rsidP="00C22EB3">
            <w:pPr>
              <w:jc w:val="center"/>
              <w:rPr>
                <w:color w:val="0070C0"/>
              </w:rPr>
            </w:pPr>
          </w:p>
        </w:tc>
        <w:tc>
          <w:tcPr>
            <w:tcW w:w="418" w:type="pct"/>
            <w:vAlign w:val="center"/>
          </w:tcPr>
          <w:p w:rsidR="00C22EB3" w:rsidRPr="00C22EB3" w:rsidRDefault="00C22EB3" w:rsidP="00C22EB3">
            <w:pPr>
              <w:jc w:val="center"/>
              <w:rPr>
                <w:color w:val="0070C0"/>
              </w:rPr>
            </w:pPr>
            <w:r w:rsidRPr="00C22EB3">
              <w:rPr>
                <w:color w:val="0070C0"/>
              </w:rPr>
              <w:t>8</w:t>
            </w:r>
          </w:p>
        </w:tc>
        <w:tc>
          <w:tcPr>
            <w:tcW w:w="464" w:type="pct"/>
            <w:vAlign w:val="center"/>
          </w:tcPr>
          <w:p w:rsidR="00C22EB3" w:rsidRPr="00C22EB3" w:rsidRDefault="00C22EB3" w:rsidP="00C22EB3">
            <w:pPr>
              <w:jc w:val="center"/>
              <w:rPr>
                <w:color w:val="0070C0"/>
              </w:rPr>
            </w:pPr>
          </w:p>
        </w:tc>
        <w:tc>
          <w:tcPr>
            <w:tcW w:w="464" w:type="pct"/>
            <w:vAlign w:val="center"/>
          </w:tcPr>
          <w:p w:rsidR="00C22EB3" w:rsidRPr="00C22EB3" w:rsidRDefault="00C22EB3" w:rsidP="00C22EB3">
            <w:pPr>
              <w:jc w:val="center"/>
              <w:rPr>
                <w:color w:val="0070C0"/>
              </w:rPr>
            </w:pPr>
          </w:p>
        </w:tc>
        <w:tc>
          <w:tcPr>
            <w:tcW w:w="464" w:type="pct"/>
            <w:vAlign w:val="center"/>
          </w:tcPr>
          <w:p w:rsidR="00C22EB3" w:rsidRPr="00C22EB3" w:rsidRDefault="00C22EB3" w:rsidP="00C22EB3">
            <w:pPr>
              <w:jc w:val="center"/>
              <w:rPr>
                <w:color w:val="0070C0"/>
              </w:rPr>
            </w:pPr>
            <w:r w:rsidRPr="00C22EB3">
              <w:rPr>
                <w:color w:val="0070C0"/>
              </w:rPr>
              <w:t>14</w:t>
            </w:r>
          </w:p>
        </w:tc>
        <w:tc>
          <w:tcPr>
            <w:tcW w:w="467" w:type="pct"/>
            <w:vAlign w:val="center"/>
          </w:tcPr>
          <w:p w:rsidR="00C22EB3" w:rsidRPr="00C22EB3" w:rsidRDefault="00C22EB3" w:rsidP="00C22EB3">
            <w:pPr>
              <w:jc w:val="center"/>
              <w:rPr>
                <w:color w:val="0070C0"/>
              </w:rPr>
            </w:pPr>
          </w:p>
        </w:tc>
        <w:tc>
          <w:tcPr>
            <w:tcW w:w="380" w:type="pct"/>
            <w:vAlign w:val="center"/>
          </w:tcPr>
          <w:p w:rsidR="00C22EB3" w:rsidRPr="00C22EB3" w:rsidRDefault="00C22EB3" w:rsidP="00C22EB3">
            <w:pPr>
              <w:jc w:val="center"/>
              <w:rPr>
                <w:color w:val="0070C0"/>
              </w:rPr>
            </w:pPr>
            <w:r w:rsidRPr="00C22EB3">
              <w:rPr>
                <w:color w:val="0070C0"/>
              </w:rPr>
              <w:t>22</w:t>
            </w:r>
          </w:p>
        </w:tc>
      </w:tr>
      <w:tr w:rsidR="00302C95" w:rsidRPr="00C22EB3" w:rsidTr="00C22EB3">
        <w:trPr>
          <w:trHeight w:val="690"/>
        </w:trPr>
        <w:tc>
          <w:tcPr>
            <w:tcW w:w="1424" w:type="pct"/>
            <w:shd w:val="clear" w:color="auto" w:fill="B8CCE4" w:themeFill="accent1" w:themeFillTint="66"/>
            <w:vAlign w:val="center"/>
          </w:tcPr>
          <w:p w:rsidR="00D82F55" w:rsidRPr="00C22EB3" w:rsidRDefault="00D82F55" w:rsidP="00D82F55">
            <w:pPr>
              <w:jc w:val="center"/>
              <w:rPr>
                <w:color w:val="0070C0"/>
              </w:rPr>
            </w:pPr>
            <w:r w:rsidRPr="00C22EB3">
              <w:rPr>
                <w:color w:val="0070C0"/>
              </w:rPr>
              <w:t>Final Exam</w:t>
            </w:r>
          </w:p>
        </w:tc>
        <w:tc>
          <w:tcPr>
            <w:tcW w:w="353" w:type="pct"/>
            <w:shd w:val="clear" w:color="auto" w:fill="B8CCE4" w:themeFill="accent1" w:themeFillTint="66"/>
            <w:vAlign w:val="center"/>
          </w:tcPr>
          <w:p w:rsidR="00D82F55" w:rsidRPr="00C22EB3" w:rsidRDefault="00C22EB3" w:rsidP="00D82F55">
            <w:pPr>
              <w:jc w:val="center"/>
              <w:rPr>
                <w:color w:val="0070C0"/>
              </w:rPr>
            </w:pPr>
            <w:r w:rsidRPr="00C22EB3">
              <w:rPr>
                <w:color w:val="0070C0"/>
              </w:rPr>
              <w:t>2H</w:t>
            </w:r>
          </w:p>
        </w:tc>
        <w:tc>
          <w:tcPr>
            <w:tcW w:w="271" w:type="pct"/>
            <w:shd w:val="clear" w:color="auto" w:fill="B8CCE4" w:themeFill="accent1" w:themeFillTint="66"/>
            <w:vAlign w:val="center"/>
          </w:tcPr>
          <w:p w:rsidR="00D82F55" w:rsidRPr="00C22EB3" w:rsidRDefault="00D82F55" w:rsidP="00D82F55">
            <w:pPr>
              <w:jc w:val="center"/>
              <w:rPr>
                <w:color w:val="0070C0"/>
              </w:rPr>
            </w:pPr>
          </w:p>
        </w:tc>
        <w:tc>
          <w:tcPr>
            <w:tcW w:w="295" w:type="pct"/>
            <w:shd w:val="clear" w:color="auto" w:fill="B8CCE4" w:themeFill="accent1" w:themeFillTint="66"/>
            <w:vAlign w:val="center"/>
          </w:tcPr>
          <w:p w:rsidR="00D82F55" w:rsidRPr="00C22EB3" w:rsidRDefault="00D82F55" w:rsidP="00D82F55">
            <w:pPr>
              <w:jc w:val="center"/>
              <w:rPr>
                <w:color w:val="0070C0"/>
              </w:rPr>
            </w:pPr>
          </w:p>
        </w:tc>
        <w:tc>
          <w:tcPr>
            <w:tcW w:w="418" w:type="pct"/>
            <w:shd w:val="clear" w:color="auto" w:fill="B8CCE4" w:themeFill="accent1" w:themeFillTint="66"/>
            <w:vAlign w:val="center"/>
          </w:tcPr>
          <w:p w:rsidR="00D82F55" w:rsidRPr="00C22EB3" w:rsidRDefault="00D82F55" w:rsidP="00D82F55">
            <w:pPr>
              <w:jc w:val="center"/>
              <w:rPr>
                <w:color w:val="0070C0"/>
              </w:rPr>
            </w:pPr>
          </w:p>
        </w:tc>
        <w:tc>
          <w:tcPr>
            <w:tcW w:w="464" w:type="pct"/>
            <w:shd w:val="clear" w:color="auto" w:fill="B8CCE4" w:themeFill="accent1" w:themeFillTint="66"/>
            <w:vAlign w:val="center"/>
          </w:tcPr>
          <w:p w:rsidR="00D82F55" w:rsidRPr="00C22EB3" w:rsidRDefault="00D82F55" w:rsidP="00D82F55">
            <w:pPr>
              <w:jc w:val="center"/>
              <w:rPr>
                <w:color w:val="0070C0"/>
              </w:rPr>
            </w:pPr>
          </w:p>
        </w:tc>
        <w:tc>
          <w:tcPr>
            <w:tcW w:w="464" w:type="pct"/>
            <w:shd w:val="clear" w:color="auto" w:fill="B8CCE4" w:themeFill="accent1" w:themeFillTint="66"/>
            <w:vAlign w:val="center"/>
          </w:tcPr>
          <w:p w:rsidR="00D82F55" w:rsidRPr="00C22EB3" w:rsidRDefault="00D82F55" w:rsidP="00D82F55">
            <w:pPr>
              <w:jc w:val="center"/>
              <w:rPr>
                <w:color w:val="0070C0"/>
              </w:rPr>
            </w:pPr>
          </w:p>
        </w:tc>
        <w:tc>
          <w:tcPr>
            <w:tcW w:w="464" w:type="pct"/>
            <w:shd w:val="clear" w:color="auto" w:fill="B8CCE4" w:themeFill="accent1" w:themeFillTint="66"/>
            <w:vAlign w:val="center"/>
          </w:tcPr>
          <w:p w:rsidR="00D82F55" w:rsidRPr="00C22EB3" w:rsidRDefault="00D82F55" w:rsidP="00D82F55">
            <w:pPr>
              <w:jc w:val="center"/>
              <w:rPr>
                <w:color w:val="0070C0"/>
              </w:rPr>
            </w:pPr>
          </w:p>
        </w:tc>
        <w:tc>
          <w:tcPr>
            <w:tcW w:w="467" w:type="pct"/>
            <w:shd w:val="clear" w:color="auto" w:fill="B8CCE4" w:themeFill="accent1" w:themeFillTint="66"/>
            <w:vAlign w:val="center"/>
          </w:tcPr>
          <w:p w:rsidR="00D82F55" w:rsidRPr="00C22EB3" w:rsidRDefault="00D82F55" w:rsidP="00D82F55">
            <w:pPr>
              <w:jc w:val="center"/>
              <w:rPr>
                <w:color w:val="0070C0"/>
              </w:rPr>
            </w:pPr>
          </w:p>
        </w:tc>
        <w:tc>
          <w:tcPr>
            <w:tcW w:w="380" w:type="pct"/>
            <w:shd w:val="clear" w:color="auto" w:fill="B8CCE4" w:themeFill="accent1" w:themeFillTint="66"/>
            <w:vAlign w:val="center"/>
          </w:tcPr>
          <w:p w:rsidR="00D82F55" w:rsidRPr="00C22EB3" w:rsidRDefault="00D82F55" w:rsidP="00D82F55">
            <w:pPr>
              <w:jc w:val="center"/>
              <w:rPr>
                <w:color w:val="0070C0"/>
              </w:rPr>
            </w:pPr>
          </w:p>
        </w:tc>
      </w:tr>
      <w:tr w:rsidR="00C22EB3" w:rsidRPr="00C22EB3" w:rsidTr="00C22EB3">
        <w:trPr>
          <w:trHeight w:val="690"/>
        </w:trPr>
        <w:tc>
          <w:tcPr>
            <w:tcW w:w="1424" w:type="pct"/>
            <w:vAlign w:val="center"/>
          </w:tcPr>
          <w:p w:rsidR="00C22EB3" w:rsidRPr="00C22EB3" w:rsidRDefault="00C22EB3" w:rsidP="00C22EB3">
            <w:pPr>
              <w:jc w:val="center"/>
              <w:rPr>
                <w:color w:val="0070C0"/>
              </w:rPr>
            </w:pPr>
            <w:r w:rsidRPr="00C22EB3">
              <w:rPr>
                <w:color w:val="0070C0"/>
              </w:rPr>
              <w:t>Total</w:t>
            </w:r>
          </w:p>
        </w:tc>
        <w:tc>
          <w:tcPr>
            <w:tcW w:w="353" w:type="pct"/>
            <w:vAlign w:val="center"/>
          </w:tcPr>
          <w:p w:rsidR="00C22EB3" w:rsidRPr="00C22EB3" w:rsidRDefault="00C22EB3" w:rsidP="00C22EB3">
            <w:pPr>
              <w:jc w:val="center"/>
              <w:rPr>
                <w:color w:val="0070C0"/>
              </w:rPr>
            </w:pPr>
            <w:r w:rsidRPr="00C22EB3">
              <w:rPr>
                <w:color w:val="0070C0"/>
              </w:rPr>
              <w:t>45h</w:t>
            </w:r>
          </w:p>
          <w:p w:rsidR="00C22EB3" w:rsidRPr="00C22EB3" w:rsidRDefault="00C22EB3" w:rsidP="00C22EB3">
            <w:pPr>
              <w:jc w:val="center"/>
              <w:rPr>
                <w:color w:val="0070C0"/>
              </w:rPr>
            </w:pPr>
            <w:r w:rsidRPr="00C22EB3">
              <w:rPr>
                <w:color w:val="0070C0"/>
              </w:rPr>
              <w:t>40</w:t>
            </w:r>
          </w:p>
          <w:p w:rsidR="00C22EB3" w:rsidRPr="00C22EB3" w:rsidRDefault="00C22EB3" w:rsidP="00C22EB3">
            <w:pPr>
              <w:jc w:val="center"/>
              <w:rPr>
                <w:color w:val="0070C0"/>
              </w:rPr>
            </w:pPr>
            <w:proofErr w:type="spellStart"/>
            <w:r w:rsidRPr="00C22EB3">
              <w:rPr>
                <w:color w:val="0070C0"/>
              </w:rPr>
              <w:t>mn</w:t>
            </w:r>
            <w:proofErr w:type="spellEnd"/>
          </w:p>
        </w:tc>
        <w:tc>
          <w:tcPr>
            <w:tcW w:w="271" w:type="pct"/>
            <w:vAlign w:val="center"/>
          </w:tcPr>
          <w:p w:rsidR="00C22EB3" w:rsidRPr="00C22EB3" w:rsidRDefault="00C22EB3" w:rsidP="00C22EB3">
            <w:pPr>
              <w:jc w:val="center"/>
              <w:rPr>
                <w:color w:val="0070C0"/>
              </w:rPr>
            </w:pPr>
            <w:r w:rsidRPr="00C22EB3">
              <w:rPr>
                <w:color w:val="0070C0"/>
              </w:rPr>
              <w:t>14</w:t>
            </w:r>
          </w:p>
        </w:tc>
        <w:tc>
          <w:tcPr>
            <w:tcW w:w="295" w:type="pct"/>
            <w:vAlign w:val="center"/>
          </w:tcPr>
          <w:p w:rsidR="00C22EB3" w:rsidRPr="00C22EB3" w:rsidRDefault="00C22EB3" w:rsidP="00C22EB3">
            <w:pPr>
              <w:jc w:val="center"/>
              <w:rPr>
                <w:color w:val="0070C0"/>
              </w:rPr>
            </w:pPr>
          </w:p>
        </w:tc>
        <w:tc>
          <w:tcPr>
            <w:tcW w:w="418" w:type="pct"/>
            <w:vAlign w:val="center"/>
          </w:tcPr>
          <w:p w:rsidR="00C22EB3" w:rsidRPr="00C22EB3" w:rsidRDefault="00C22EB3" w:rsidP="00C22EB3">
            <w:pPr>
              <w:jc w:val="center"/>
              <w:rPr>
                <w:color w:val="0070C0"/>
              </w:rPr>
            </w:pPr>
            <w:r w:rsidRPr="00C22EB3">
              <w:rPr>
                <w:color w:val="0070C0"/>
              </w:rPr>
              <w:t>56</w:t>
            </w:r>
          </w:p>
        </w:tc>
        <w:tc>
          <w:tcPr>
            <w:tcW w:w="464" w:type="pct"/>
            <w:vAlign w:val="center"/>
          </w:tcPr>
          <w:p w:rsidR="00C22EB3" w:rsidRPr="00C22EB3" w:rsidRDefault="00C22EB3" w:rsidP="00C22EB3">
            <w:pPr>
              <w:jc w:val="center"/>
              <w:rPr>
                <w:color w:val="0070C0"/>
              </w:rPr>
            </w:pPr>
          </w:p>
        </w:tc>
        <w:tc>
          <w:tcPr>
            <w:tcW w:w="464" w:type="pct"/>
            <w:vAlign w:val="center"/>
          </w:tcPr>
          <w:p w:rsidR="00C22EB3" w:rsidRPr="00C22EB3" w:rsidRDefault="00C22EB3" w:rsidP="00C22EB3">
            <w:pPr>
              <w:jc w:val="center"/>
              <w:rPr>
                <w:color w:val="0070C0"/>
              </w:rPr>
            </w:pPr>
          </w:p>
        </w:tc>
        <w:tc>
          <w:tcPr>
            <w:tcW w:w="464" w:type="pct"/>
            <w:vAlign w:val="center"/>
          </w:tcPr>
          <w:p w:rsidR="00C22EB3" w:rsidRPr="00C22EB3" w:rsidRDefault="00C22EB3" w:rsidP="00C22EB3">
            <w:pPr>
              <w:jc w:val="center"/>
              <w:rPr>
                <w:color w:val="0070C0"/>
              </w:rPr>
            </w:pPr>
            <w:r w:rsidRPr="00C22EB3">
              <w:rPr>
                <w:color w:val="0070C0"/>
              </w:rPr>
              <w:t>98</w:t>
            </w:r>
          </w:p>
        </w:tc>
        <w:tc>
          <w:tcPr>
            <w:tcW w:w="467" w:type="pct"/>
            <w:vAlign w:val="center"/>
          </w:tcPr>
          <w:p w:rsidR="00C22EB3" w:rsidRPr="00C22EB3" w:rsidRDefault="00C22EB3" w:rsidP="00C22EB3">
            <w:pPr>
              <w:jc w:val="center"/>
              <w:rPr>
                <w:color w:val="0070C0"/>
              </w:rPr>
            </w:pPr>
          </w:p>
        </w:tc>
        <w:tc>
          <w:tcPr>
            <w:tcW w:w="380" w:type="pct"/>
            <w:vAlign w:val="center"/>
          </w:tcPr>
          <w:p w:rsidR="00C22EB3" w:rsidRPr="00C22EB3" w:rsidRDefault="00C22EB3" w:rsidP="00C22EB3">
            <w:pPr>
              <w:jc w:val="center"/>
              <w:rPr>
                <w:color w:val="0070C0"/>
              </w:rPr>
            </w:pPr>
            <w:r w:rsidRPr="00C22EB3">
              <w:rPr>
                <w:color w:val="0070C0"/>
              </w:rPr>
              <w:t>157h</w:t>
            </w:r>
          </w:p>
          <w:p w:rsidR="00C22EB3" w:rsidRPr="00C22EB3" w:rsidRDefault="00C22EB3" w:rsidP="00C22EB3">
            <w:pPr>
              <w:jc w:val="center"/>
              <w:rPr>
                <w:color w:val="0070C0"/>
              </w:rPr>
            </w:pPr>
            <w:r w:rsidRPr="00C22EB3">
              <w:rPr>
                <w:color w:val="0070C0"/>
              </w:rPr>
              <w:t xml:space="preserve">40 </w:t>
            </w:r>
            <w:proofErr w:type="spellStart"/>
            <w:r w:rsidRPr="00C22EB3">
              <w:rPr>
                <w:color w:val="0070C0"/>
              </w:rPr>
              <w:t>mn</w:t>
            </w:r>
            <w:proofErr w:type="spellEnd"/>
          </w:p>
        </w:tc>
      </w:tr>
    </w:tbl>
    <w:p w:rsidR="00713718" w:rsidRPr="00C22EB3" w:rsidRDefault="00713718" w:rsidP="004072B5">
      <w:pPr>
        <w:rPr>
          <w:color w:val="0070C0"/>
          <w:lang w:bidi="ar-EG"/>
        </w:rPr>
      </w:pPr>
    </w:p>
    <w:p w:rsidR="00713718" w:rsidRDefault="00713718" w:rsidP="004072B5">
      <w:pPr>
        <w:rPr>
          <w:lang w:bidi="ar-EG"/>
        </w:rPr>
      </w:pPr>
    </w:p>
    <w:p w:rsidR="00713718" w:rsidRDefault="00713718" w:rsidP="004072B5">
      <w:pPr>
        <w:rPr>
          <w:lang w:bidi="ar-EG"/>
        </w:rPr>
      </w:pPr>
    </w:p>
    <w:p w:rsidR="000F7822" w:rsidRDefault="000F7822" w:rsidP="004072B5">
      <w:pPr>
        <w:rPr>
          <w:lang w:bidi="ar-EG"/>
        </w:rPr>
      </w:pPr>
    </w:p>
    <w:p w:rsidR="000F7822" w:rsidRDefault="000F7822" w:rsidP="004072B5">
      <w:pPr>
        <w:rPr>
          <w:lang w:bidi="ar-EG"/>
        </w:rPr>
      </w:pPr>
    </w:p>
    <w:p w:rsidR="00713718" w:rsidRDefault="00713718" w:rsidP="004072B5">
      <w:pPr>
        <w:rPr>
          <w:lang w:bidi="ar-EG"/>
        </w:rPr>
      </w:pPr>
    </w:p>
    <w:tbl>
      <w:tblPr>
        <w:tblpPr w:leftFromText="180" w:rightFromText="180" w:vertAnchor="text" w:horzAnchor="margin" w:tblpX="-522" w:tblpY="4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0"/>
      </w:tblGrid>
      <w:tr w:rsidR="00713718" w:rsidRPr="008105B3" w:rsidTr="00C22EB3">
        <w:trPr>
          <w:trHeight w:val="416"/>
        </w:trPr>
        <w:tc>
          <w:tcPr>
            <w:tcW w:w="9900" w:type="dxa"/>
            <w:tcBorders>
              <w:top w:val="single" w:sz="4" w:space="0" w:color="auto"/>
              <w:left w:val="single" w:sz="4" w:space="0" w:color="auto"/>
              <w:right w:val="single" w:sz="4" w:space="0" w:color="auto"/>
            </w:tcBorders>
          </w:tcPr>
          <w:p w:rsidR="00713718" w:rsidRDefault="00713718" w:rsidP="00C22EB3">
            <w:pPr>
              <w:pStyle w:val="Footer"/>
              <w:tabs>
                <w:tab w:val="clear" w:pos="4153"/>
                <w:tab w:val="clear" w:pos="8306"/>
              </w:tabs>
              <w:rPr>
                <w:sz w:val="20"/>
                <w:szCs w:val="20"/>
                <w:lang w:val="en-US"/>
              </w:rPr>
            </w:pPr>
            <w:r>
              <w:rPr>
                <w:sz w:val="20"/>
                <w:szCs w:val="20"/>
                <w:lang w:val="en-US"/>
              </w:rPr>
              <w:t xml:space="preserve">4. Development of Learning Outcomes in Domains of Learning  </w:t>
            </w:r>
          </w:p>
          <w:p w:rsidR="00713718" w:rsidRDefault="00713718" w:rsidP="00C22EB3">
            <w:pPr>
              <w:pStyle w:val="Heading7"/>
              <w:spacing w:after="120"/>
              <w:rPr>
                <w:bCs/>
                <w:sz w:val="20"/>
              </w:rPr>
            </w:pPr>
            <w:r w:rsidRPr="00FC6AFE">
              <w:rPr>
                <w:bCs/>
                <w:sz w:val="20"/>
              </w:rPr>
              <w:t>For each of the domains of learning shown below indicate:</w:t>
            </w:r>
          </w:p>
          <w:p w:rsidR="00C22EB3" w:rsidRDefault="00C22EB3" w:rsidP="00C22EB3">
            <w:r>
              <w:rPr>
                <w:rFonts w:ascii="Arial" w:hAnsi="Arial" w:cs="Arial"/>
                <w:color w:val="333333"/>
                <w:sz w:val="23"/>
                <w:szCs w:val="23"/>
                <w:shd w:val="clear" w:color="auto" w:fill="FFFFFF"/>
              </w:rPr>
              <w:t>On successful completion of the module, students should be able to:</w:t>
            </w:r>
          </w:p>
          <w:p w:rsidR="00D82F55" w:rsidRPr="0006452A" w:rsidRDefault="00D82F55" w:rsidP="00C22EB3">
            <w:pPr>
              <w:pStyle w:val="Heading7"/>
              <w:spacing w:before="0" w:after="0"/>
              <w:rPr>
                <w:b/>
                <w:sz w:val="20"/>
              </w:rPr>
            </w:pPr>
          </w:p>
        </w:tc>
      </w:tr>
      <w:tr w:rsidR="00713718" w:rsidRPr="008105B3" w:rsidTr="00C22EB3">
        <w:trPr>
          <w:trHeight w:val="647"/>
        </w:trPr>
        <w:tc>
          <w:tcPr>
            <w:tcW w:w="99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13718" w:rsidRPr="0098195E" w:rsidRDefault="001E0839" w:rsidP="00C22EB3">
            <w:pPr>
              <w:pStyle w:val="Heading7"/>
              <w:spacing w:after="120"/>
              <w:rPr>
                <w:b/>
                <w:sz w:val="20"/>
              </w:rPr>
            </w:pPr>
            <w:r w:rsidRPr="0098195E">
              <w:rPr>
                <w:b/>
                <w:sz w:val="20"/>
              </w:rPr>
              <w:t>a</w:t>
            </w:r>
            <w:r w:rsidRPr="00713718">
              <w:rPr>
                <w:b/>
                <w:sz w:val="20"/>
                <w:shd w:val="clear" w:color="auto" w:fill="B8CCE4" w:themeFill="accent1" w:themeFillTint="66"/>
              </w:rPr>
              <w:t>. Knowledge</w:t>
            </w:r>
          </w:p>
        </w:tc>
      </w:tr>
      <w:tr w:rsidR="00713718" w:rsidRPr="008105B3" w:rsidTr="00C22EB3">
        <w:trPr>
          <w:trHeight w:val="647"/>
        </w:trPr>
        <w:tc>
          <w:tcPr>
            <w:tcW w:w="9900" w:type="dxa"/>
            <w:tcBorders>
              <w:top w:val="single" w:sz="4" w:space="0" w:color="auto"/>
              <w:left w:val="single" w:sz="4" w:space="0" w:color="auto"/>
              <w:bottom w:val="single" w:sz="4" w:space="0" w:color="auto"/>
              <w:right w:val="single" w:sz="4" w:space="0" w:color="auto"/>
            </w:tcBorders>
          </w:tcPr>
          <w:p w:rsidR="00713718" w:rsidRDefault="00713718" w:rsidP="00C22EB3">
            <w:pPr>
              <w:pStyle w:val="Heading7"/>
              <w:numPr>
                <w:ilvl w:val="0"/>
                <w:numId w:val="29"/>
              </w:numPr>
              <w:spacing w:after="120"/>
              <w:rPr>
                <w:bCs/>
                <w:sz w:val="20"/>
              </w:rPr>
            </w:pPr>
            <w:r>
              <w:rPr>
                <w:bCs/>
                <w:sz w:val="20"/>
              </w:rPr>
              <w:t>Description of the</w:t>
            </w:r>
            <w:r w:rsidRPr="00FC6AFE">
              <w:rPr>
                <w:bCs/>
                <w:sz w:val="20"/>
              </w:rPr>
              <w:t xml:space="preserve"> knowledge to be acquired</w:t>
            </w:r>
          </w:p>
          <w:p w:rsidR="00C22EB3" w:rsidRPr="00C22EB3" w:rsidRDefault="00C22EB3" w:rsidP="00C22EB3">
            <w:pPr>
              <w:numPr>
                <w:ilvl w:val="0"/>
                <w:numId w:val="28"/>
              </w:numPr>
              <w:spacing w:line="352" w:lineRule="atLeast"/>
              <w:ind w:left="586" w:right="586"/>
              <w:textAlignment w:val="baseline"/>
              <w:rPr>
                <w:rFonts w:ascii="inherit" w:hAnsi="inherit" w:cs="Arial"/>
                <w:color w:val="0070C0"/>
                <w:sz w:val="23"/>
                <w:szCs w:val="23"/>
              </w:rPr>
            </w:pPr>
            <w:r w:rsidRPr="00C22EB3">
              <w:rPr>
                <w:rFonts w:ascii="inherit" w:hAnsi="inherit" w:cs="Arial"/>
                <w:color w:val="0070C0"/>
                <w:sz w:val="23"/>
                <w:szCs w:val="23"/>
              </w:rPr>
              <w:t>State the axioms defining a group.</w:t>
            </w:r>
          </w:p>
          <w:p w:rsidR="00C22EB3" w:rsidRPr="00C22EB3" w:rsidRDefault="00C22EB3" w:rsidP="00C22EB3">
            <w:pPr>
              <w:numPr>
                <w:ilvl w:val="0"/>
                <w:numId w:val="28"/>
              </w:numPr>
              <w:spacing w:line="352" w:lineRule="atLeast"/>
              <w:ind w:left="586" w:right="586"/>
              <w:textAlignment w:val="baseline"/>
              <w:rPr>
                <w:rFonts w:ascii="inherit" w:hAnsi="inherit" w:cs="Arial"/>
                <w:color w:val="0070C0"/>
                <w:sz w:val="23"/>
                <w:szCs w:val="23"/>
              </w:rPr>
            </w:pPr>
            <w:r w:rsidRPr="00C22EB3">
              <w:rPr>
                <w:rFonts w:ascii="inherit" w:hAnsi="inherit" w:cs="Arial"/>
                <w:color w:val="0070C0"/>
                <w:sz w:val="23"/>
                <w:szCs w:val="23"/>
              </w:rPr>
              <w:t>Deduce simple statements from these axioms.</w:t>
            </w:r>
          </w:p>
          <w:p w:rsidR="00C22EB3" w:rsidRPr="00C22EB3" w:rsidRDefault="00C22EB3" w:rsidP="00C22EB3">
            <w:pPr>
              <w:numPr>
                <w:ilvl w:val="0"/>
                <w:numId w:val="28"/>
              </w:numPr>
              <w:spacing w:line="352" w:lineRule="atLeast"/>
              <w:ind w:left="586" w:right="586"/>
              <w:textAlignment w:val="baseline"/>
              <w:rPr>
                <w:rFonts w:ascii="inherit" w:hAnsi="inherit" w:cs="Arial"/>
                <w:color w:val="0070C0"/>
                <w:sz w:val="23"/>
                <w:szCs w:val="23"/>
              </w:rPr>
            </w:pPr>
            <w:r w:rsidRPr="00C22EB3">
              <w:rPr>
                <w:rFonts w:ascii="inherit" w:hAnsi="inherit" w:cs="Arial"/>
                <w:color w:val="0070C0"/>
                <w:sz w:val="23"/>
                <w:szCs w:val="23"/>
              </w:rPr>
              <w:t>Provide examples of groups.</w:t>
            </w:r>
          </w:p>
          <w:p w:rsidR="00C22EB3" w:rsidRPr="00C22EB3" w:rsidRDefault="00C22EB3" w:rsidP="00C22EB3">
            <w:pPr>
              <w:numPr>
                <w:ilvl w:val="0"/>
                <w:numId w:val="28"/>
              </w:numPr>
              <w:spacing w:line="352" w:lineRule="atLeast"/>
              <w:ind w:left="586" w:right="586"/>
              <w:textAlignment w:val="baseline"/>
              <w:rPr>
                <w:rFonts w:ascii="inherit" w:hAnsi="inherit" w:cs="Arial"/>
                <w:color w:val="0070C0"/>
                <w:sz w:val="23"/>
                <w:szCs w:val="23"/>
              </w:rPr>
            </w:pPr>
            <w:r>
              <w:rPr>
                <w:rFonts w:ascii="inherit" w:hAnsi="inherit" w:cs="Arial"/>
                <w:color w:val="0070C0"/>
                <w:sz w:val="23"/>
                <w:szCs w:val="23"/>
              </w:rPr>
              <w:t>Determine the image and the</w:t>
            </w:r>
            <w:r w:rsidRPr="00C22EB3">
              <w:rPr>
                <w:rFonts w:ascii="inherit" w:hAnsi="inherit" w:cs="Arial"/>
                <w:color w:val="0070C0"/>
                <w:sz w:val="23"/>
                <w:szCs w:val="23"/>
              </w:rPr>
              <w:t xml:space="preserve"> kernel of a group homomorphism.</w:t>
            </w:r>
          </w:p>
          <w:p w:rsidR="00C22EB3" w:rsidRDefault="00C22EB3" w:rsidP="00C22EB3">
            <w:pPr>
              <w:numPr>
                <w:ilvl w:val="0"/>
                <w:numId w:val="28"/>
              </w:numPr>
              <w:spacing w:line="352" w:lineRule="atLeast"/>
              <w:ind w:left="586" w:right="586"/>
              <w:textAlignment w:val="baseline"/>
              <w:rPr>
                <w:rFonts w:ascii="inherit" w:hAnsi="inherit" w:cs="Arial"/>
                <w:color w:val="0070C0"/>
                <w:sz w:val="23"/>
                <w:szCs w:val="23"/>
              </w:rPr>
            </w:pPr>
            <w:r w:rsidRPr="00C22EB3">
              <w:rPr>
                <w:rFonts w:ascii="inherit" w:hAnsi="inherit" w:cs="Arial"/>
                <w:color w:val="0070C0"/>
                <w:sz w:val="23"/>
                <w:szCs w:val="23"/>
              </w:rPr>
              <w:t>State, prove and apply some of the classical theorems of elementary Group Theory.</w:t>
            </w:r>
          </w:p>
          <w:p w:rsidR="00C22EB3" w:rsidRPr="00C22EB3" w:rsidRDefault="00C22EB3" w:rsidP="00C22EB3">
            <w:pPr>
              <w:numPr>
                <w:ilvl w:val="0"/>
                <w:numId w:val="28"/>
              </w:numPr>
              <w:spacing w:line="352" w:lineRule="atLeast"/>
              <w:ind w:left="586" w:right="586"/>
              <w:textAlignment w:val="baseline"/>
              <w:rPr>
                <w:rFonts w:ascii="inherit" w:hAnsi="inherit" w:cs="Arial"/>
                <w:color w:val="0070C0"/>
                <w:sz w:val="23"/>
                <w:szCs w:val="23"/>
              </w:rPr>
            </w:pPr>
            <w:r w:rsidRPr="00C22EB3">
              <w:rPr>
                <w:rFonts w:ascii="inherit" w:hAnsi="inherit" w:cs="Arial"/>
                <w:color w:val="0070C0"/>
                <w:sz w:val="23"/>
                <w:szCs w:val="23"/>
              </w:rPr>
              <w:t xml:space="preserve">State, prove and apply some of the classical theorems of </w:t>
            </w:r>
            <w:r>
              <w:rPr>
                <w:rFonts w:ascii="inherit" w:hAnsi="inherit" w:cs="Arial"/>
                <w:color w:val="0070C0"/>
                <w:sz w:val="23"/>
                <w:szCs w:val="23"/>
              </w:rPr>
              <w:t>symmetric groups and be able to deduce the table of any symmetric group and to decompose a permutation as a product of cycles of disjoint support and then to determine the order and the inverse of the given permutation.</w:t>
            </w:r>
          </w:p>
          <w:p w:rsidR="00C22EB3" w:rsidRPr="00C22EB3" w:rsidRDefault="00C22EB3" w:rsidP="00C22EB3">
            <w:pPr>
              <w:numPr>
                <w:ilvl w:val="0"/>
                <w:numId w:val="28"/>
              </w:numPr>
              <w:spacing w:line="352" w:lineRule="atLeast"/>
              <w:ind w:left="586" w:right="586"/>
              <w:textAlignment w:val="baseline"/>
              <w:rPr>
                <w:rFonts w:ascii="inherit" w:hAnsi="inherit" w:cs="Arial"/>
                <w:color w:val="0070C0"/>
                <w:sz w:val="23"/>
                <w:szCs w:val="23"/>
              </w:rPr>
            </w:pPr>
            <w:r w:rsidRPr="00C22EB3">
              <w:rPr>
                <w:rFonts w:ascii="inherit" w:hAnsi="inherit" w:cs="Arial"/>
                <w:color w:val="0070C0"/>
                <w:sz w:val="23"/>
                <w:szCs w:val="23"/>
              </w:rPr>
              <w:t xml:space="preserve">Classify finitely generated </w:t>
            </w:r>
            <w:proofErr w:type="spellStart"/>
            <w:r w:rsidRPr="00C22EB3">
              <w:rPr>
                <w:rFonts w:ascii="inherit" w:hAnsi="inherit" w:cs="Arial"/>
                <w:color w:val="0070C0"/>
                <w:sz w:val="23"/>
                <w:szCs w:val="23"/>
              </w:rPr>
              <w:t>Abelian</w:t>
            </w:r>
            <w:proofErr w:type="spellEnd"/>
            <w:r w:rsidRPr="00C22EB3">
              <w:rPr>
                <w:rFonts w:ascii="inherit" w:hAnsi="inherit" w:cs="Arial"/>
                <w:color w:val="0070C0"/>
                <w:sz w:val="23"/>
                <w:szCs w:val="23"/>
              </w:rPr>
              <w:t xml:space="preserve"> groups.</w:t>
            </w:r>
          </w:p>
          <w:p w:rsidR="00713718" w:rsidRPr="00713718" w:rsidRDefault="00713718" w:rsidP="00C22EB3">
            <w:pPr>
              <w:spacing w:after="120" w:line="276" w:lineRule="auto"/>
              <w:contextualSpacing/>
              <w:jc w:val="both"/>
              <w:rPr>
                <w:bCs/>
                <w:sz w:val="20"/>
                <w:lang w:val="en-GB"/>
              </w:rPr>
            </w:pPr>
          </w:p>
        </w:tc>
      </w:tr>
      <w:tr w:rsidR="00713718" w:rsidRPr="008105B3" w:rsidTr="00C22EB3">
        <w:trPr>
          <w:trHeight w:val="647"/>
        </w:trPr>
        <w:tc>
          <w:tcPr>
            <w:tcW w:w="9900" w:type="dxa"/>
            <w:tcBorders>
              <w:top w:val="single" w:sz="4" w:space="0" w:color="auto"/>
              <w:left w:val="single" w:sz="4" w:space="0" w:color="auto"/>
              <w:bottom w:val="single" w:sz="4" w:space="0" w:color="auto"/>
              <w:right w:val="single" w:sz="4" w:space="0" w:color="auto"/>
            </w:tcBorders>
          </w:tcPr>
          <w:p w:rsidR="00713718" w:rsidRDefault="00713718" w:rsidP="00C22EB3">
            <w:pPr>
              <w:pStyle w:val="Heading7"/>
              <w:numPr>
                <w:ilvl w:val="0"/>
                <w:numId w:val="29"/>
              </w:numPr>
              <w:spacing w:after="120"/>
              <w:rPr>
                <w:bCs/>
                <w:sz w:val="20"/>
              </w:rPr>
            </w:pPr>
            <w:r w:rsidRPr="00FC6AFE">
              <w:rPr>
                <w:bCs/>
                <w:sz w:val="20"/>
              </w:rPr>
              <w:t>Teaching strategies to be used to develop that knowledge</w:t>
            </w:r>
          </w:p>
          <w:p w:rsidR="00C22EB3" w:rsidRPr="00C22EB3" w:rsidRDefault="00C22EB3" w:rsidP="00C22EB3">
            <w:pPr>
              <w:pStyle w:val="ListParagraph"/>
              <w:ind w:left="1080"/>
              <w:rPr>
                <w:color w:val="0070C0"/>
              </w:rPr>
            </w:pPr>
            <w:r w:rsidRPr="00C22EB3">
              <w:rPr>
                <w:color w:val="0070C0"/>
              </w:rPr>
              <w:lastRenderedPageBreak/>
              <w:t xml:space="preserve">We first introduce new notions, give examples from the simple ones (numbers sets) to those related to matrices, functional sets, we establish the attached properties, we give and prove different theorems related to those notions. Finally we construct new examples and concepts. To well fix the principal facts, homework is proposed. </w:t>
            </w:r>
          </w:p>
          <w:p w:rsidR="00713718" w:rsidRPr="00713718" w:rsidRDefault="00713718" w:rsidP="00C22EB3">
            <w:pPr>
              <w:pStyle w:val="ListParagraph"/>
              <w:rPr>
                <w:bCs/>
                <w:sz w:val="20"/>
              </w:rPr>
            </w:pPr>
          </w:p>
        </w:tc>
      </w:tr>
      <w:tr w:rsidR="00713718" w:rsidTr="00C22EB3">
        <w:trPr>
          <w:trHeight w:val="1890"/>
        </w:trPr>
        <w:tc>
          <w:tcPr>
            <w:tcW w:w="9900" w:type="dxa"/>
            <w:tcBorders>
              <w:top w:val="single" w:sz="4" w:space="0" w:color="auto"/>
              <w:left w:val="single" w:sz="4" w:space="0" w:color="auto"/>
              <w:bottom w:val="single" w:sz="4" w:space="0" w:color="auto"/>
              <w:right w:val="single" w:sz="4" w:space="0" w:color="auto"/>
            </w:tcBorders>
          </w:tcPr>
          <w:p w:rsidR="00713718" w:rsidRDefault="00713718" w:rsidP="00C22EB3">
            <w:pPr>
              <w:pStyle w:val="Heading7"/>
              <w:numPr>
                <w:ilvl w:val="0"/>
                <w:numId w:val="29"/>
              </w:numPr>
              <w:spacing w:after="120"/>
              <w:rPr>
                <w:bCs/>
                <w:sz w:val="20"/>
              </w:rPr>
            </w:pPr>
            <w:r w:rsidRPr="00FC6AFE">
              <w:rPr>
                <w:bCs/>
                <w:sz w:val="20"/>
              </w:rPr>
              <w:lastRenderedPageBreak/>
              <w:t>Methods of assessment of knowledge acquired</w:t>
            </w:r>
          </w:p>
          <w:p w:rsidR="00C22EB3" w:rsidRPr="00C22EB3" w:rsidRDefault="00C22EB3" w:rsidP="00C22EB3">
            <w:pPr>
              <w:pStyle w:val="ListParagraph"/>
              <w:ind w:left="1080"/>
              <w:rPr>
                <w:color w:val="0070C0"/>
              </w:rPr>
            </w:pPr>
            <w:r>
              <w:t>For the midterm and the final exams (</w:t>
            </w:r>
            <w:r>
              <w:rPr>
                <w:color w:val="0070C0"/>
              </w:rPr>
              <w:t>20/100</w:t>
            </w:r>
            <w:r>
              <w:t>,</w:t>
            </w:r>
            <w:r>
              <w:rPr>
                <w:color w:val="0070C0"/>
              </w:rPr>
              <w:t xml:space="preserve"> 20/100</w:t>
            </w:r>
            <w:r>
              <w:t>,</w:t>
            </w:r>
            <w:r>
              <w:rPr>
                <w:color w:val="0070C0"/>
              </w:rPr>
              <w:t xml:space="preserve"> 20/100</w:t>
            </w:r>
            <w:r>
              <w:t xml:space="preserve">); </w:t>
            </w:r>
            <w:r w:rsidRPr="00C22EB3">
              <w:rPr>
                <w:color w:val="0070C0"/>
              </w:rPr>
              <w:t xml:space="preserve"> </w:t>
            </w:r>
            <w:r>
              <w:rPr>
                <w:color w:val="0070C0"/>
              </w:rPr>
              <w:t>i</w:t>
            </w:r>
            <w:r w:rsidRPr="00C22EB3">
              <w:rPr>
                <w:color w:val="0070C0"/>
              </w:rPr>
              <w:t>n general the methods of assessment are as:</w:t>
            </w:r>
          </w:p>
          <w:p w:rsidR="00C22EB3" w:rsidRPr="00C22EB3" w:rsidRDefault="00C22EB3" w:rsidP="00C22EB3">
            <w:pPr>
              <w:pStyle w:val="ListParagraph"/>
              <w:numPr>
                <w:ilvl w:val="1"/>
                <w:numId w:val="28"/>
              </w:numPr>
              <w:rPr>
                <w:color w:val="0070C0"/>
              </w:rPr>
            </w:pPr>
            <w:r w:rsidRPr="00C22EB3">
              <w:rPr>
                <w:color w:val="0070C0"/>
              </w:rPr>
              <w:t>MCQ on principal theorems</w:t>
            </w:r>
          </w:p>
          <w:p w:rsidR="00C22EB3" w:rsidRPr="00C22EB3" w:rsidRDefault="00C22EB3" w:rsidP="00C22EB3">
            <w:pPr>
              <w:pStyle w:val="ListParagraph"/>
              <w:numPr>
                <w:ilvl w:val="1"/>
                <w:numId w:val="28"/>
              </w:numPr>
              <w:rPr>
                <w:color w:val="0070C0"/>
              </w:rPr>
            </w:pPr>
            <w:r w:rsidRPr="00C22EB3">
              <w:rPr>
                <w:color w:val="0070C0"/>
              </w:rPr>
              <w:t>Proving additional notions that can been elaborated from the general study</w:t>
            </w:r>
          </w:p>
          <w:p w:rsidR="00C22EB3" w:rsidRDefault="00C22EB3" w:rsidP="00C22EB3">
            <w:pPr>
              <w:pStyle w:val="ListParagraph"/>
              <w:numPr>
                <w:ilvl w:val="1"/>
                <w:numId w:val="28"/>
              </w:numPr>
              <w:rPr>
                <w:color w:val="0070C0"/>
              </w:rPr>
            </w:pPr>
            <w:r w:rsidRPr="00C22EB3">
              <w:rPr>
                <w:color w:val="0070C0"/>
              </w:rPr>
              <w:t>In general we introduce a short question to control the ability of the student to make the relationship between all the parts studied.</w:t>
            </w:r>
          </w:p>
          <w:p w:rsidR="00C22EB3" w:rsidRPr="00C22EB3" w:rsidRDefault="00C22EB3" w:rsidP="00C22EB3">
            <w:pPr>
              <w:ind w:left="1080"/>
            </w:pPr>
            <w:r w:rsidRPr="00C22EB3">
              <w:t>For the homework which represents 20/100 is as stated above</w:t>
            </w:r>
            <w:r>
              <w:t>.</w:t>
            </w:r>
          </w:p>
          <w:p w:rsidR="00713718" w:rsidRPr="00895596" w:rsidRDefault="00713718" w:rsidP="00C22EB3">
            <w:pPr>
              <w:pStyle w:val="ListParagraph"/>
              <w:spacing w:after="120"/>
            </w:pPr>
          </w:p>
        </w:tc>
      </w:tr>
      <w:tr w:rsidR="00713718" w:rsidRPr="008105B3" w:rsidTr="00C22EB3">
        <w:trPr>
          <w:trHeight w:val="647"/>
        </w:trPr>
        <w:tc>
          <w:tcPr>
            <w:tcW w:w="99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13718" w:rsidRPr="0098195E" w:rsidRDefault="001E0839" w:rsidP="00C22EB3">
            <w:pPr>
              <w:pStyle w:val="Heading7"/>
              <w:spacing w:after="120"/>
              <w:rPr>
                <w:b/>
                <w:sz w:val="20"/>
              </w:rPr>
            </w:pPr>
            <w:r w:rsidRPr="0098195E">
              <w:rPr>
                <w:b/>
                <w:sz w:val="20"/>
              </w:rPr>
              <w:t>b. Cognitive</w:t>
            </w:r>
            <w:r w:rsidR="00713718" w:rsidRPr="0098195E">
              <w:rPr>
                <w:b/>
                <w:sz w:val="20"/>
              </w:rPr>
              <w:t xml:space="preserve"> Skills</w:t>
            </w:r>
          </w:p>
        </w:tc>
      </w:tr>
      <w:tr w:rsidR="00713718" w:rsidRPr="008105B3" w:rsidTr="00C22EB3">
        <w:trPr>
          <w:trHeight w:val="647"/>
        </w:trPr>
        <w:tc>
          <w:tcPr>
            <w:tcW w:w="9900" w:type="dxa"/>
            <w:tcBorders>
              <w:top w:val="single" w:sz="4" w:space="0" w:color="auto"/>
              <w:left w:val="single" w:sz="4" w:space="0" w:color="auto"/>
              <w:bottom w:val="single" w:sz="4" w:space="0" w:color="auto"/>
              <w:right w:val="single" w:sz="4" w:space="0" w:color="auto"/>
            </w:tcBorders>
          </w:tcPr>
          <w:p w:rsidR="00713718" w:rsidRPr="00FC6AFE" w:rsidRDefault="00713718" w:rsidP="00C22EB3">
            <w:pPr>
              <w:pStyle w:val="Heading7"/>
              <w:spacing w:after="120"/>
              <w:rPr>
                <w:bCs/>
                <w:sz w:val="20"/>
              </w:rPr>
            </w:pPr>
            <w:r>
              <w:rPr>
                <w:bCs/>
                <w:sz w:val="20"/>
              </w:rPr>
              <w:t>(</w:t>
            </w:r>
            <w:proofErr w:type="spellStart"/>
            <w:r>
              <w:rPr>
                <w:bCs/>
                <w:sz w:val="20"/>
              </w:rPr>
              <w:t>i</w:t>
            </w:r>
            <w:proofErr w:type="spellEnd"/>
            <w:r>
              <w:rPr>
                <w:bCs/>
                <w:sz w:val="20"/>
              </w:rPr>
              <w:t>)  Description of c</w:t>
            </w:r>
            <w:r w:rsidRPr="00FC6AFE">
              <w:rPr>
                <w:bCs/>
                <w:sz w:val="20"/>
              </w:rPr>
              <w:t>ognitive skills to be developed</w:t>
            </w:r>
          </w:p>
          <w:p w:rsidR="004C7496" w:rsidRPr="004C7496" w:rsidRDefault="004C7496" w:rsidP="004C7496">
            <w:pPr>
              <w:numPr>
                <w:ilvl w:val="0"/>
                <w:numId w:val="36"/>
              </w:numPr>
              <w:jc w:val="lowKashida"/>
              <w:rPr>
                <w:color w:val="0070C0"/>
                <w:sz w:val="20"/>
                <w:szCs w:val="20"/>
              </w:rPr>
            </w:pPr>
            <w:r w:rsidRPr="004C7496">
              <w:rPr>
                <w:color w:val="0070C0"/>
                <w:sz w:val="20"/>
                <w:szCs w:val="20"/>
              </w:rPr>
              <w:t xml:space="preserve">The ability to recognize a group structure. </w:t>
            </w:r>
          </w:p>
          <w:p w:rsidR="004C7496" w:rsidRPr="004C7496" w:rsidRDefault="004C7496" w:rsidP="004C7496">
            <w:pPr>
              <w:numPr>
                <w:ilvl w:val="0"/>
                <w:numId w:val="36"/>
              </w:numPr>
              <w:jc w:val="lowKashida"/>
              <w:rPr>
                <w:color w:val="0070C0"/>
                <w:sz w:val="20"/>
                <w:szCs w:val="20"/>
              </w:rPr>
            </w:pPr>
            <w:r w:rsidRPr="004C7496">
              <w:rPr>
                <w:color w:val="0070C0"/>
                <w:sz w:val="20"/>
                <w:szCs w:val="20"/>
              </w:rPr>
              <w:t xml:space="preserve">The ability to design new groups, to define their subgroups and to distinguish the normal ones.     </w:t>
            </w:r>
          </w:p>
          <w:p w:rsidR="004C7496" w:rsidRPr="004C7496" w:rsidRDefault="004C7496" w:rsidP="004C7496">
            <w:pPr>
              <w:numPr>
                <w:ilvl w:val="0"/>
                <w:numId w:val="36"/>
              </w:numPr>
              <w:jc w:val="lowKashida"/>
              <w:rPr>
                <w:color w:val="0070C0"/>
                <w:sz w:val="20"/>
                <w:szCs w:val="20"/>
              </w:rPr>
            </w:pPr>
            <w:r w:rsidRPr="004C7496">
              <w:rPr>
                <w:color w:val="0070C0"/>
                <w:sz w:val="20"/>
                <w:szCs w:val="20"/>
              </w:rPr>
              <w:t>The ability to make calculus with any permutation and to extract its principal properties.</w:t>
            </w:r>
          </w:p>
          <w:p w:rsidR="004C7496" w:rsidRPr="004C7496" w:rsidRDefault="004C7496" w:rsidP="004C7496">
            <w:pPr>
              <w:numPr>
                <w:ilvl w:val="0"/>
                <w:numId w:val="36"/>
              </w:numPr>
              <w:jc w:val="lowKashida"/>
              <w:rPr>
                <w:color w:val="0070C0"/>
                <w:sz w:val="20"/>
                <w:szCs w:val="20"/>
              </w:rPr>
            </w:pPr>
            <w:r w:rsidRPr="004C7496">
              <w:rPr>
                <w:color w:val="0070C0"/>
                <w:sz w:val="20"/>
                <w:szCs w:val="20"/>
              </w:rPr>
              <w:t>To compare two group structures using the isomorphism theorems.</w:t>
            </w:r>
          </w:p>
          <w:p w:rsidR="004C7496" w:rsidRPr="004C7496" w:rsidRDefault="004C7496" w:rsidP="004C7496">
            <w:pPr>
              <w:numPr>
                <w:ilvl w:val="0"/>
                <w:numId w:val="36"/>
              </w:numPr>
              <w:jc w:val="lowKashida"/>
              <w:rPr>
                <w:color w:val="0070C0"/>
                <w:sz w:val="20"/>
                <w:szCs w:val="20"/>
              </w:rPr>
            </w:pPr>
            <w:r w:rsidRPr="004C7496">
              <w:rPr>
                <w:color w:val="0070C0"/>
                <w:sz w:val="20"/>
                <w:szCs w:val="20"/>
              </w:rPr>
              <w:t>To discover that a group can be seen as a geometrical object (the action of a group on a set and representation).</w:t>
            </w:r>
          </w:p>
          <w:p w:rsidR="004C7496" w:rsidRPr="004C7496" w:rsidRDefault="004C7496" w:rsidP="004C7496">
            <w:pPr>
              <w:numPr>
                <w:ilvl w:val="0"/>
                <w:numId w:val="36"/>
              </w:numPr>
              <w:jc w:val="lowKashida"/>
              <w:rPr>
                <w:color w:val="0070C0"/>
                <w:sz w:val="20"/>
                <w:szCs w:val="20"/>
              </w:rPr>
            </w:pPr>
            <w:r w:rsidRPr="004C7496">
              <w:rPr>
                <w:color w:val="0070C0"/>
                <w:sz w:val="20"/>
                <w:szCs w:val="20"/>
              </w:rPr>
              <w:t xml:space="preserve">To understand that a finite group can be seen as a subgroup of the </w:t>
            </w:r>
            <w:proofErr w:type="spellStart"/>
            <w:r w:rsidRPr="004C7496">
              <w:rPr>
                <w:color w:val="0070C0"/>
                <w:sz w:val="20"/>
                <w:szCs w:val="20"/>
              </w:rPr>
              <w:t>well known</w:t>
            </w:r>
            <w:proofErr w:type="spellEnd"/>
            <w:r w:rsidRPr="004C7496">
              <w:rPr>
                <w:color w:val="0070C0"/>
                <w:sz w:val="20"/>
                <w:szCs w:val="20"/>
              </w:rPr>
              <w:t xml:space="preserve"> symmetric group </w:t>
            </w:r>
            <w:proofErr w:type="spellStart"/>
            <w:r w:rsidRPr="004C7496">
              <w:rPr>
                <w:color w:val="0070C0"/>
                <w:sz w:val="20"/>
                <w:szCs w:val="20"/>
              </w:rPr>
              <w:t>S</w:t>
            </w:r>
            <w:r w:rsidRPr="004C7496">
              <w:rPr>
                <w:color w:val="0070C0"/>
                <w:sz w:val="20"/>
                <w:szCs w:val="20"/>
                <w:vertAlign w:val="subscript"/>
              </w:rPr>
              <w:t>n</w:t>
            </w:r>
            <w:proofErr w:type="spellEnd"/>
            <w:r w:rsidRPr="004C7496">
              <w:rPr>
                <w:color w:val="0070C0"/>
                <w:sz w:val="20"/>
                <w:szCs w:val="20"/>
              </w:rPr>
              <w:t xml:space="preserve"> for a certain n.</w:t>
            </w:r>
          </w:p>
          <w:p w:rsidR="00713718" w:rsidRPr="00FC6AFE" w:rsidRDefault="00713718" w:rsidP="00C22EB3">
            <w:pPr>
              <w:spacing w:line="276" w:lineRule="auto"/>
              <w:ind w:left="357"/>
              <w:contextualSpacing/>
              <w:jc w:val="both"/>
              <w:rPr>
                <w:bCs/>
                <w:sz w:val="20"/>
              </w:rPr>
            </w:pPr>
          </w:p>
        </w:tc>
      </w:tr>
      <w:tr w:rsidR="00713718" w:rsidRPr="008105B3" w:rsidTr="00C22EB3">
        <w:trPr>
          <w:trHeight w:val="647"/>
        </w:trPr>
        <w:tc>
          <w:tcPr>
            <w:tcW w:w="9900" w:type="dxa"/>
            <w:tcBorders>
              <w:top w:val="single" w:sz="4" w:space="0" w:color="auto"/>
              <w:left w:val="single" w:sz="4" w:space="0" w:color="auto"/>
              <w:bottom w:val="single" w:sz="4" w:space="0" w:color="auto"/>
              <w:right w:val="single" w:sz="4" w:space="0" w:color="auto"/>
            </w:tcBorders>
          </w:tcPr>
          <w:p w:rsidR="00713718" w:rsidRPr="00FC6AFE" w:rsidRDefault="00713718" w:rsidP="00C22EB3">
            <w:pPr>
              <w:pStyle w:val="Heading7"/>
              <w:spacing w:after="120"/>
              <w:rPr>
                <w:bCs/>
                <w:sz w:val="20"/>
              </w:rPr>
            </w:pPr>
            <w:r w:rsidRPr="00FC6AFE">
              <w:rPr>
                <w:bCs/>
                <w:sz w:val="20"/>
              </w:rPr>
              <w:t>(ii)  Teaching strategies to be used to develop these cognitive skills</w:t>
            </w:r>
          </w:p>
          <w:p w:rsidR="000450D8" w:rsidRPr="009E3C31" w:rsidRDefault="000450D8" w:rsidP="000450D8">
            <w:pPr>
              <w:numPr>
                <w:ilvl w:val="0"/>
                <w:numId w:val="34"/>
              </w:numPr>
              <w:rPr>
                <w:b/>
                <w:bCs/>
                <w:color w:val="0070C0"/>
                <w:sz w:val="20"/>
                <w:szCs w:val="20"/>
                <w:lang w:val="en-GB"/>
              </w:rPr>
            </w:pPr>
            <w:r w:rsidRPr="009E3C31">
              <w:rPr>
                <w:b/>
                <w:bCs/>
                <w:color w:val="0070C0"/>
                <w:sz w:val="20"/>
                <w:szCs w:val="20"/>
                <w:lang w:val="en-GB"/>
              </w:rPr>
              <w:t>Explanations and examples given in lectures.</w:t>
            </w:r>
          </w:p>
          <w:p w:rsidR="000450D8" w:rsidRPr="009E3C31" w:rsidRDefault="000450D8" w:rsidP="000450D8">
            <w:pPr>
              <w:numPr>
                <w:ilvl w:val="0"/>
                <w:numId w:val="34"/>
              </w:numPr>
              <w:rPr>
                <w:b/>
                <w:bCs/>
                <w:color w:val="0070C0"/>
                <w:sz w:val="20"/>
                <w:szCs w:val="20"/>
                <w:lang w:val="en-GB"/>
              </w:rPr>
            </w:pPr>
            <w:r w:rsidRPr="009E3C31">
              <w:rPr>
                <w:b/>
                <w:bCs/>
                <w:color w:val="0070C0"/>
                <w:sz w:val="20"/>
                <w:szCs w:val="20"/>
                <w:lang w:val="en-GB"/>
              </w:rPr>
              <w:t xml:space="preserve">Guidance and supervision </w:t>
            </w:r>
            <w:proofErr w:type="gramStart"/>
            <w:r w:rsidRPr="009E3C31">
              <w:rPr>
                <w:b/>
                <w:bCs/>
                <w:color w:val="0070C0"/>
                <w:sz w:val="20"/>
                <w:szCs w:val="20"/>
                <w:lang w:val="en-GB"/>
              </w:rPr>
              <w:t>of  the</w:t>
            </w:r>
            <w:proofErr w:type="gramEnd"/>
            <w:r w:rsidRPr="009E3C31">
              <w:rPr>
                <w:b/>
                <w:bCs/>
                <w:color w:val="0070C0"/>
                <w:sz w:val="20"/>
                <w:szCs w:val="20"/>
                <w:lang w:val="en-GB"/>
              </w:rPr>
              <w:t xml:space="preserve"> work developed in tutorial classes.</w:t>
            </w:r>
          </w:p>
          <w:p w:rsidR="000450D8" w:rsidRPr="009E3C31" w:rsidRDefault="000450D8" w:rsidP="000450D8">
            <w:pPr>
              <w:numPr>
                <w:ilvl w:val="0"/>
                <w:numId w:val="34"/>
              </w:numPr>
              <w:rPr>
                <w:b/>
                <w:bCs/>
                <w:color w:val="0070C0"/>
                <w:sz w:val="20"/>
                <w:szCs w:val="20"/>
                <w:lang w:val="en-GB"/>
              </w:rPr>
            </w:pPr>
            <w:r w:rsidRPr="009E3C31">
              <w:rPr>
                <w:b/>
                <w:bCs/>
                <w:color w:val="0070C0"/>
                <w:sz w:val="20"/>
                <w:szCs w:val="20"/>
                <w:lang w:val="en-GB"/>
              </w:rPr>
              <w:t xml:space="preserve">Allow the students to have brainstorm for any important issues discussed in the class </w:t>
            </w:r>
          </w:p>
          <w:p w:rsidR="000450D8" w:rsidRPr="009E3C31" w:rsidRDefault="000450D8" w:rsidP="000450D8">
            <w:pPr>
              <w:rPr>
                <w:color w:val="0070C0"/>
              </w:rPr>
            </w:pPr>
            <w:r w:rsidRPr="009E3C31">
              <w:rPr>
                <w:b/>
                <w:bCs/>
                <w:color w:val="0070C0"/>
                <w:sz w:val="20"/>
                <w:szCs w:val="20"/>
                <w:lang w:val="en-GB"/>
              </w:rPr>
              <w:t xml:space="preserve">              Site visits</w:t>
            </w:r>
          </w:p>
          <w:p w:rsidR="00713718" w:rsidRPr="00FC6AFE" w:rsidRDefault="00713718" w:rsidP="00C22EB3">
            <w:pPr>
              <w:pStyle w:val="Heading7"/>
              <w:spacing w:before="0" w:after="0"/>
              <w:rPr>
                <w:bCs/>
                <w:sz w:val="20"/>
              </w:rPr>
            </w:pPr>
          </w:p>
        </w:tc>
      </w:tr>
      <w:tr w:rsidR="00713718" w:rsidRPr="008105B3" w:rsidTr="00C22EB3">
        <w:trPr>
          <w:trHeight w:val="647"/>
        </w:trPr>
        <w:tc>
          <w:tcPr>
            <w:tcW w:w="9900" w:type="dxa"/>
            <w:tcBorders>
              <w:top w:val="single" w:sz="4" w:space="0" w:color="auto"/>
              <w:left w:val="single" w:sz="4" w:space="0" w:color="auto"/>
              <w:bottom w:val="single" w:sz="4" w:space="0" w:color="auto"/>
              <w:right w:val="single" w:sz="4" w:space="0" w:color="auto"/>
            </w:tcBorders>
          </w:tcPr>
          <w:p w:rsidR="004C7496" w:rsidRDefault="00713718" w:rsidP="004C7496">
            <w:pPr>
              <w:numPr>
                <w:ilvl w:val="0"/>
                <w:numId w:val="36"/>
              </w:numPr>
              <w:jc w:val="lowKashida"/>
              <w:rPr>
                <w:color w:val="0070C0"/>
                <w:szCs w:val="28"/>
              </w:rPr>
            </w:pPr>
            <w:r w:rsidRPr="00FC6AFE">
              <w:rPr>
                <w:bCs/>
                <w:sz w:val="20"/>
              </w:rPr>
              <w:t>(iii)  Methods o</w:t>
            </w:r>
            <w:r>
              <w:rPr>
                <w:bCs/>
                <w:sz w:val="20"/>
              </w:rPr>
              <w:t xml:space="preserve">f assessment of students cognitive skills </w:t>
            </w:r>
            <w:r w:rsidR="004C7496" w:rsidRPr="009E3C31">
              <w:rPr>
                <w:color w:val="0070C0"/>
                <w:szCs w:val="28"/>
              </w:rPr>
              <w:t xml:space="preserve"> </w:t>
            </w:r>
          </w:p>
          <w:p w:rsidR="00713718" w:rsidRPr="004C7496" w:rsidRDefault="004C7496" w:rsidP="004C7496">
            <w:pPr>
              <w:pStyle w:val="Heading7"/>
              <w:numPr>
                <w:ilvl w:val="1"/>
                <w:numId w:val="28"/>
              </w:numPr>
              <w:spacing w:after="120"/>
              <w:rPr>
                <w:bCs/>
                <w:color w:val="0070C0"/>
                <w:sz w:val="20"/>
              </w:rPr>
            </w:pPr>
            <w:r w:rsidRPr="004C7496">
              <w:rPr>
                <w:bCs/>
                <w:color w:val="0070C0"/>
                <w:sz w:val="20"/>
              </w:rPr>
              <w:t>Short questions and discussion during the tutorial class</w:t>
            </w:r>
            <w:r>
              <w:rPr>
                <w:bCs/>
                <w:color w:val="0070C0"/>
                <w:sz w:val="20"/>
              </w:rPr>
              <w:t xml:space="preserve">+ short </w:t>
            </w:r>
            <w:proofErr w:type="spellStart"/>
            <w:r>
              <w:rPr>
                <w:bCs/>
                <w:color w:val="0070C0"/>
                <w:sz w:val="20"/>
              </w:rPr>
              <w:t>quizes</w:t>
            </w:r>
            <w:proofErr w:type="spellEnd"/>
            <w:r>
              <w:rPr>
                <w:bCs/>
                <w:color w:val="0070C0"/>
                <w:sz w:val="20"/>
              </w:rPr>
              <w:t>.</w:t>
            </w:r>
          </w:p>
          <w:p w:rsidR="00713718" w:rsidRPr="00713718" w:rsidRDefault="00713718" w:rsidP="00C22EB3">
            <w:pPr>
              <w:pStyle w:val="ListParagraph"/>
              <w:ind w:left="765"/>
              <w:jc w:val="both"/>
              <w:rPr>
                <w:b/>
                <w:sz w:val="20"/>
              </w:rPr>
            </w:pPr>
          </w:p>
        </w:tc>
      </w:tr>
      <w:tr w:rsidR="00713718" w:rsidRPr="008105B3" w:rsidTr="00C22EB3">
        <w:trPr>
          <w:trHeight w:val="647"/>
        </w:trPr>
        <w:tc>
          <w:tcPr>
            <w:tcW w:w="99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13718" w:rsidRPr="0098195E" w:rsidRDefault="00713718" w:rsidP="00C22EB3">
            <w:pPr>
              <w:pStyle w:val="Heading7"/>
              <w:spacing w:after="120"/>
              <w:rPr>
                <w:b/>
                <w:sz w:val="20"/>
              </w:rPr>
            </w:pPr>
            <w:r w:rsidRPr="0098195E">
              <w:rPr>
                <w:b/>
                <w:sz w:val="20"/>
              </w:rPr>
              <w:t xml:space="preserve">c. Interpersonal Skills and Responsibility </w:t>
            </w:r>
          </w:p>
        </w:tc>
      </w:tr>
      <w:tr w:rsidR="00713718" w:rsidRPr="008105B3" w:rsidTr="00C22EB3">
        <w:trPr>
          <w:trHeight w:val="647"/>
        </w:trPr>
        <w:tc>
          <w:tcPr>
            <w:tcW w:w="9900" w:type="dxa"/>
            <w:tcBorders>
              <w:top w:val="single" w:sz="4" w:space="0" w:color="auto"/>
              <w:left w:val="single" w:sz="4" w:space="0" w:color="auto"/>
              <w:bottom w:val="single" w:sz="4" w:space="0" w:color="auto"/>
              <w:right w:val="single" w:sz="4" w:space="0" w:color="auto"/>
            </w:tcBorders>
          </w:tcPr>
          <w:p w:rsidR="00713718" w:rsidRPr="00FC6AFE" w:rsidRDefault="00713718" w:rsidP="00C22EB3">
            <w:pPr>
              <w:pStyle w:val="Heading7"/>
              <w:spacing w:after="120"/>
              <w:rPr>
                <w:bCs/>
                <w:sz w:val="20"/>
              </w:rPr>
            </w:pPr>
            <w:r>
              <w:rPr>
                <w:bCs/>
                <w:sz w:val="20"/>
              </w:rPr>
              <w:t>(</w:t>
            </w:r>
            <w:proofErr w:type="spellStart"/>
            <w:r>
              <w:rPr>
                <w:bCs/>
                <w:sz w:val="20"/>
              </w:rPr>
              <w:t>i</w:t>
            </w:r>
            <w:proofErr w:type="spellEnd"/>
            <w:r>
              <w:rPr>
                <w:bCs/>
                <w:sz w:val="20"/>
              </w:rPr>
              <w:t>)  Description of the</w:t>
            </w:r>
            <w:r w:rsidRPr="00FC6AFE">
              <w:rPr>
                <w:bCs/>
                <w:sz w:val="20"/>
              </w:rPr>
              <w:t xml:space="preserve"> interpersonal skills and capacity to carry responsibility to be developed</w:t>
            </w:r>
          </w:p>
          <w:p w:rsidR="00713718" w:rsidRPr="00FC6AFE" w:rsidRDefault="00713718" w:rsidP="00C22EB3">
            <w:pPr>
              <w:pStyle w:val="ListParagraph"/>
              <w:ind w:left="360"/>
              <w:jc w:val="both"/>
              <w:rPr>
                <w:bCs/>
                <w:sz w:val="20"/>
              </w:rPr>
            </w:pPr>
          </w:p>
        </w:tc>
      </w:tr>
      <w:tr w:rsidR="00713718" w:rsidRPr="008105B3" w:rsidTr="00C22EB3">
        <w:trPr>
          <w:trHeight w:val="647"/>
        </w:trPr>
        <w:tc>
          <w:tcPr>
            <w:tcW w:w="9900" w:type="dxa"/>
            <w:tcBorders>
              <w:top w:val="single" w:sz="4" w:space="0" w:color="auto"/>
              <w:left w:val="single" w:sz="4" w:space="0" w:color="auto"/>
              <w:bottom w:val="single" w:sz="4" w:space="0" w:color="auto"/>
              <w:right w:val="single" w:sz="4" w:space="0" w:color="auto"/>
            </w:tcBorders>
          </w:tcPr>
          <w:p w:rsidR="00713718" w:rsidRPr="00FC6AFE" w:rsidRDefault="00713718" w:rsidP="00C22EB3">
            <w:pPr>
              <w:pStyle w:val="Heading7"/>
              <w:spacing w:after="120"/>
              <w:rPr>
                <w:bCs/>
                <w:sz w:val="20"/>
              </w:rPr>
            </w:pPr>
            <w:r w:rsidRPr="00FC6AFE">
              <w:rPr>
                <w:bCs/>
                <w:sz w:val="20"/>
              </w:rPr>
              <w:t>(ii)  Teaching strategies to be used to develop these skills and abilities</w:t>
            </w:r>
          </w:p>
          <w:p w:rsidR="00713718" w:rsidRPr="00D96D44" w:rsidRDefault="00713718" w:rsidP="00C22EB3">
            <w:pPr>
              <w:pStyle w:val="ListParagraph"/>
              <w:jc w:val="both"/>
              <w:rPr>
                <w:b/>
                <w:sz w:val="20"/>
              </w:rPr>
            </w:pPr>
          </w:p>
        </w:tc>
      </w:tr>
      <w:tr w:rsidR="00713718" w:rsidRPr="008105B3" w:rsidTr="00C22EB3">
        <w:trPr>
          <w:trHeight w:val="647"/>
        </w:trPr>
        <w:tc>
          <w:tcPr>
            <w:tcW w:w="9900" w:type="dxa"/>
            <w:tcBorders>
              <w:top w:val="single" w:sz="4" w:space="0" w:color="auto"/>
              <w:left w:val="single" w:sz="4" w:space="0" w:color="auto"/>
              <w:bottom w:val="single" w:sz="4" w:space="0" w:color="auto"/>
              <w:right w:val="single" w:sz="4" w:space="0" w:color="auto"/>
            </w:tcBorders>
          </w:tcPr>
          <w:p w:rsidR="00713718" w:rsidRPr="00FC6AFE" w:rsidRDefault="00713718" w:rsidP="00C22EB3">
            <w:pPr>
              <w:pStyle w:val="Heading7"/>
              <w:spacing w:after="120"/>
              <w:rPr>
                <w:bCs/>
                <w:sz w:val="20"/>
              </w:rPr>
            </w:pPr>
            <w:r w:rsidRPr="00FC6AFE">
              <w:rPr>
                <w:bCs/>
                <w:sz w:val="20"/>
              </w:rPr>
              <w:lastRenderedPageBreak/>
              <w:t xml:space="preserve">(iii)  Methods of assessment of </w:t>
            </w:r>
            <w:r>
              <w:rPr>
                <w:bCs/>
                <w:sz w:val="20"/>
              </w:rPr>
              <w:t>students interpersonal skills and capacity to carry responsibility</w:t>
            </w:r>
          </w:p>
          <w:p w:rsidR="00713718" w:rsidRPr="00861649" w:rsidRDefault="00713718" w:rsidP="00C22EB3">
            <w:pPr>
              <w:pStyle w:val="ListParagraph"/>
              <w:spacing w:after="120"/>
              <w:rPr>
                <w:bCs/>
                <w:sz w:val="20"/>
              </w:rPr>
            </w:pPr>
          </w:p>
        </w:tc>
      </w:tr>
      <w:tr w:rsidR="00713718" w:rsidRPr="008105B3" w:rsidTr="00C22EB3">
        <w:trPr>
          <w:trHeight w:val="647"/>
        </w:trPr>
        <w:tc>
          <w:tcPr>
            <w:tcW w:w="99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13718" w:rsidRPr="0098195E" w:rsidRDefault="00713718" w:rsidP="00C22EB3">
            <w:pPr>
              <w:pStyle w:val="Heading7"/>
              <w:spacing w:after="120"/>
              <w:rPr>
                <w:b/>
                <w:sz w:val="20"/>
              </w:rPr>
            </w:pPr>
            <w:r w:rsidRPr="0098195E">
              <w:rPr>
                <w:b/>
                <w:sz w:val="20"/>
              </w:rPr>
              <w:t xml:space="preserve">d.   Communication, Information Technology and Numerical Skills </w:t>
            </w:r>
          </w:p>
        </w:tc>
      </w:tr>
      <w:tr w:rsidR="00713718" w:rsidRPr="008105B3" w:rsidTr="00C22EB3">
        <w:trPr>
          <w:trHeight w:val="647"/>
        </w:trPr>
        <w:tc>
          <w:tcPr>
            <w:tcW w:w="9900" w:type="dxa"/>
            <w:tcBorders>
              <w:top w:val="single" w:sz="4" w:space="0" w:color="auto"/>
              <w:left w:val="single" w:sz="4" w:space="0" w:color="auto"/>
              <w:bottom w:val="single" w:sz="4" w:space="0" w:color="auto"/>
              <w:right w:val="single" w:sz="4" w:space="0" w:color="auto"/>
            </w:tcBorders>
          </w:tcPr>
          <w:p w:rsidR="00713718" w:rsidRDefault="00713718" w:rsidP="009E3C31">
            <w:pPr>
              <w:pStyle w:val="Heading7"/>
              <w:numPr>
                <w:ilvl w:val="0"/>
                <w:numId w:val="35"/>
              </w:numPr>
              <w:spacing w:after="120"/>
              <w:rPr>
                <w:bCs/>
                <w:sz w:val="20"/>
              </w:rPr>
            </w:pPr>
            <w:proofErr w:type="gramStart"/>
            <w:r w:rsidRPr="00FC6AFE">
              <w:rPr>
                <w:bCs/>
                <w:sz w:val="20"/>
              </w:rPr>
              <w:t>Description of</w:t>
            </w:r>
            <w:r>
              <w:rPr>
                <w:bCs/>
                <w:sz w:val="20"/>
              </w:rPr>
              <w:t xml:space="preserve"> the</w:t>
            </w:r>
            <w:r w:rsidRPr="00FC6AFE">
              <w:rPr>
                <w:bCs/>
                <w:sz w:val="20"/>
              </w:rPr>
              <w:t xml:space="preserve"> skills to be developed</w:t>
            </w:r>
            <w:r>
              <w:rPr>
                <w:bCs/>
                <w:sz w:val="20"/>
              </w:rPr>
              <w:t xml:space="preserve"> in this domain.</w:t>
            </w:r>
            <w:proofErr w:type="gramEnd"/>
          </w:p>
          <w:p w:rsidR="004C7496" w:rsidRPr="0098034A" w:rsidRDefault="004C7496" w:rsidP="0098034A">
            <w:pPr>
              <w:pStyle w:val="ListParagraph"/>
              <w:numPr>
                <w:ilvl w:val="1"/>
                <w:numId w:val="28"/>
              </w:numPr>
              <w:jc w:val="lowKashida"/>
              <w:rPr>
                <w:b/>
                <w:color w:val="0070C0"/>
                <w:sz w:val="20"/>
              </w:rPr>
            </w:pPr>
            <w:r w:rsidRPr="0098034A">
              <w:rPr>
                <w:b/>
                <w:color w:val="0070C0"/>
                <w:sz w:val="20"/>
              </w:rPr>
              <w:t>The ability to use MAPLE to solve some question relative to subgroups of finite group</w:t>
            </w:r>
          </w:p>
          <w:p w:rsidR="00713718" w:rsidRPr="0098034A" w:rsidRDefault="004C7496" w:rsidP="0098034A">
            <w:pPr>
              <w:pStyle w:val="ListParagraph"/>
              <w:numPr>
                <w:ilvl w:val="1"/>
                <w:numId w:val="28"/>
              </w:numPr>
              <w:jc w:val="lowKashida"/>
              <w:rPr>
                <w:b/>
                <w:sz w:val="20"/>
              </w:rPr>
            </w:pPr>
            <w:r w:rsidRPr="0098034A">
              <w:rPr>
                <w:b/>
                <w:color w:val="0070C0"/>
                <w:sz w:val="20"/>
              </w:rPr>
              <w:t xml:space="preserve">The ability to write a mathematical text </w:t>
            </w:r>
            <w:proofErr w:type="gramStart"/>
            <w:r w:rsidRPr="0098034A">
              <w:rPr>
                <w:b/>
                <w:color w:val="0070C0"/>
                <w:sz w:val="20"/>
              </w:rPr>
              <w:t>in  word</w:t>
            </w:r>
            <w:proofErr w:type="gramEnd"/>
            <w:r w:rsidRPr="0098034A">
              <w:rPr>
                <w:b/>
                <w:color w:val="0070C0"/>
                <w:sz w:val="20"/>
              </w:rPr>
              <w:t>.</w:t>
            </w:r>
          </w:p>
        </w:tc>
      </w:tr>
      <w:tr w:rsidR="00713718" w:rsidRPr="008105B3" w:rsidTr="00C22EB3">
        <w:trPr>
          <w:trHeight w:val="647"/>
        </w:trPr>
        <w:tc>
          <w:tcPr>
            <w:tcW w:w="9900" w:type="dxa"/>
            <w:tcBorders>
              <w:top w:val="single" w:sz="4" w:space="0" w:color="auto"/>
              <w:left w:val="single" w:sz="4" w:space="0" w:color="auto"/>
              <w:bottom w:val="single" w:sz="4" w:space="0" w:color="auto"/>
              <w:right w:val="single" w:sz="4" w:space="0" w:color="auto"/>
            </w:tcBorders>
          </w:tcPr>
          <w:p w:rsidR="00713718" w:rsidRDefault="00713718" w:rsidP="004C7496">
            <w:pPr>
              <w:pStyle w:val="Heading7"/>
              <w:numPr>
                <w:ilvl w:val="0"/>
                <w:numId w:val="35"/>
              </w:numPr>
              <w:spacing w:after="120"/>
              <w:rPr>
                <w:bCs/>
                <w:sz w:val="20"/>
              </w:rPr>
            </w:pPr>
            <w:r w:rsidRPr="00FC6AFE">
              <w:rPr>
                <w:bCs/>
                <w:sz w:val="20"/>
              </w:rPr>
              <w:t>Teaching strategies to be used to develop these skills</w:t>
            </w:r>
          </w:p>
          <w:p w:rsidR="0098034A" w:rsidRDefault="004C7496" w:rsidP="0098034A">
            <w:pPr>
              <w:pStyle w:val="ListParagraph"/>
              <w:numPr>
                <w:ilvl w:val="1"/>
                <w:numId w:val="28"/>
              </w:numPr>
              <w:rPr>
                <w:color w:val="0070C0"/>
                <w:sz w:val="20"/>
                <w:szCs w:val="20"/>
              </w:rPr>
            </w:pPr>
            <w:r w:rsidRPr="0098034A">
              <w:rPr>
                <w:color w:val="0070C0"/>
                <w:sz w:val="20"/>
                <w:szCs w:val="20"/>
              </w:rPr>
              <w:t xml:space="preserve">We show that MAPLE can solve many mathematical problems and show how MAPLE works. </w:t>
            </w:r>
          </w:p>
          <w:p w:rsidR="004C7496" w:rsidRPr="0098034A" w:rsidRDefault="004C7496" w:rsidP="0098034A">
            <w:pPr>
              <w:pStyle w:val="ListParagraph"/>
              <w:numPr>
                <w:ilvl w:val="1"/>
                <w:numId w:val="28"/>
              </w:numPr>
              <w:rPr>
                <w:color w:val="0070C0"/>
                <w:sz w:val="20"/>
                <w:szCs w:val="20"/>
              </w:rPr>
            </w:pPr>
            <w:r w:rsidRPr="0098034A">
              <w:rPr>
                <w:color w:val="0070C0"/>
                <w:sz w:val="20"/>
                <w:szCs w:val="20"/>
              </w:rPr>
              <w:t xml:space="preserve">We explore the different sub-packages of the software. </w:t>
            </w:r>
          </w:p>
          <w:p w:rsidR="00713718" w:rsidRPr="00861649" w:rsidRDefault="00713718" w:rsidP="000450D8">
            <w:pPr>
              <w:rPr>
                <w:b/>
                <w:sz w:val="20"/>
              </w:rPr>
            </w:pPr>
          </w:p>
        </w:tc>
      </w:tr>
      <w:tr w:rsidR="00713718" w:rsidRPr="008105B3" w:rsidTr="00C22EB3">
        <w:trPr>
          <w:trHeight w:val="647"/>
        </w:trPr>
        <w:tc>
          <w:tcPr>
            <w:tcW w:w="9900" w:type="dxa"/>
            <w:tcBorders>
              <w:top w:val="single" w:sz="4" w:space="0" w:color="auto"/>
              <w:left w:val="single" w:sz="4" w:space="0" w:color="auto"/>
              <w:bottom w:val="single" w:sz="4" w:space="0" w:color="auto"/>
              <w:right w:val="single" w:sz="4" w:space="0" w:color="auto"/>
            </w:tcBorders>
          </w:tcPr>
          <w:p w:rsidR="00713718" w:rsidRPr="00FC6AFE" w:rsidRDefault="00713718" w:rsidP="00C22EB3">
            <w:pPr>
              <w:pStyle w:val="Heading7"/>
              <w:spacing w:before="0" w:after="0"/>
              <w:rPr>
                <w:bCs/>
                <w:sz w:val="20"/>
              </w:rPr>
            </w:pPr>
            <w:r w:rsidRPr="00FC6AFE">
              <w:rPr>
                <w:bCs/>
                <w:sz w:val="20"/>
              </w:rPr>
              <w:t xml:space="preserve">(iii)  Methods of assessment of </w:t>
            </w:r>
            <w:r>
              <w:rPr>
                <w:bCs/>
                <w:sz w:val="20"/>
              </w:rPr>
              <w:t xml:space="preserve">students numerical and communication skills </w:t>
            </w:r>
          </w:p>
          <w:p w:rsidR="00713718" w:rsidRPr="00861649" w:rsidRDefault="004C7496" w:rsidP="004C7496">
            <w:pPr>
              <w:pStyle w:val="Heading7"/>
              <w:spacing w:before="0" w:after="0"/>
              <w:ind w:left="533"/>
            </w:pPr>
            <w:proofErr w:type="gramStart"/>
            <w:r>
              <w:t>By easy exercises to solve using computer.</w:t>
            </w:r>
            <w:proofErr w:type="gramEnd"/>
          </w:p>
        </w:tc>
      </w:tr>
      <w:tr w:rsidR="00713718" w:rsidRPr="008105B3" w:rsidTr="00C22EB3">
        <w:trPr>
          <w:trHeight w:val="647"/>
        </w:trPr>
        <w:tc>
          <w:tcPr>
            <w:tcW w:w="9900" w:type="dxa"/>
            <w:tcBorders>
              <w:top w:val="single" w:sz="4" w:space="0" w:color="auto"/>
              <w:left w:val="single" w:sz="4" w:space="0" w:color="auto"/>
              <w:bottom w:val="single" w:sz="4" w:space="0" w:color="auto"/>
              <w:right w:val="single" w:sz="4" w:space="0" w:color="auto"/>
            </w:tcBorders>
          </w:tcPr>
          <w:p w:rsidR="00713718" w:rsidRDefault="00713718" w:rsidP="00C22EB3">
            <w:pPr>
              <w:pStyle w:val="Heading7"/>
              <w:spacing w:before="0" w:after="0"/>
              <w:rPr>
                <w:b/>
                <w:sz w:val="20"/>
              </w:rPr>
            </w:pPr>
            <w:proofErr w:type="gramStart"/>
            <w:r w:rsidRPr="0098195E">
              <w:rPr>
                <w:b/>
                <w:sz w:val="20"/>
              </w:rPr>
              <w:t>e.  Psychomotor</w:t>
            </w:r>
            <w:proofErr w:type="gramEnd"/>
            <w:r w:rsidRPr="0098195E">
              <w:rPr>
                <w:b/>
                <w:sz w:val="20"/>
              </w:rPr>
              <w:t xml:space="preserve"> Skills (if applicable)</w:t>
            </w:r>
          </w:p>
          <w:p w:rsidR="009479BD" w:rsidRPr="0098034A" w:rsidRDefault="004C7496" w:rsidP="0098034A">
            <w:pPr>
              <w:jc w:val="center"/>
              <w:rPr>
                <w:b/>
                <w:bCs/>
                <w:color w:val="0070C0"/>
                <w:sz w:val="20"/>
                <w:szCs w:val="20"/>
              </w:rPr>
            </w:pPr>
            <w:r w:rsidRPr="0098034A">
              <w:rPr>
                <w:b/>
                <w:bCs/>
                <w:color w:val="0070C0"/>
                <w:sz w:val="20"/>
                <w:szCs w:val="20"/>
              </w:rPr>
              <w:t>The ability to work on a computer</w:t>
            </w:r>
          </w:p>
          <w:p w:rsidR="004C7496" w:rsidRPr="009479BD" w:rsidRDefault="004C7496" w:rsidP="00C22EB3">
            <w:pPr>
              <w:rPr>
                <w:b/>
                <w:bCs/>
              </w:rPr>
            </w:pPr>
          </w:p>
        </w:tc>
      </w:tr>
      <w:tr w:rsidR="00713718" w:rsidRPr="008105B3" w:rsidTr="00C22EB3">
        <w:trPr>
          <w:trHeight w:val="647"/>
        </w:trPr>
        <w:tc>
          <w:tcPr>
            <w:tcW w:w="9900" w:type="dxa"/>
            <w:tcBorders>
              <w:top w:val="single" w:sz="4" w:space="0" w:color="auto"/>
              <w:left w:val="single" w:sz="4" w:space="0" w:color="auto"/>
              <w:bottom w:val="single" w:sz="4" w:space="0" w:color="auto"/>
              <w:right w:val="single" w:sz="4" w:space="0" w:color="auto"/>
            </w:tcBorders>
          </w:tcPr>
          <w:p w:rsidR="00713718" w:rsidRPr="00FC6AFE" w:rsidRDefault="00713718" w:rsidP="00C22EB3">
            <w:pPr>
              <w:pStyle w:val="Heading7"/>
              <w:spacing w:before="0" w:after="0"/>
              <w:rPr>
                <w:bCs/>
                <w:sz w:val="20"/>
              </w:rPr>
            </w:pPr>
            <w:r w:rsidRPr="00FC6AFE">
              <w:rPr>
                <w:bCs/>
                <w:sz w:val="20"/>
              </w:rPr>
              <w:t>(</w:t>
            </w:r>
            <w:proofErr w:type="spellStart"/>
            <w:r w:rsidRPr="00FC6AFE">
              <w:rPr>
                <w:bCs/>
                <w:sz w:val="20"/>
              </w:rPr>
              <w:t>i</w:t>
            </w:r>
            <w:proofErr w:type="spellEnd"/>
            <w:r w:rsidRPr="00FC6AFE">
              <w:rPr>
                <w:bCs/>
                <w:sz w:val="20"/>
              </w:rPr>
              <w:t>)  Description of the psychomotor skills to be developed and the level of performance required</w:t>
            </w:r>
          </w:p>
          <w:p w:rsidR="0098034A" w:rsidRPr="0098034A" w:rsidRDefault="0098034A" w:rsidP="0098034A">
            <w:pPr>
              <w:rPr>
                <w:b/>
                <w:bCs/>
                <w:color w:val="0070C0"/>
                <w:sz w:val="20"/>
                <w:szCs w:val="20"/>
              </w:rPr>
            </w:pPr>
            <w:r>
              <w:rPr>
                <w:b/>
                <w:bCs/>
                <w:color w:val="0070C0"/>
                <w:sz w:val="20"/>
                <w:szCs w:val="20"/>
              </w:rPr>
              <w:t xml:space="preserve">-  </w:t>
            </w:r>
            <w:r w:rsidRPr="0098034A">
              <w:rPr>
                <w:b/>
                <w:bCs/>
                <w:color w:val="0070C0"/>
                <w:sz w:val="20"/>
                <w:szCs w:val="20"/>
              </w:rPr>
              <w:t>The ability to work on a computer</w:t>
            </w:r>
          </w:p>
          <w:p w:rsidR="0098034A" w:rsidRPr="0098034A" w:rsidRDefault="0098034A" w:rsidP="0098034A">
            <w:pPr>
              <w:rPr>
                <w:b/>
                <w:bCs/>
                <w:color w:val="0070C0"/>
                <w:sz w:val="20"/>
                <w:szCs w:val="20"/>
              </w:rPr>
            </w:pPr>
            <w:r>
              <w:rPr>
                <w:b/>
                <w:bCs/>
                <w:color w:val="0070C0"/>
                <w:sz w:val="20"/>
                <w:szCs w:val="20"/>
              </w:rPr>
              <w:t xml:space="preserve">-  </w:t>
            </w:r>
            <w:r w:rsidRPr="0098034A">
              <w:rPr>
                <w:b/>
                <w:bCs/>
                <w:color w:val="0070C0"/>
                <w:sz w:val="20"/>
                <w:szCs w:val="20"/>
              </w:rPr>
              <w:t>The ability to write a document in some text editor as word.</w:t>
            </w:r>
          </w:p>
          <w:p w:rsidR="00713718" w:rsidRPr="00861649" w:rsidRDefault="00713718" w:rsidP="00C22EB3">
            <w:pPr>
              <w:pStyle w:val="Heading7"/>
              <w:spacing w:before="0" w:after="0"/>
              <w:rPr>
                <w:b/>
                <w:sz w:val="20"/>
              </w:rPr>
            </w:pPr>
          </w:p>
        </w:tc>
      </w:tr>
      <w:tr w:rsidR="00713718" w:rsidRPr="008105B3" w:rsidTr="00C22EB3">
        <w:trPr>
          <w:trHeight w:val="647"/>
        </w:trPr>
        <w:tc>
          <w:tcPr>
            <w:tcW w:w="9900" w:type="dxa"/>
            <w:tcBorders>
              <w:top w:val="single" w:sz="4" w:space="0" w:color="auto"/>
              <w:left w:val="single" w:sz="4" w:space="0" w:color="auto"/>
              <w:bottom w:val="single" w:sz="4" w:space="0" w:color="auto"/>
              <w:right w:val="single" w:sz="4" w:space="0" w:color="auto"/>
            </w:tcBorders>
          </w:tcPr>
          <w:p w:rsidR="00713718" w:rsidRPr="00FC6AFE" w:rsidRDefault="00713718" w:rsidP="00C22EB3">
            <w:pPr>
              <w:pStyle w:val="Heading7"/>
              <w:spacing w:before="0" w:after="0"/>
              <w:rPr>
                <w:bCs/>
                <w:sz w:val="20"/>
              </w:rPr>
            </w:pPr>
            <w:r w:rsidRPr="00FC6AFE">
              <w:rPr>
                <w:bCs/>
                <w:sz w:val="20"/>
              </w:rPr>
              <w:t>(ii)  Teaching strategies to be used to develop these skills</w:t>
            </w:r>
          </w:p>
          <w:p w:rsidR="00713718" w:rsidRPr="00861649" w:rsidRDefault="00713718" w:rsidP="00C22EB3">
            <w:pPr>
              <w:pStyle w:val="Heading7"/>
              <w:spacing w:before="0" w:after="0"/>
              <w:rPr>
                <w:b/>
                <w:sz w:val="20"/>
              </w:rPr>
            </w:pPr>
          </w:p>
        </w:tc>
      </w:tr>
      <w:tr w:rsidR="00713718" w:rsidRPr="008105B3" w:rsidTr="00C22EB3">
        <w:trPr>
          <w:trHeight w:val="647"/>
        </w:trPr>
        <w:tc>
          <w:tcPr>
            <w:tcW w:w="9900" w:type="dxa"/>
            <w:tcBorders>
              <w:top w:val="single" w:sz="4" w:space="0" w:color="auto"/>
              <w:left w:val="single" w:sz="4" w:space="0" w:color="auto"/>
              <w:bottom w:val="single" w:sz="4" w:space="0" w:color="auto"/>
              <w:right w:val="single" w:sz="4" w:space="0" w:color="auto"/>
            </w:tcBorders>
          </w:tcPr>
          <w:p w:rsidR="00713718" w:rsidRPr="00FC6AFE" w:rsidRDefault="00713718" w:rsidP="00C22EB3">
            <w:pPr>
              <w:pStyle w:val="Heading7"/>
              <w:spacing w:before="0" w:after="0"/>
              <w:rPr>
                <w:bCs/>
                <w:sz w:val="20"/>
              </w:rPr>
            </w:pPr>
            <w:r w:rsidRPr="00FC6AFE">
              <w:rPr>
                <w:bCs/>
                <w:sz w:val="20"/>
              </w:rPr>
              <w:t xml:space="preserve"> (iii)  Methods of assessment of </w:t>
            </w:r>
            <w:r>
              <w:rPr>
                <w:bCs/>
                <w:sz w:val="20"/>
              </w:rPr>
              <w:t xml:space="preserve">students </w:t>
            </w:r>
            <w:r w:rsidRPr="00FC6AFE">
              <w:rPr>
                <w:bCs/>
                <w:sz w:val="20"/>
              </w:rPr>
              <w:t>psychomotor skills</w:t>
            </w:r>
          </w:p>
          <w:p w:rsidR="00713718" w:rsidRPr="0098034A" w:rsidRDefault="0098034A" w:rsidP="00C22EB3">
            <w:pPr>
              <w:pStyle w:val="Heading7"/>
              <w:spacing w:before="0" w:after="0"/>
              <w:rPr>
                <w:b/>
                <w:color w:val="0070C0"/>
                <w:sz w:val="20"/>
              </w:rPr>
            </w:pPr>
            <w:r w:rsidRPr="0098034A">
              <w:rPr>
                <w:b/>
                <w:color w:val="0070C0"/>
                <w:sz w:val="20"/>
              </w:rPr>
              <w:t>To control the document produced by the student, the results obtained for the exercises proposed.</w:t>
            </w:r>
          </w:p>
        </w:tc>
      </w:tr>
    </w:tbl>
    <w:p w:rsidR="004072B5" w:rsidRDefault="004072B5" w:rsidP="004072B5"/>
    <w:p w:rsidR="00302C95" w:rsidRPr="005B1730" w:rsidRDefault="00302C95" w:rsidP="00302C95">
      <w:pPr>
        <w:pStyle w:val="Header"/>
        <w:tabs>
          <w:tab w:val="clear" w:pos="4320"/>
          <w:tab w:val="clear" w:pos="8640"/>
          <w:tab w:val="right" w:pos="12780"/>
        </w:tabs>
        <w:rPr>
          <w:b/>
          <w:bCs/>
        </w:rPr>
      </w:pPr>
    </w:p>
    <w:tbl>
      <w:tblPr>
        <w:tblW w:w="5590"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1"/>
      </w:tblGrid>
      <w:tr w:rsidR="00B5253A" w:rsidTr="00C22EB3">
        <w:tc>
          <w:tcPr>
            <w:tcW w:w="5000" w:type="pct"/>
          </w:tcPr>
          <w:p w:rsidR="00B5253A" w:rsidRDefault="00B5253A" w:rsidP="009A1D1B">
            <w:pPr>
              <w:pStyle w:val="Header"/>
              <w:tabs>
                <w:tab w:val="clear" w:pos="4320"/>
                <w:tab w:val="clear" w:pos="8640"/>
              </w:tabs>
              <w:spacing w:before="240" w:after="240"/>
              <w:jc w:val="center"/>
              <w:rPr>
                <w:b/>
                <w:bCs/>
              </w:rPr>
            </w:pPr>
            <w:r>
              <w:rPr>
                <w:b/>
                <w:bCs/>
              </w:rPr>
              <w:t>Course Competency</w:t>
            </w:r>
          </w:p>
        </w:tc>
      </w:tr>
      <w:tr w:rsidR="00B5253A" w:rsidTr="00C22EB3">
        <w:tc>
          <w:tcPr>
            <w:tcW w:w="5000" w:type="pct"/>
          </w:tcPr>
          <w:p w:rsidR="00B5253A" w:rsidRPr="00B5253A" w:rsidRDefault="00B5253A" w:rsidP="00B5253A">
            <w:pPr>
              <w:pStyle w:val="ListParagraph"/>
              <w:numPr>
                <w:ilvl w:val="0"/>
                <w:numId w:val="27"/>
              </w:numPr>
            </w:pPr>
          </w:p>
        </w:tc>
      </w:tr>
      <w:tr w:rsidR="00B5253A" w:rsidTr="00C22EB3">
        <w:tc>
          <w:tcPr>
            <w:tcW w:w="5000" w:type="pct"/>
          </w:tcPr>
          <w:p w:rsidR="00B5253A" w:rsidRPr="00B5253A" w:rsidRDefault="00B5253A" w:rsidP="00B5253A">
            <w:pPr>
              <w:pStyle w:val="ListParagraph"/>
              <w:numPr>
                <w:ilvl w:val="0"/>
                <w:numId w:val="27"/>
              </w:numPr>
            </w:pPr>
          </w:p>
        </w:tc>
      </w:tr>
      <w:tr w:rsidR="00D80EF2" w:rsidTr="00D80EF2">
        <w:trPr>
          <w:trHeight w:val="269"/>
        </w:trPr>
        <w:tc>
          <w:tcPr>
            <w:tcW w:w="5000" w:type="pct"/>
          </w:tcPr>
          <w:p w:rsidR="00D80EF2" w:rsidRPr="00B5253A" w:rsidRDefault="00D80EF2" w:rsidP="00D80EF2"/>
        </w:tc>
      </w:tr>
      <w:tr w:rsidR="00B5253A" w:rsidTr="00C22EB3">
        <w:tc>
          <w:tcPr>
            <w:tcW w:w="5000" w:type="pct"/>
          </w:tcPr>
          <w:p w:rsidR="00B5253A" w:rsidRDefault="00B5253A" w:rsidP="00302C95">
            <w:pPr>
              <w:spacing w:before="120" w:after="120"/>
              <w:ind w:left="360"/>
            </w:pPr>
            <w:r>
              <w:rPr>
                <w:b/>
                <w:bCs/>
              </w:rPr>
              <w:t>Course Prerequisite Competency</w:t>
            </w:r>
          </w:p>
        </w:tc>
      </w:tr>
      <w:tr w:rsidR="00B5253A" w:rsidTr="00C22EB3">
        <w:tc>
          <w:tcPr>
            <w:tcW w:w="5000" w:type="pct"/>
          </w:tcPr>
          <w:p w:rsidR="00B5253A" w:rsidRDefault="00B5253A" w:rsidP="00302C95">
            <w:pPr>
              <w:spacing w:before="120" w:after="120"/>
            </w:pPr>
            <w:r>
              <w:t>1.</w:t>
            </w:r>
          </w:p>
        </w:tc>
      </w:tr>
      <w:tr w:rsidR="00B5253A" w:rsidTr="00C22EB3">
        <w:tc>
          <w:tcPr>
            <w:tcW w:w="5000" w:type="pct"/>
          </w:tcPr>
          <w:p w:rsidR="00B5253A" w:rsidRDefault="00B5253A" w:rsidP="00302C95">
            <w:pPr>
              <w:spacing w:before="120" w:after="120"/>
            </w:pPr>
            <w:r>
              <w:t>2.</w:t>
            </w:r>
          </w:p>
        </w:tc>
      </w:tr>
      <w:tr w:rsidR="00D80EF2" w:rsidTr="00D80EF2">
        <w:trPr>
          <w:trHeight w:val="80"/>
        </w:trPr>
        <w:tc>
          <w:tcPr>
            <w:tcW w:w="5000" w:type="pct"/>
          </w:tcPr>
          <w:p w:rsidR="00D80EF2" w:rsidRDefault="00D80EF2" w:rsidP="00302C95">
            <w:pPr>
              <w:spacing w:before="120" w:after="120"/>
            </w:pPr>
          </w:p>
        </w:tc>
      </w:tr>
    </w:tbl>
    <w:p w:rsidR="00983A4A" w:rsidRDefault="00983A4A" w:rsidP="005F70A8">
      <w:pPr>
        <w:rPr>
          <w:b/>
          <w:bCs/>
        </w:rPr>
      </w:pPr>
    </w:p>
    <w:p w:rsidR="003D153A" w:rsidRPr="00D80EF2" w:rsidRDefault="005F70A8" w:rsidP="00D80EF2">
      <w:pPr>
        <w:rPr>
          <w:b/>
          <w:bCs/>
        </w:rPr>
      </w:pPr>
      <w:proofErr w:type="gramStart"/>
      <w:r w:rsidRPr="005F70A8">
        <w:rPr>
          <w:b/>
          <w:bCs/>
        </w:rPr>
        <w:lastRenderedPageBreak/>
        <w:t>D</w:t>
      </w:r>
      <w:r w:rsidR="0057737A" w:rsidRPr="005F70A8">
        <w:rPr>
          <w:b/>
          <w:bCs/>
        </w:rPr>
        <w:t xml:space="preserve">-  </w:t>
      </w:r>
      <w:proofErr w:type="spellStart"/>
      <w:r w:rsidR="003D153A" w:rsidRPr="005F70A8">
        <w:rPr>
          <w:b/>
          <w:bCs/>
        </w:rPr>
        <w:t>Course</w:t>
      </w:r>
      <w:r w:rsidRPr="005F70A8">
        <w:rPr>
          <w:b/>
          <w:bCs/>
        </w:rPr>
        <w:t>E</w:t>
      </w:r>
      <w:r w:rsidR="003D153A" w:rsidRPr="005F70A8">
        <w:rPr>
          <w:b/>
          <w:bCs/>
        </w:rPr>
        <w:t>valuation</w:t>
      </w:r>
      <w:proofErr w:type="spellEnd"/>
      <w:proofErr w:type="gramEnd"/>
      <w:r w:rsidR="003D153A" w:rsidRPr="005F70A8">
        <w:rPr>
          <w:b/>
          <w:bCs/>
        </w:rPr>
        <w:t xml:space="preserve"> methods :</w:t>
      </w:r>
    </w:p>
    <w:p w:rsidR="0057737A" w:rsidRDefault="00D96D44" w:rsidP="004072B5">
      <w:pPr>
        <w:pStyle w:val="Heading7"/>
        <w:spacing w:after="120"/>
        <w:ind w:left="357" w:hanging="357"/>
        <w:rPr>
          <w:b/>
          <w:bCs/>
          <w:color w:val="C0504D" w:themeColor="accent2"/>
        </w:rPr>
      </w:pPr>
      <w:proofErr w:type="gramStart"/>
      <w:r>
        <w:rPr>
          <w:b/>
          <w:bCs/>
        </w:rPr>
        <w:t xml:space="preserve">[ </w:t>
      </w:r>
      <w:r w:rsidR="000850A3" w:rsidRPr="000A7E09">
        <w:rPr>
          <w:b/>
          <w:bCs/>
          <w:color w:val="C0504D" w:themeColor="accent2"/>
        </w:rPr>
        <w:t>*</w:t>
      </w:r>
      <w:proofErr w:type="gramEnd"/>
      <w:r w:rsidRPr="000A7E09">
        <w:rPr>
          <w:b/>
          <w:bCs/>
          <w:color w:val="C0504D" w:themeColor="accent2"/>
        </w:rPr>
        <w:t>notes: Mid-term1, Mid-term2 and Final Exams  are written exam</w:t>
      </w:r>
      <w:r w:rsidRPr="00D80EF2">
        <w:rPr>
          <w:b/>
          <w:bCs/>
        </w:rPr>
        <w:t>]</w:t>
      </w:r>
      <w:r w:rsidRPr="000A7E09">
        <w:rPr>
          <w:b/>
          <w:bCs/>
          <w:color w:val="C0504D" w:themeColor="accent2"/>
        </w:rPr>
        <w:t xml:space="preserve"> </w:t>
      </w:r>
    </w:p>
    <w:p w:rsidR="001E0839" w:rsidRDefault="001E0839" w:rsidP="001E0839">
      <w:pPr>
        <w:tabs>
          <w:tab w:val="left" w:pos="720"/>
        </w:tabs>
        <w:spacing w:after="40"/>
      </w:pPr>
    </w:p>
    <w:tbl>
      <w:tblPr>
        <w:tblStyle w:val="TableGrid1"/>
        <w:tblpPr w:leftFromText="180" w:rightFromText="180" w:vertAnchor="page" w:horzAnchor="margin" w:tblpY="3676"/>
        <w:tblOverlap w:val="never"/>
        <w:tblW w:w="8912" w:type="dxa"/>
        <w:tblLayout w:type="fixed"/>
        <w:tblLook w:val="04A0" w:firstRow="1" w:lastRow="0" w:firstColumn="1" w:lastColumn="0" w:noHBand="0" w:noVBand="1"/>
      </w:tblPr>
      <w:tblGrid>
        <w:gridCol w:w="725"/>
        <w:gridCol w:w="725"/>
        <w:gridCol w:w="725"/>
        <w:gridCol w:w="725"/>
        <w:gridCol w:w="725"/>
        <w:gridCol w:w="725"/>
        <w:gridCol w:w="725"/>
        <w:gridCol w:w="725"/>
        <w:gridCol w:w="725"/>
        <w:gridCol w:w="725"/>
        <w:gridCol w:w="725"/>
        <w:gridCol w:w="937"/>
      </w:tblGrid>
      <w:tr w:rsidR="00012AA1" w:rsidRPr="003D153A" w:rsidTr="00983A4A">
        <w:trPr>
          <w:cantSplit/>
          <w:trHeight w:val="1409"/>
        </w:trPr>
        <w:tc>
          <w:tcPr>
            <w:tcW w:w="725" w:type="dxa"/>
            <w:textDirection w:val="btLr"/>
            <w:vAlign w:val="center"/>
          </w:tcPr>
          <w:p w:rsidR="00012AA1" w:rsidRPr="003D153A" w:rsidRDefault="00012AA1" w:rsidP="00012AA1">
            <w:pPr>
              <w:ind w:left="113" w:right="113"/>
              <w:jc w:val="center"/>
              <w:rPr>
                <w:b/>
                <w:bCs/>
                <w:lang w:val="en-US"/>
              </w:rPr>
            </w:pPr>
            <w:r w:rsidRPr="000850A3">
              <w:rPr>
                <w:b/>
                <w:bCs/>
              </w:rPr>
              <w:t>Mark</w:t>
            </w:r>
          </w:p>
        </w:tc>
        <w:tc>
          <w:tcPr>
            <w:tcW w:w="725" w:type="dxa"/>
            <w:textDirection w:val="btLr"/>
            <w:vAlign w:val="center"/>
          </w:tcPr>
          <w:p w:rsidR="00012AA1" w:rsidRPr="003D153A" w:rsidRDefault="00012AA1" w:rsidP="00012AA1">
            <w:pPr>
              <w:ind w:left="113" w:right="113"/>
              <w:jc w:val="center"/>
              <w:rPr>
                <w:sz w:val="20"/>
                <w:szCs w:val="20"/>
                <w:lang w:val="en-US"/>
              </w:rPr>
            </w:pPr>
            <w:r w:rsidRPr="00426A0C">
              <w:rPr>
                <w:rFonts w:cs="Calibri"/>
                <w:b/>
                <w:bCs/>
                <w:sz w:val="20"/>
                <w:szCs w:val="20"/>
              </w:rPr>
              <w:t>Mid-Exam1</w:t>
            </w:r>
            <w:r>
              <w:rPr>
                <w:sz w:val="20"/>
                <w:szCs w:val="20"/>
                <w:lang w:val="en-US"/>
              </w:rPr>
              <w:t>*</w:t>
            </w:r>
          </w:p>
        </w:tc>
        <w:tc>
          <w:tcPr>
            <w:tcW w:w="725" w:type="dxa"/>
            <w:textDirection w:val="btLr"/>
            <w:vAlign w:val="center"/>
          </w:tcPr>
          <w:p w:rsidR="00012AA1" w:rsidRPr="003D153A" w:rsidRDefault="00012AA1" w:rsidP="00012AA1">
            <w:pPr>
              <w:ind w:left="113" w:right="113"/>
              <w:jc w:val="center"/>
              <w:rPr>
                <w:rFonts w:cs="Calibri"/>
                <w:b/>
                <w:bCs/>
                <w:sz w:val="20"/>
                <w:szCs w:val="20"/>
                <w:lang w:val="en-US"/>
              </w:rPr>
            </w:pPr>
            <w:r w:rsidRPr="00426A0C">
              <w:rPr>
                <w:rFonts w:cs="Calibri"/>
                <w:b/>
                <w:bCs/>
                <w:sz w:val="20"/>
                <w:szCs w:val="20"/>
              </w:rPr>
              <w:t>Mid-Exam2</w:t>
            </w:r>
            <w:r>
              <w:rPr>
                <w:rFonts w:cs="Calibri"/>
                <w:b/>
                <w:bCs/>
                <w:sz w:val="20"/>
                <w:szCs w:val="20"/>
                <w:lang w:val="en-US"/>
              </w:rPr>
              <w:t>*</w:t>
            </w:r>
          </w:p>
        </w:tc>
        <w:tc>
          <w:tcPr>
            <w:tcW w:w="725" w:type="dxa"/>
            <w:vAlign w:val="center"/>
          </w:tcPr>
          <w:p w:rsidR="00012AA1" w:rsidRPr="003D153A" w:rsidRDefault="00012AA1" w:rsidP="00012AA1">
            <w:pPr>
              <w:jc w:val="center"/>
              <w:rPr>
                <w:sz w:val="20"/>
                <w:szCs w:val="20"/>
                <w:lang w:val="en-US"/>
              </w:rPr>
            </w:pPr>
            <w:r w:rsidRPr="00426A0C">
              <w:rPr>
                <w:rFonts w:cs="Calibri"/>
                <w:b/>
                <w:bCs/>
                <w:sz w:val="20"/>
                <w:szCs w:val="20"/>
              </w:rPr>
              <w:t>Lab</w:t>
            </w:r>
            <w:r>
              <w:rPr>
                <w:rFonts w:cs="Calibri"/>
                <w:b/>
                <w:bCs/>
                <w:sz w:val="20"/>
                <w:szCs w:val="20"/>
              </w:rPr>
              <w:t>.</w:t>
            </w:r>
          </w:p>
        </w:tc>
        <w:tc>
          <w:tcPr>
            <w:tcW w:w="725" w:type="dxa"/>
            <w:textDirection w:val="btLr"/>
            <w:vAlign w:val="center"/>
          </w:tcPr>
          <w:p w:rsidR="00012AA1" w:rsidRPr="003D153A" w:rsidRDefault="00012AA1" w:rsidP="00012AA1">
            <w:pPr>
              <w:autoSpaceDE w:val="0"/>
              <w:autoSpaceDN w:val="0"/>
              <w:adjustRightInd w:val="0"/>
              <w:ind w:left="113" w:right="113"/>
              <w:jc w:val="center"/>
              <w:rPr>
                <w:rFonts w:asciiTheme="majorBidi" w:hAnsiTheme="majorBidi" w:cstheme="majorBidi"/>
                <w:b/>
                <w:bCs/>
                <w:sz w:val="20"/>
                <w:szCs w:val="20"/>
              </w:rPr>
            </w:pPr>
            <w:r>
              <w:rPr>
                <w:rFonts w:asciiTheme="majorBidi" w:hAnsiTheme="majorBidi" w:cstheme="majorBidi"/>
                <w:b/>
                <w:bCs/>
                <w:sz w:val="20"/>
                <w:szCs w:val="20"/>
              </w:rPr>
              <w:t>presentation</w:t>
            </w:r>
          </w:p>
        </w:tc>
        <w:tc>
          <w:tcPr>
            <w:tcW w:w="725" w:type="dxa"/>
            <w:vAlign w:val="center"/>
          </w:tcPr>
          <w:p w:rsidR="00012AA1" w:rsidRPr="003D153A" w:rsidRDefault="00012AA1" w:rsidP="00012AA1">
            <w:pPr>
              <w:jc w:val="center"/>
              <w:rPr>
                <w:sz w:val="20"/>
                <w:szCs w:val="20"/>
                <w:lang w:val="en-US"/>
              </w:rPr>
            </w:pPr>
            <w:r w:rsidRPr="00426A0C">
              <w:rPr>
                <w:rFonts w:cs="Calibri"/>
                <w:b/>
                <w:bCs/>
                <w:sz w:val="20"/>
                <w:szCs w:val="20"/>
              </w:rPr>
              <w:t>Homework</w:t>
            </w:r>
          </w:p>
        </w:tc>
        <w:tc>
          <w:tcPr>
            <w:tcW w:w="725" w:type="dxa"/>
            <w:textDirection w:val="btLr"/>
            <w:vAlign w:val="center"/>
          </w:tcPr>
          <w:p w:rsidR="00012AA1" w:rsidRPr="003D153A" w:rsidRDefault="00012AA1" w:rsidP="00012AA1">
            <w:pPr>
              <w:ind w:left="113" w:right="113"/>
              <w:jc w:val="center"/>
              <w:rPr>
                <w:sz w:val="20"/>
                <w:szCs w:val="20"/>
                <w:lang w:val="en-US"/>
              </w:rPr>
            </w:pPr>
            <w:r>
              <w:rPr>
                <w:rFonts w:cs="Calibri"/>
                <w:b/>
                <w:bCs/>
                <w:sz w:val="20"/>
                <w:szCs w:val="20"/>
              </w:rPr>
              <w:t>project</w:t>
            </w:r>
          </w:p>
        </w:tc>
        <w:tc>
          <w:tcPr>
            <w:tcW w:w="725" w:type="dxa"/>
            <w:textDirection w:val="btLr"/>
            <w:vAlign w:val="center"/>
          </w:tcPr>
          <w:p w:rsidR="00012AA1" w:rsidRPr="003D153A" w:rsidRDefault="00012AA1" w:rsidP="00012AA1">
            <w:pPr>
              <w:autoSpaceDE w:val="0"/>
              <w:autoSpaceDN w:val="0"/>
              <w:adjustRightInd w:val="0"/>
              <w:ind w:left="113" w:right="113"/>
              <w:jc w:val="center"/>
              <w:rPr>
                <w:rFonts w:cs="Calibri"/>
                <w:b/>
                <w:bCs/>
                <w:sz w:val="20"/>
                <w:szCs w:val="20"/>
              </w:rPr>
            </w:pPr>
            <w:r w:rsidRPr="00426A0C">
              <w:rPr>
                <w:rFonts w:cs="Calibri"/>
                <w:b/>
                <w:bCs/>
                <w:sz w:val="20"/>
                <w:szCs w:val="20"/>
              </w:rPr>
              <w:t>Tutorials</w:t>
            </w:r>
          </w:p>
        </w:tc>
        <w:tc>
          <w:tcPr>
            <w:tcW w:w="725" w:type="dxa"/>
            <w:textDirection w:val="btLr"/>
            <w:vAlign w:val="center"/>
          </w:tcPr>
          <w:p w:rsidR="00012AA1" w:rsidRPr="003D153A" w:rsidRDefault="00012AA1" w:rsidP="00012AA1">
            <w:pPr>
              <w:ind w:left="113" w:right="113"/>
              <w:jc w:val="center"/>
              <w:rPr>
                <w:b/>
                <w:bCs/>
                <w:sz w:val="20"/>
                <w:szCs w:val="20"/>
                <w:lang w:val="en-US"/>
              </w:rPr>
            </w:pPr>
            <w:r w:rsidRPr="00D96D44">
              <w:rPr>
                <w:b/>
                <w:bCs/>
                <w:sz w:val="20"/>
                <w:szCs w:val="20"/>
              </w:rPr>
              <w:t>Quizzes</w:t>
            </w:r>
          </w:p>
        </w:tc>
        <w:tc>
          <w:tcPr>
            <w:tcW w:w="725" w:type="dxa"/>
            <w:textDirection w:val="btLr"/>
            <w:vAlign w:val="center"/>
          </w:tcPr>
          <w:p w:rsidR="00012AA1" w:rsidRPr="00D96D44" w:rsidRDefault="00012AA1" w:rsidP="00012AA1">
            <w:pPr>
              <w:autoSpaceDE w:val="0"/>
              <w:autoSpaceDN w:val="0"/>
              <w:adjustRightInd w:val="0"/>
              <w:ind w:left="113" w:right="113"/>
              <w:jc w:val="center"/>
              <w:rPr>
                <w:rFonts w:cs="Calibri"/>
                <w:b/>
                <w:bCs/>
                <w:sz w:val="20"/>
                <w:szCs w:val="20"/>
              </w:rPr>
            </w:pPr>
            <w:r w:rsidRPr="00D96D44">
              <w:rPr>
                <w:rFonts w:cs="Calibri"/>
                <w:b/>
                <w:bCs/>
                <w:sz w:val="20"/>
                <w:szCs w:val="20"/>
              </w:rPr>
              <w:t>Peer</w:t>
            </w:r>
          </w:p>
          <w:p w:rsidR="00012AA1" w:rsidRPr="003D153A" w:rsidRDefault="00012AA1" w:rsidP="00012AA1">
            <w:pPr>
              <w:ind w:left="113" w:right="113"/>
              <w:jc w:val="center"/>
              <w:rPr>
                <w:sz w:val="20"/>
                <w:szCs w:val="20"/>
                <w:lang w:val="en-US"/>
              </w:rPr>
            </w:pPr>
            <w:r w:rsidRPr="00D96D44">
              <w:rPr>
                <w:b/>
                <w:bCs/>
                <w:sz w:val="20"/>
                <w:szCs w:val="20"/>
              </w:rPr>
              <w:t>project</w:t>
            </w:r>
          </w:p>
        </w:tc>
        <w:tc>
          <w:tcPr>
            <w:tcW w:w="725" w:type="dxa"/>
            <w:textDirection w:val="btLr"/>
            <w:vAlign w:val="center"/>
          </w:tcPr>
          <w:p w:rsidR="00012AA1" w:rsidRPr="00D96D44" w:rsidRDefault="00012AA1" w:rsidP="00012AA1">
            <w:pPr>
              <w:ind w:left="113" w:right="113"/>
              <w:jc w:val="center"/>
              <w:rPr>
                <w:b/>
                <w:bCs/>
                <w:sz w:val="20"/>
                <w:szCs w:val="20"/>
                <w:lang w:val="en-US"/>
              </w:rPr>
            </w:pPr>
            <w:r w:rsidRPr="00D96D44">
              <w:rPr>
                <w:b/>
                <w:bCs/>
                <w:sz w:val="20"/>
                <w:szCs w:val="20"/>
              </w:rPr>
              <w:t>Final Exam</w:t>
            </w:r>
            <w:r>
              <w:rPr>
                <w:b/>
                <w:bCs/>
                <w:sz w:val="20"/>
                <w:szCs w:val="20"/>
                <w:lang w:val="en-US"/>
              </w:rPr>
              <w:t>*</w:t>
            </w:r>
          </w:p>
        </w:tc>
        <w:tc>
          <w:tcPr>
            <w:tcW w:w="937" w:type="dxa"/>
            <w:vAlign w:val="center"/>
          </w:tcPr>
          <w:p w:rsidR="00012AA1" w:rsidRPr="003D153A" w:rsidRDefault="00012AA1" w:rsidP="00012AA1">
            <w:pPr>
              <w:jc w:val="center"/>
              <w:rPr>
                <w:b/>
                <w:bCs/>
                <w:sz w:val="20"/>
                <w:szCs w:val="20"/>
                <w:lang w:val="en-US"/>
              </w:rPr>
            </w:pPr>
            <w:r w:rsidRPr="00CA3FB2">
              <w:rPr>
                <w:b/>
                <w:bCs/>
                <w:lang w:val="en-US"/>
              </w:rPr>
              <w:t xml:space="preserve">Total </w:t>
            </w:r>
          </w:p>
        </w:tc>
      </w:tr>
      <w:tr w:rsidR="00012AA1" w:rsidRPr="003D153A" w:rsidTr="00983A4A">
        <w:trPr>
          <w:cantSplit/>
          <w:trHeight w:val="1231"/>
        </w:trPr>
        <w:tc>
          <w:tcPr>
            <w:tcW w:w="725" w:type="dxa"/>
            <w:textDirection w:val="btLr"/>
          </w:tcPr>
          <w:p w:rsidR="00012AA1" w:rsidRPr="003D153A" w:rsidRDefault="00012AA1" w:rsidP="00012AA1">
            <w:pPr>
              <w:ind w:left="113" w:right="113"/>
              <w:rPr>
                <w:b/>
                <w:bCs/>
                <w:lang w:val="en-US"/>
              </w:rPr>
            </w:pPr>
            <w:r w:rsidRPr="00D96D44">
              <w:rPr>
                <w:b/>
                <w:bCs/>
                <w:lang w:val="en-US"/>
              </w:rPr>
              <w:t>At. Mo. Physics</w:t>
            </w:r>
          </w:p>
        </w:tc>
        <w:tc>
          <w:tcPr>
            <w:tcW w:w="725" w:type="dxa"/>
            <w:vAlign w:val="center"/>
          </w:tcPr>
          <w:p w:rsidR="00012AA1" w:rsidRPr="003D153A" w:rsidRDefault="00C22EB3" w:rsidP="00012AA1">
            <w:pPr>
              <w:jc w:val="center"/>
              <w:rPr>
                <w:lang w:val="en-US"/>
              </w:rPr>
            </w:pPr>
            <w:r>
              <w:rPr>
                <w:lang w:val="en-US"/>
              </w:rPr>
              <w:t>20</w:t>
            </w:r>
          </w:p>
        </w:tc>
        <w:tc>
          <w:tcPr>
            <w:tcW w:w="725" w:type="dxa"/>
            <w:vAlign w:val="center"/>
          </w:tcPr>
          <w:p w:rsidR="00012AA1" w:rsidRPr="003D153A" w:rsidRDefault="00C22EB3" w:rsidP="00012AA1">
            <w:pPr>
              <w:jc w:val="center"/>
              <w:rPr>
                <w:lang w:val="en-US"/>
              </w:rPr>
            </w:pPr>
            <w:r>
              <w:rPr>
                <w:lang w:val="en-US"/>
              </w:rPr>
              <w:t>20</w:t>
            </w:r>
          </w:p>
        </w:tc>
        <w:tc>
          <w:tcPr>
            <w:tcW w:w="725" w:type="dxa"/>
            <w:vAlign w:val="center"/>
          </w:tcPr>
          <w:p w:rsidR="00012AA1" w:rsidRPr="003D153A" w:rsidRDefault="00012AA1" w:rsidP="00012AA1">
            <w:pPr>
              <w:jc w:val="center"/>
              <w:rPr>
                <w:lang w:val="en-US"/>
              </w:rPr>
            </w:pPr>
          </w:p>
        </w:tc>
        <w:tc>
          <w:tcPr>
            <w:tcW w:w="725" w:type="dxa"/>
            <w:vAlign w:val="center"/>
          </w:tcPr>
          <w:p w:rsidR="00012AA1" w:rsidRPr="003D153A" w:rsidRDefault="00012AA1" w:rsidP="00012AA1">
            <w:pPr>
              <w:jc w:val="center"/>
              <w:rPr>
                <w:lang w:val="en-US"/>
              </w:rPr>
            </w:pPr>
          </w:p>
        </w:tc>
        <w:tc>
          <w:tcPr>
            <w:tcW w:w="725" w:type="dxa"/>
            <w:vAlign w:val="center"/>
          </w:tcPr>
          <w:p w:rsidR="00012AA1" w:rsidRPr="003D153A" w:rsidRDefault="00C22EB3" w:rsidP="00012AA1">
            <w:pPr>
              <w:jc w:val="center"/>
              <w:rPr>
                <w:lang w:val="en-US"/>
              </w:rPr>
            </w:pPr>
            <w:r>
              <w:rPr>
                <w:lang w:val="en-US"/>
              </w:rPr>
              <w:t>20</w:t>
            </w:r>
          </w:p>
        </w:tc>
        <w:tc>
          <w:tcPr>
            <w:tcW w:w="725" w:type="dxa"/>
            <w:vAlign w:val="center"/>
          </w:tcPr>
          <w:p w:rsidR="00012AA1" w:rsidRPr="003D153A" w:rsidRDefault="00012AA1" w:rsidP="00012AA1">
            <w:pPr>
              <w:jc w:val="center"/>
              <w:rPr>
                <w:lang w:val="en-US"/>
              </w:rPr>
            </w:pPr>
          </w:p>
        </w:tc>
        <w:tc>
          <w:tcPr>
            <w:tcW w:w="725" w:type="dxa"/>
            <w:vAlign w:val="center"/>
          </w:tcPr>
          <w:p w:rsidR="00012AA1" w:rsidRPr="003D153A" w:rsidRDefault="00012AA1" w:rsidP="00012AA1">
            <w:pPr>
              <w:jc w:val="center"/>
              <w:rPr>
                <w:lang w:val="en-US"/>
              </w:rPr>
            </w:pPr>
          </w:p>
        </w:tc>
        <w:tc>
          <w:tcPr>
            <w:tcW w:w="725" w:type="dxa"/>
            <w:vAlign w:val="center"/>
          </w:tcPr>
          <w:p w:rsidR="00012AA1" w:rsidRPr="003D153A" w:rsidRDefault="00012AA1" w:rsidP="00012AA1">
            <w:pPr>
              <w:jc w:val="center"/>
              <w:rPr>
                <w:lang w:val="en-US"/>
              </w:rPr>
            </w:pPr>
          </w:p>
        </w:tc>
        <w:tc>
          <w:tcPr>
            <w:tcW w:w="725" w:type="dxa"/>
            <w:vAlign w:val="center"/>
          </w:tcPr>
          <w:p w:rsidR="00012AA1" w:rsidRPr="003D153A" w:rsidRDefault="00012AA1" w:rsidP="00012AA1">
            <w:pPr>
              <w:jc w:val="center"/>
              <w:rPr>
                <w:lang w:val="en-US"/>
              </w:rPr>
            </w:pPr>
          </w:p>
        </w:tc>
        <w:tc>
          <w:tcPr>
            <w:tcW w:w="725" w:type="dxa"/>
            <w:vAlign w:val="center"/>
          </w:tcPr>
          <w:p w:rsidR="00012AA1" w:rsidRPr="003D153A" w:rsidRDefault="00012AA1" w:rsidP="00012AA1">
            <w:pPr>
              <w:jc w:val="center"/>
              <w:rPr>
                <w:lang w:val="en-US"/>
              </w:rPr>
            </w:pPr>
            <w:r>
              <w:rPr>
                <w:lang w:val="en-US"/>
              </w:rPr>
              <w:t>40</w:t>
            </w:r>
          </w:p>
        </w:tc>
        <w:tc>
          <w:tcPr>
            <w:tcW w:w="937" w:type="dxa"/>
            <w:vAlign w:val="center"/>
          </w:tcPr>
          <w:p w:rsidR="00012AA1" w:rsidRPr="003D153A" w:rsidRDefault="00012AA1" w:rsidP="00012AA1">
            <w:pPr>
              <w:jc w:val="center"/>
              <w:rPr>
                <w:lang w:val="en-US"/>
              </w:rPr>
            </w:pPr>
            <w:r>
              <w:rPr>
                <w:lang w:val="en-US"/>
              </w:rPr>
              <w:t>100</w:t>
            </w:r>
          </w:p>
        </w:tc>
      </w:tr>
    </w:tbl>
    <w:p w:rsidR="00012AA1" w:rsidRDefault="00012AA1" w:rsidP="00012AA1">
      <w:pPr>
        <w:tabs>
          <w:tab w:val="left" w:pos="720"/>
        </w:tabs>
        <w:spacing w:after="40"/>
      </w:pPr>
      <w:r>
        <w:t xml:space="preserve">Based on your course syllabus, indicate how your course is </w:t>
      </w:r>
      <w:r>
        <w:rPr>
          <w:i/>
        </w:rPr>
        <w:t>assessed</w:t>
      </w:r>
      <w:r>
        <w:t>. If an item is given but not assessed, simply leave the last 4 columns blank.</w:t>
      </w:r>
    </w:p>
    <w:p w:rsidR="001E0839" w:rsidRDefault="001E0839" w:rsidP="001E0839">
      <w:pPr>
        <w:tabs>
          <w:tab w:val="left" w:pos="720"/>
        </w:tabs>
        <w:spacing w:after="40"/>
      </w:pPr>
    </w:p>
    <w:tbl>
      <w:tblPr>
        <w:tblpPr w:leftFromText="180" w:rightFromText="180" w:vertAnchor="text" w:horzAnchor="margin" w:tblpY="177"/>
        <w:tblW w:w="9005"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2064"/>
        <w:gridCol w:w="979"/>
        <w:gridCol w:w="712"/>
        <w:gridCol w:w="801"/>
        <w:gridCol w:w="979"/>
        <w:gridCol w:w="1157"/>
        <w:gridCol w:w="1245"/>
        <w:gridCol w:w="1068"/>
      </w:tblGrid>
      <w:tr w:rsidR="00983A4A" w:rsidTr="00983A4A">
        <w:trPr>
          <w:cantSplit/>
          <w:trHeight w:val="440"/>
        </w:trPr>
        <w:tc>
          <w:tcPr>
            <w:tcW w:w="2064" w:type="dxa"/>
            <w:tcBorders>
              <w:top w:val="single" w:sz="18" w:space="0" w:color="auto"/>
              <w:bottom w:val="single" w:sz="18" w:space="0" w:color="auto"/>
            </w:tcBorders>
            <w:vAlign w:val="center"/>
          </w:tcPr>
          <w:p w:rsidR="00983A4A" w:rsidRDefault="00983A4A" w:rsidP="00983A4A">
            <w:pPr>
              <w:tabs>
                <w:tab w:val="left" w:pos="720"/>
              </w:tabs>
              <w:jc w:val="center"/>
              <w:rPr>
                <w:b/>
                <w:sz w:val="20"/>
              </w:rPr>
            </w:pPr>
            <w:r>
              <w:rPr>
                <w:b/>
                <w:sz w:val="20"/>
              </w:rPr>
              <w:t>Assessment</w:t>
            </w:r>
          </w:p>
          <w:p w:rsidR="00983A4A" w:rsidRDefault="00983A4A" w:rsidP="00983A4A">
            <w:pPr>
              <w:tabs>
                <w:tab w:val="left" w:pos="720"/>
              </w:tabs>
              <w:jc w:val="center"/>
              <w:rPr>
                <w:b/>
                <w:sz w:val="20"/>
              </w:rPr>
            </w:pPr>
            <w:r>
              <w:rPr>
                <w:b/>
                <w:sz w:val="20"/>
              </w:rPr>
              <w:t>Method</w:t>
            </w:r>
          </w:p>
        </w:tc>
        <w:tc>
          <w:tcPr>
            <w:tcW w:w="3471" w:type="dxa"/>
            <w:gridSpan w:val="4"/>
            <w:tcBorders>
              <w:top w:val="single" w:sz="18" w:space="0" w:color="auto"/>
              <w:bottom w:val="single" w:sz="18" w:space="0" w:color="auto"/>
            </w:tcBorders>
            <w:vAlign w:val="center"/>
          </w:tcPr>
          <w:p w:rsidR="00983A4A" w:rsidRDefault="00983A4A" w:rsidP="00983A4A">
            <w:pPr>
              <w:tabs>
                <w:tab w:val="left" w:pos="720"/>
              </w:tabs>
              <w:jc w:val="center"/>
              <w:rPr>
                <w:b/>
                <w:sz w:val="20"/>
              </w:rPr>
            </w:pPr>
            <w:r>
              <w:rPr>
                <w:b/>
                <w:sz w:val="20"/>
              </w:rPr>
              <w:t>Number/Type</w:t>
            </w:r>
          </w:p>
        </w:tc>
        <w:tc>
          <w:tcPr>
            <w:tcW w:w="1157" w:type="dxa"/>
            <w:tcBorders>
              <w:top w:val="single" w:sz="18" w:space="0" w:color="auto"/>
              <w:bottom w:val="single" w:sz="18" w:space="0" w:color="auto"/>
            </w:tcBorders>
            <w:vAlign w:val="center"/>
          </w:tcPr>
          <w:p w:rsidR="00983A4A" w:rsidRDefault="00983A4A" w:rsidP="00983A4A">
            <w:pPr>
              <w:tabs>
                <w:tab w:val="left" w:pos="720"/>
              </w:tabs>
              <w:jc w:val="center"/>
              <w:rPr>
                <w:b/>
                <w:sz w:val="20"/>
              </w:rPr>
            </w:pPr>
            <w:r>
              <w:rPr>
                <w:b/>
                <w:sz w:val="20"/>
              </w:rPr>
              <w:t>Instructor</w:t>
            </w:r>
          </w:p>
          <w:p w:rsidR="00983A4A" w:rsidRDefault="00983A4A" w:rsidP="00983A4A">
            <w:pPr>
              <w:tabs>
                <w:tab w:val="left" w:pos="720"/>
              </w:tabs>
              <w:jc w:val="center"/>
              <w:rPr>
                <w:b/>
                <w:sz w:val="20"/>
              </w:rPr>
            </w:pPr>
            <w:r>
              <w:rPr>
                <w:b/>
                <w:sz w:val="20"/>
              </w:rPr>
              <w:t>Assessed</w:t>
            </w:r>
          </w:p>
        </w:tc>
        <w:tc>
          <w:tcPr>
            <w:tcW w:w="1245" w:type="dxa"/>
            <w:tcBorders>
              <w:top w:val="single" w:sz="18" w:space="0" w:color="auto"/>
              <w:bottom w:val="single" w:sz="18" w:space="0" w:color="auto"/>
            </w:tcBorders>
            <w:vAlign w:val="center"/>
          </w:tcPr>
          <w:p w:rsidR="00983A4A" w:rsidRDefault="00983A4A" w:rsidP="00983A4A">
            <w:pPr>
              <w:tabs>
                <w:tab w:val="left" w:pos="720"/>
              </w:tabs>
              <w:jc w:val="center"/>
              <w:rPr>
                <w:b/>
                <w:sz w:val="20"/>
              </w:rPr>
            </w:pPr>
            <w:r>
              <w:rPr>
                <w:b/>
                <w:sz w:val="20"/>
              </w:rPr>
              <w:t>TA/Grader</w:t>
            </w:r>
          </w:p>
          <w:p w:rsidR="00983A4A" w:rsidRDefault="00983A4A" w:rsidP="00983A4A">
            <w:pPr>
              <w:tabs>
                <w:tab w:val="left" w:pos="720"/>
              </w:tabs>
              <w:jc w:val="center"/>
              <w:rPr>
                <w:b/>
                <w:sz w:val="20"/>
              </w:rPr>
            </w:pPr>
            <w:r>
              <w:rPr>
                <w:b/>
                <w:sz w:val="20"/>
              </w:rPr>
              <w:t>Assessed</w:t>
            </w:r>
          </w:p>
        </w:tc>
        <w:tc>
          <w:tcPr>
            <w:tcW w:w="1068" w:type="dxa"/>
            <w:tcBorders>
              <w:top w:val="single" w:sz="18" w:space="0" w:color="auto"/>
              <w:bottom w:val="single" w:sz="18" w:space="0" w:color="auto"/>
            </w:tcBorders>
            <w:vAlign w:val="center"/>
          </w:tcPr>
          <w:p w:rsidR="00983A4A" w:rsidRDefault="00983A4A" w:rsidP="00983A4A">
            <w:pPr>
              <w:tabs>
                <w:tab w:val="left" w:pos="720"/>
              </w:tabs>
              <w:jc w:val="center"/>
              <w:rPr>
                <w:b/>
                <w:sz w:val="20"/>
              </w:rPr>
            </w:pPr>
            <w:r>
              <w:rPr>
                <w:b/>
                <w:sz w:val="20"/>
              </w:rPr>
              <w:t>Peer/Self</w:t>
            </w:r>
          </w:p>
          <w:p w:rsidR="00983A4A" w:rsidRDefault="00983A4A" w:rsidP="00983A4A">
            <w:pPr>
              <w:tabs>
                <w:tab w:val="left" w:pos="720"/>
              </w:tabs>
              <w:jc w:val="center"/>
              <w:rPr>
                <w:b/>
                <w:sz w:val="20"/>
              </w:rPr>
            </w:pPr>
            <w:r>
              <w:rPr>
                <w:b/>
                <w:sz w:val="20"/>
              </w:rPr>
              <w:t>Assessed</w:t>
            </w:r>
          </w:p>
        </w:tc>
      </w:tr>
      <w:tr w:rsidR="00983A4A" w:rsidTr="00983A4A">
        <w:trPr>
          <w:cantSplit/>
          <w:trHeight w:val="550"/>
        </w:trPr>
        <w:tc>
          <w:tcPr>
            <w:tcW w:w="2064" w:type="dxa"/>
            <w:tcBorders>
              <w:top w:val="nil"/>
            </w:tcBorders>
            <w:vAlign w:val="center"/>
          </w:tcPr>
          <w:p w:rsidR="00983A4A" w:rsidRDefault="00983A4A" w:rsidP="00983A4A">
            <w:pPr>
              <w:tabs>
                <w:tab w:val="left" w:pos="720"/>
              </w:tabs>
              <w:jc w:val="center"/>
              <w:rPr>
                <w:sz w:val="20"/>
              </w:rPr>
            </w:pPr>
            <w:r>
              <w:rPr>
                <w:sz w:val="20"/>
              </w:rPr>
              <w:t>Homework</w:t>
            </w:r>
          </w:p>
        </w:tc>
        <w:tc>
          <w:tcPr>
            <w:tcW w:w="3471" w:type="dxa"/>
            <w:gridSpan w:val="4"/>
            <w:tcBorders>
              <w:top w:val="nil"/>
            </w:tcBorders>
            <w:vAlign w:val="center"/>
          </w:tcPr>
          <w:p w:rsidR="00C22EB3" w:rsidRPr="00C22EB3" w:rsidRDefault="00C22EB3" w:rsidP="00C22EB3">
            <w:pPr>
              <w:tabs>
                <w:tab w:val="left" w:pos="720"/>
              </w:tabs>
              <w:jc w:val="center"/>
              <w:rPr>
                <w:color w:val="0070C0"/>
                <w:sz w:val="20"/>
              </w:rPr>
            </w:pPr>
            <w:r w:rsidRPr="00C22EB3">
              <w:rPr>
                <w:color w:val="0070C0"/>
                <w:sz w:val="20"/>
              </w:rPr>
              <w:t>6</w:t>
            </w:r>
          </w:p>
          <w:p w:rsidR="00C22EB3" w:rsidRPr="00C22EB3" w:rsidRDefault="00C22EB3" w:rsidP="00C22EB3">
            <w:pPr>
              <w:tabs>
                <w:tab w:val="left" w:pos="720"/>
              </w:tabs>
              <w:jc w:val="center"/>
              <w:rPr>
                <w:color w:val="0070C0"/>
                <w:sz w:val="20"/>
              </w:rPr>
            </w:pPr>
            <w:r w:rsidRPr="00C22EB3">
              <w:rPr>
                <w:color w:val="0070C0"/>
                <w:sz w:val="20"/>
              </w:rPr>
              <w:t>To construct and apply the theorems developed in the course</w:t>
            </w:r>
          </w:p>
          <w:p w:rsidR="00983A4A" w:rsidRPr="00C22EB3" w:rsidRDefault="00C22EB3" w:rsidP="00983A4A">
            <w:pPr>
              <w:tabs>
                <w:tab w:val="left" w:pos="720"/>
              </w:tabs>
              <w:jc w:val="center"/>
              <w:rPr>
                <w:color w:val="0070C0"/>
                <w:sz w:val="20"/>
              </w:rPr>
            </w:pPr>
            <w:r w:rsidRPr="00C22EB3">
              <w:rPr>
                <w:color w:val="0070C0"/>
                <w:sz w:val="20"/>
              </w:rPr>
              <w:t>to create new examples from those studied in the course</w:t>
            </w:r>
          </w:p>
          <w:p w:rsidR="00C22EB3" w:rsidRDefault="00C22EB3" w:rsidP="00983A4A">
            <w:pPr>
              <w:tabs>
                <w:tab w:val="left" w:pos="720"/>
              </w:tabs>
              <w:jc w:val="center"/>
              <w:rPr>
                <w:sz w:val="20"/>
              </w:rPr>
            </w:pPr>
            <w:r w:rsidRPr="00C22EB3">
              <w:rPr>
                <w:color w:val="0070C0"/>
                <w:sz w:val="20"/>
              </w:rPr>
              <w:t>To well fix any new notion  important to understand the course</w:t>
            </w:r>
            <w:r>
              <w:rPr>
                <w:sz w:val="20"/>
              </w:rPr>
              <w:t xml:space="preserve"> </w:t>
            </w:r>
          </w:p>
        </w:tc>
        <w:tc>
          <w:tcPr>
            <w:tcW w:w="1157" w:type="dxa"/>
            <w:tcBorders>
              <w:top w:val="nil"/>
            </w:tcBorders>
            <w:vAlign w:val="center"/>
          </w:tcPr>
          <w:p w:rsidR="00983A4A" w:rsidRDefault="00983A4A" w:rsidP="00983A4A">
            <w:pPr>
              <w:tabs>
                <w:tab w:val="left" w:pos="720"/>
              </w:tabs>
              <w:jc w:val="center"/>
              <w:rPr>
                <w:sz w:val="20"/>
              </w:rPr>
            </w:pPr>
          </w:p>
        </w:tc>
        <w:tc>
          <w:tcPr>
            <w:tcW w:w="1245" w:type="dxa"/>
            <w:tcBorders>
              <w:top w:val="nil"/>
            </w:tcBorders>
            <w:vAlign w:val="center"/>
          </w:tcPr>
          <w:p w:rsidR="00983A4A" w:rsidRDefault="00983A4A" w:rsidP="00983A4A">
            <w:pPr>
              <w:tabs>
                <w:tab w:val="left" w:pos="720"/>
              </w:tabs>
              <w:jc w:val="center"/>
              <w:rPr>
                <w:sz w:val="20"/>
              </w:rPr>
            </w:pPr>
          </w:p>
        </w:tc>
        <w:tc>
          <w:tcPr>
            <w:tcW w:w="1068" w:type="dxa"/>
            <w:tcBorders>
              <w:top w:val="nil"/>
            </w:tcBorders>
            <w:vAlign w:val="center"/>
          </w:tcPr>
          <w:p w:rsidR="00983A4A" w:rsidRDefault="00983A4A" w:rsidP="00983A4A">
            <w:pPr>
              <w:tabs>
                <w:tab w:val="left" w:pos="720"/>
              </w:tabs>
              <w:jc w:val="center"/>
              <w:rPr>
                <w:sz w:val="20"/>
              </w:rPr>
            </w:pPr>
          </w:p>
        </w:tc>
      </w:tr>
      <w:tr w:rsidR="00983A4A" w:rsidTr="00983A4A">
        <w:trPr>
          <w:cantSplit/>
          <w:trHeight w:val="550"/>
        </w:trPr>
        <w:tc>
          <w:tcPr>
            <w:tcW w:w="2064" w:type="dxa"/>
            <w:vAlign w:val="center"/>
          </w:tcPr>
          <w:p w:rsidR="00983A4A" w:rsidRDefault="00983A4A" w:rsidP="00983A4A">
            <w:pPr>
              <w:tabs>
                <w:tab w:val="left" w:pos="720"/>
              </w:tabs>
              <w:jc w:val="center"/>
              <w:rPr>
                <w:sz w:val="20"/>
              </w:rPr>
            </w:pPr>
            <w:r>
              <w:rPr>
                <w:sz w:val="20"/>
              </w:rPr>
              <w:t>Mid Terms/Final Exams</w:t>
            </w:r>
          </w:p>
        </w:tc>
        <w:tc>
          <w:tcPr>
            <w:tcW w:w="3471" w:type="dxa"/>
            <w:gridSpan w:val="4"/>
            <w:vAlign w:val="center"/>
          </w:tcPr>
          <w:p w:rsidR="00983A4A" w:rsidRPr="00C22EB3" w:rsidRDefault="00C22EB3" w:rsidP="00983A4A">
            <w:pPr>
              <w:tabs>
                <w:tab w:val="left" w:pos="720"/>
              </w:tabs>
              <w:jc w:val="center"/>
              <w:rPr>
                <w:color w:val="0070C0"/>
                <w:sz w:val="20"/>
              </w:rPr>
            </w:pPr>
            <w:r w:rsidRPr="00C22EB3">
              <w:rPr>
                <w:color w:val="0070C0"/>
                <w:sz w:val="20"/>
              </w:rPr>
              <w:t>2 Mid Terms exam and a Final Exams</w:t>
            </w:r>
          </w:p>
        </w:tc>
        <w:tc>
          <w:tcPr>
            <w:tcW w:w="1157" w:type="dxa"/>
            <w:vAlign w:val="center"/>
          </w:tcPr>
          <w:p w:rsidR="00983A4A" w:rsidRDefault="00983A4A" w:rsidP="00983A4A">
            <w:pPr>
              <w:tabs>
                <w:tab w:val="left" w:pos="720"/>
              </w:tabs>
              <w:jc w:val="center"/>
              <w:rPr>
                <w:sz w:val="20"/>
              </w:rPr>
            </w:pPr>
          </w:p>
        </w:tc>
        <w:tc>
          <w:tcPr>
            <w:tcW w:w="1245" w:type="dxa"/>
            <w:vAlign w:val="center"/>
          </w:tcPr>
          <w:p w:rsidR="00983A4A" w:rsidRDefault="00983A4A" w:rsidP="00983A4A">
            <w:pPr>
              <w:tabs>
                <w:tab w:val="left" w:pos="720"/>
              </w:tabs>
              <w:jc w:val="center"/>
              <w:rPr>
                <w:sz w:val="20"/>
              </w:rPr>
            </w:pPr>
          </w:p>
        </w:tc>
        <w:tc>
          <w:tcPr>
            <w:tcW w:w="1068" w:type="dxa"/>
            <w:vAlign w:val="center"/>
          </w:tcPr>
          <w:p w:rsidR="00983A4A" w:rsidRDefault="00983A4A" w:rsidP="00983A4A">
            <w:pPr>
              <w:tabs>
                <w:tab w:val="left" w:pos="720"/>
              </w:tabs>
              <w:jc w:val="center"/>
              <w:rPr>
                <w:sz w:val="20"/>
              </w:rPr>
            </w:pPr>
          </w:p>
        </w:tc>
      </w:tr>
      <w:tr w:rsidR="00983A4A" w:rsidTr="00983A4A">
        <w:trPr>
          <w:cantSplit/>
          <w:trHeight w:val="550"/>
        </w:trPr>
        <w:tc>
          <w:tcPr>
            <w:tcW w:w="2064" w:type="dxa"/>
            <w:vAlign w:val="center"/>
          </w:tcPr>
          <w:p w:rsidR="00983A4A" w:rsidRDefault="00983A4A" w:rsidP="00983A4A">
            <w:pPr>
              <w:tabs>
                <w:tab w:val="left" w:pos="720"/>
              </w:tabs>
              <w:jc w:val="center"/>
              <w:rPr>
                <w:sz w:val="20"/>
              </w:rPr>
            </w:pPr>
            <w:r>
              <w:rPr>
                <w:sz w:val="20"/>
              </w:rPr>
              <w:t>Quizzes</w:t>
            </w:r>
          </w:p>
        </w:tc>
        <w:tc>
          <w:tcPr>
            <w:tcW w:w="3471" w:type="dxa"/>
            <w:gridSpan w:val="4"/>
            <w:vAlign w:val="center"/>
          </w:tcPr>
          <w:p w:rsidR="00983A4A" w:rsidRDefault="00983A4A" w:rsidP="00983A4A">
            <w:pPr>
              <w:tabs>
                <w:tab w:val="left" w:pos="720"/>
              </w:tabs>
              <w:jc w:val="center"/>
              <w:rPr>
                <w:sz w:val="20"/>
              </w:rPr>
            </w:pPr>
          </w:p>
        </w:tc>
        <w:tc>
          <w:tcPr>
            <w:tcW w:w="1157" w:type="dxa"/>
            <w:vAlign w:val="center"/>
          </w:tcPr>
          <w:p w:rsidR="00983A4A" w:rsidRDefault="00983A4A" w:rsidP="00983A4A">
            <w:pPr>
              <w:tabs>
                <w:tab w:val="left" w:pos="720"/>
              </w:tabs>
              <w:jc w:val="center"/>
              <w:rPr>
                <w:sz w:val="20"/>
              </w:rPr>
            </w:pPr>
          </w:p>
        </w:tc>
        <w:tc>
          <w:tcPr>
            <w:tcW w:w="1245" w:type="dxa"/>
            <w:vAlign w:val="center"/>
          </w:tcPr>
          <w:p w:rsidR="00983A4A" w:rsidRDefault="00983A4A" w:rsidP="00983A4A">
            <w:pPr>
              <w:tabs>
                <w:tab w:val="left" w:pos="720"/>
              </w:tabs>
              <w:jc w:val="center"/>
              <w:rPr>
                <w:sz w:val="20"/>
              </w:rPr>
            </w:pPr>
          </w:p>
        </w:tc>
        <w:tc>
          <w:tcPr>
            <w:tcW w:w="1068" w:type="dxa"/>
            <w:vAlign w:val="center"/>
          </w:tcPr>
          <w:p w:rsidR="00983A4A" w:rsidRDefault="00983A4A" w:rsidP="00983A4A">
            <w:pPr>
              <w:tabs>
                <w:tab w:val="left" w:pos="720"/>
              </w:tabs>
              <w:jc w:val="center"/>
              <w:rPr>
                <w:sz w:val="20"/>
              </w:rPr>
            </w:pPr>
          </w:p>
        </w:tc>
      </w:tr>
      <w:tr w:rsidR="00983A4A" w:rsidTr="00983A4A">
        <w:trPr>
          <w:trHeight w:val="550"/>
        </w:trPr>
        <w:tc>
          <w:tcPr>
            <w:tcW w:w="2064" w:type="dxa"/>
            <w:vAlign w:val="center"/>
          </w:tcPr>
          <w:p w:rsidR="00983A4A" w:rsidRDefault="00983A4A" w:rsidP="00983A4A">
            <w:pPr>
              <w:tabs>
                <w:tab w:val="left" w:pos="720"/>
              </w:tabs>
              <w:jc w:val="center"/>
              <w:rPr>
                <w:sz w:val="20"/>
              </w:rPr>
            </w:pPr>
            <w:r>
              <w:rPr>
                <w:sz w:val="20"/>
              </w:rPr>
              <w:t>Individual Projects</w:t>
            </w:r>
          </w:p>
        </w:tc>
        <w:tc>
          <w:tcPr>
            <w:tcW w:w="979" w:type="dxa"/>
            <w:vAlign w:val="center"/>
          </w:tcPr>
          <w:p w:rsidR="00983A4A" w:rsidRDefault="00983A4A" w:rsidP="00983A4A">
            <w:pPr>
              <w:tabs>
                <w:tab w:val="left" w:pos="720"/>
              </w:tabs>
              <w:jc w:val="center"/>
              <w:rPr>
                <w:sz w:val="14"/>
              </w:rPr>
            </w:pPr>
          </w:p>
        </w:tc>
        <w:tc>
          <w:tcPr>
            <w:tcW w:w="712" w:type="dxa"/>
            <w:vAlign w:val="center"/>
          </w:tcPr>
          <w:p w:rsidR="00983A4A" w:rsidRDefault="00983A4A" w:rsidP="00983A4A">
            <w:pPr>
              <w:tabs>
                <w:tab w:val="left" w:pos="720"/>
              </w:tabs>
              <w:jc w:val="center"/>
              <w:rPr>
                <w:sz w:val="14"/>
              </w:rPr>
            </w:pPr>
          </w:p>
        </w:tc>
        <w:tc>
          <w:tcPr>
            <w:tcW w:w="801" w:type="dxa"/>
            <w:vAlign w:val="center"/>
          </w:tcPr>
          <w:p w:rsidR="00983A4A" w:rsidRDefault="00983A4A" w:rsidP="00983A4A">
            <w:pPr>
              <w:tabs>
                <w:tab w:val="left" w:pos="720"/>
              </w:tabs>
              <w:jc w:val="center"/>
              <w:rPr>
                <w:sz w:val="14"/>
              </w:rPr>
            </w:pPr>
          </w:p>
        </w:tc>
        <w:tc>
          <w:tcPr>
            <w:tcW w:w="979" w:type="dxa"/>
            <w:vAlign w:val="center"/>
          </w:tcPr>
          <w:p w:rsidR="00983A4A" w:rsidRDefault="00983A4A" w:rsidP="00983A4A">
            <w:pPr>
              <w:tabs>
                <w:tab w:val="left" w:pos="720"/>
              </w:tabs>
              <w:jc w:val="center"/>
              <w:rPr>
                <w:sz w:val="14"/>
              </w:rPr>
            </w:pPr>
          </w:p>
        </w:tc>
        <w:tc>
          <w:tcPr>
            <w:tcW w:w="1157" w:type="dxa"/>
            <w:vAlign w:val="center"/>
          </w:tcPr>
          <w:p w:rsidR="00983A4A" w:rsidRDefault="00983A4A" w:rsidP="00983A4A">
            <w:pPr>
              <w:tabs>
                <w:tab w:val="left" w:pos="720"/>
              </w:tabs>
              <w:jc w:val="center"/>
              <w:rPr>
                <w:sz w:val="20"/>
              </w:rPr>
            </w:pPr>
          </w:p>
        </w:tc>
        <w:tc>
          <w:tcPr>
            <w:tcW w:w="1245" w:type="dxa"/>
            <w:vAlign w:val="center"/>
          </w:tcPr>
          <w:p w:rsidR="00983A4A" w:rsidRDefault="00983A4A" w:rsidP="00983A4A">
            <w:pPr>
              <w:tabs>
                <w:tab w:val="left" w:pos="720"/>
              </w:tabs>
              <w:jc w:val="center"/>
              <w:rPr>
                <w:sz w:val="20"/>
              </w:rPr>
            </w:pPr>
          </w:p>
        </w:tc>
        <w:tc>
          <w:tcPr>
            <w:tcW w:w="1068" w:type="dxa"/>
            <w:vAlign w:val="center"/>
          </w:tcPr>
          <w:p w:rsidR="00983A4A" w:rsidRDefault="00983A4A" w:rsidP="00983A4A">
            <w:pPr>
              <w:tabs>
                <w:tab w:val="left" w:pos="720"/>
              </w:tabs>
              <w:jc w:val="center"/>
              <w:rPr>
                <w:sz w:val="20"/>
              </w:rPr>
            </w:pPr>
          </w:p>
        </w:tc>
      </w:tr>
      <w:tr w:rsidR="00983A4A" w:rsidTr="00983A4A">
        <w:trPr>
          <w:trHeight w:val="550"/>
        </w:trPr>
        <w:tc>
          <w:tcPr>
            <w:tcW w:w="2064" w:type="dxa"/>
            <w:vAlign w:val="center"/>
          </w:tcPr>
          <w:p w:rsidR="00983A4A" w:rsidRDefault="00983A4A" w:rsidP="00983A4A">
            <w:pPr>
              <w:tabs>
                <w:tab w:val="left" w:pos="720"/>
              </w:tabs>
              <w:jc w:val="center"/>
              <w:rPr>
                <w:sz w:val="20"/>
              </w:rPr>
            </w:pPr>
            <w:r>
              <w:rPr>
                <w:sz w:val="20"/>
              </w:rPr>
              <w:t>Team Projects</w:t>
            </w:r>
          </w:p>
        </w:tc>
        <w:tc>
          <w:tcPr>
            <w:tcW w:w="979" w:type="dxa"/>
            <w:vAlign w:val="center"/>
          </w:tcPr>
          <w:p w:rsidR="00983A4A" w:rsidRDefault="00983A4A" w:rsidP="00983A4A">
            <w:pPr>
              <w:tabs>
                <w:tab w:val="left" w:pos="720"/>
              </w:tabs>
              <w:jc w:val="center"/>
              <w:rPr>
                <w:sz w:val="14"/>
              </w:rPr>
            </w:pPr>
          </w:p>
        </w:tc>
        <w:tc>
          <w:tcPr>
            <w:tcW w:w="712" w:type="dxa"/>
            <w:vAlign w:val="center"/>
          </w:tcPr>
          <w:p w:rsidR="00983A4A" w:rsidRDefault="00983A4A" w:rsidP="00983A4A">
            <w:pPr>
              <w:tabs>
                <w:tab w:val="left" w:pos="720"/>
              </w:tabs>
              <w:jc w:val="center"/>
              <w:rPr>
                <w:sz w:val="14"/>
              </w:rPr>
            </w:pPr>
          </w:p>
        </w:tc>
        <w:tc>
          <w:tcPr>
            <w:tcW w:w="801" w:type="dxa"/>
            <w:vAlign w:val="center"/>
          </w:tcPr>
          <w:p w:rsidR="00983A4A" w:rsidRDefault="00983A4A" w:rsidP="00983A4A">
            <w:pPr>
              <w:tabs>
                <w:tab w:val="left" w:pos="720"/>
              </w:tabs>
              <w:jc w:val="center"/>
              <w:rPr>
                <w:sz w:val="14"/>
              </w:rPr>
            </w:pPr>
          </w:p>
        </w:tc>
        <w:tc>
          <w:tcPr>
            <w:tcW w:w="979" w:type="dxa"/>
            <w:vAlign w:val="center"/>
          </w:tcPr>
          <w:p w:rsidR="00983A4A" w:rsidRDefault="00983A4A" w:rsidP="00983A4A">
            <w:pPr>
              <w:tabs>
                <w:tab w:val="left" w:pos="720"/>
              </w:tabs>
              <w:jc w:val="center"/>
              <w:rPr>
                <w:sz w:val="14"/>
              </w:rPr>
            </w:pPr>
          </w:p>
        </w:tc>
        <w:tc>
          <w:tcPr>
            <w:tcW w:w="1157" w:type="dxa"/>
            <w:vAlign w:val="center"/>
          </w:tcPr>
          <w:p w:rsidR="00983A4A" w:rsidRDefault="00983A4A" w:rsidP="00983A4A">
            <w:pPr>
              <w:tabs>
                <w:tab w:val="left" w:pos="720"/>
              </w:tabs>
              <w:jc w:val="center"/>
              <w:rPr>
                <w:sz w:val="20"/>
              </w:rPr>
            </w:pPr>
          </w:p>
        </w:tc>
        <w:tc>
          <w:tcPr>
            <w:tcW w:w="1245" w:type="dxa"/>
            <w:vAlign w:val="center"/>
          </w:tcPr>
          <w:p w:rsidR="00983A4A" w:rsidRDefault="00983A4A" w:rsidP="00983A4A">
            <w:pPr>
              <w:tabs>
                <w:tab w:val="left" w:pos="720"/>
              </w:tabs>
              <w:jc w:val="center"/>
              <w:rPr>
                <w:sz w:val="20"/>
              </w:rPr>
            </w:pPr>
          </w:p>
        </w:tc>
        <w:tc>
          <w:tcPr>
            <w:tcW w:w="1068" w:type="dxa"/>
            <w:vAlign w:val="center"/>
          </w:tcPr>
          <w:p w:rsidR="00983A4A" w:rsidRDefault="00983A4A" w:rsidP="00983A4A">
            <w:pPr>
              <w:tabs>
                <w:tab w:val="left" w:pos="720"/>
              </w:tabs>
              <w:jc w:val="center"/>
              <w:rPr>
                <w:sz w:val="20"/>
              </w:rPr>
            </w:pPr>
          </w:p>
        </w:tc>
      </w:tr>
      <w:tr w:rsidR="00983A4A" w:rsidTr="00983A4A">
        <w:trPr>
          <w:cantSplit/>
          <w:trHeight w:val="550"/>
        </w:trPr>
        <w:tc>
          <w:tcPr>
            <w:tcW w:w="2064" w:type="dxa"/>
            <w:vAlign w:val="center"/>
          </w:tcPr>
          <w:p w:rsidR="00983A4A" w:rsidRDefault="00983A4A" w:rsidP="00983A4A">
            <w:pPr>
              <w:tabs>
                <w:tab w:val="left" w:pos="720"/>
              </w:tabs>
              <w:jc w:val="center"/>
              <w:rPr>
                <w:sz w:val="20"/>
              </w:rPr>
            </w:pPr>
            <w:r>
              <w:rPr>
                <w:sz w:val="20"/>
              </w:rPr>
              <w:t>Lab Assignments</w:t>
            </w:r>
          </w:p>
        </w:tc>
        <w:tc>
          <w:tcPr>
            <w:tcW w:w="3471" w:type="dxa"/>
            <w:gridSpan w:val="4"/>
            <w:vAlign w:val="center"/>
          </w:tcPr>
          <w:p w:rsidR="00983A4A" w:rsidRDefault="00983A4A" w:rsidP="00983A4A">
            <w:pPr>
              <w:tabs>
                <w:tab w:val="left" w:pos="720"/>
              </w:tabs>
              <w:jc w:val="center"/>
              <w:rPr>
                <w:sz w:val="20"/>
              </w:rPr>
            </w:pPr>
          </w:p>
        </w:tc>
        <w:tc>
          <w:tcPr>
            <w:tcW w:w="1157" w:type="dxa"/>
            <w:vAlign w:val="center"/>
          </w:tcPr>
          <w:p w:rsidR="00983A4A" w:rsidRDefault="00983A4A" w:rsidP="00983A4A">
            <w:pPr>
              <w:tabs>
                <w:tab w:val="left" w:pos="720"/>
              </w:tabs>
              <w:jc w:val="center"/>
              <w:rPr>
                <w:sz w:val="20"/>
              </w:rPr>
            </w:pPr>
          </w:p>
        </w:tc>
        <w:tc>
          <w:tcPr>
            <w:tcW w:w="1245" w:type="dxa"/>
            <w:vAlign w:val="center"/>
          </w:tcPr>
          <w:p w:rsidR="00983A4A" w:rsidRDefault="00983A4A" w:rsidP="00983A4A">
            <w:pPr>
              <w:tabs>
                <w:tab w:val="left" w:pos="720"/>
              </w:tabs>
              <w:jc w:val="center"/>
              <w:rPr>
                <w:sz w:val="20"/>
              </w:rPr>
            </w:pPr>
          </w:p>
        </w:tc>
        <w:tc>
          <w:tcPr>
            <w:tcW w:w="1068" w:type="dxa"/>
            <w:vAlign w:val="center"/>
          </w:tcPr>
          <w:p w:rsidR="00983A4A" w:rsidRDefault="00983A4A" w:rsidP="00983A4A">
            <w:pPr>
              <w:tabs>
                <w:tab w:val="left" w:pos="720"/>
              </w:tabs>
              <w:jc w:val="center"/>
              <w:rPr>
                <w:sz w:val="20"/>
              </w:rPr>
            </w:pPr>
          </w:p>
        </w:tc>
      </w:tr>
      <w:tr w:rsidR="00983A4A" w:rsidTr="00983A4A">
        <w:trPr>
          <w:cantSplit/>
          <w:trHeight w:val="550"/>
        </w:trPr>
        <w:tc>
          <w:tcPr>
            <w:tcW w:w="2064" w:type="dxa"/>
            <w:vAlign w:val="center"/>
          </w:tcPr>
          <w:p w:rsidR="00983A4A" w:rsidRDefault="00983A4A" w:rsidP="00983A4A">
            <w:pPr>
              <w:tabs>
                <w:tab w:val="left" w:pos="720"/>
              </w:tabs>
              <w:jc w:val="center"/>
              <w:rPr>
                <w:sz w:val="20"/>
              </w:rPr>
            </w:pPr>
            <w:r>
              <w:rPr>
                <w:sz w:val="20"/>
              </w:rPr>
              <w:t>Computer Assignments</w:t>
            </w:r>
          </w:p>
        </w:tc>
        <w:tc>
          <w:tcPr>
            <w:tcW w:w="3471" w:type="dxa"/>
            <w:gridSpan w:val="4"/>
            <w:vAlign w:val="center"/>
          </w:tcPr>
          <w:p w:rsidR="00983A4A" w:rsidRDefault="00983A4A" w:rsidP="00983A4A">
            <w:pPr>
              <w:tabs>
                <w:tab w:val="left" w:pos="720"/>
              </w:tabs>
              <w:jc w:val="center"/>
              <w:rPr>
                <w:sz w:val="20"/>
              </w:rPr>
            </w:pPr>
          </w:p>
        </w:tc>
        <w:tc>
          <w:tcPr>
            <w:tcW w:w="1157" w:type="dxa"/>
            <w:vAlign w:val="center"/>
          </w:tcPr>
          <w:p w:rsidR="00983A4A" w:rsidRDefault="00983A4A" w:rsidP="00983A4A">
            <w:pPr>
              <w:tabs>
                <w:tab w:val="left" w:pos="720"/>
              </w:tabs>
              <w:jc w:val="center"/>
              <w:rPr>
                <w:sz w:val="20"/>
              </w:rPr>
            </w:pPr>
          </w:p>
        </w:tc>
        <w:tc>
          <w:tcPr>
            <w:tcW w:w="1245" w:type="dxa"/>
            <w:vAlign w:val="center"/>
          </w:tcPr>
          <w:p w:rsidR="00983A4A" w:rsidRDefault="00983A4A" w:rsidP="00983A4A">
            <w:pPr>
              <w:tabs>
                <w:tab w:val="left" w:pos="720"/>
              </w:tabs>
              <w:jc w:val="center"/>
              <w:rPr>
                <w:sz w:val="20"/>
              </w:rPr>
            </w:pPr>
          </w:p>
        </w:tc>
        <w:tc>
          <w:tcPr>
            <w:tcW w:w="1068" w:type="dxa"/>
            <w:vAlign w:val="center"/>
          </w:tcPr>
          <w:p w:rsidR="00983A4A" w:rsidRDefault="00983A4A" w:rsidP="00983A4A">
            <w:pPr>
              <w:tabs>
                <w:tab w:val="left" w:pos="720"/>
              </w:tabs>
              <w:jc w:val="center"/>
              <w:rPr>
                <w:sz w:val="20"/>
              </w:rPr>
            </w:pPr>
          </w:p>
        </w:tc>
      </w:tr>
      <w:tr w:rsidR="00983A4A" w:rsidTr="00983A4A">
        <w:trPr>
          <w:cantSplit/>
          <w:trHeight w:val="550"/>
        </w:trPr>
        <w:tc>
          <w:tcPr>
            <w:tcW w:w="2064" w:type="dxa"/>
            <w:vAlign w:val="center"/>
          </w:tcPr>
          <w:p w:rsidR="00983A4A" w:rsidRPr="00C22EB3" w:rsidRDefault="00983A4A" w:rsidP="00983A4A">
            <w:pPr>
              <w:tabs>
                <w:tab w:val="left" w:pos="720"/>
              </w:tabs>
              <w:jc w:val="center"/>
              <w:rPr>
                <w:sz w:val="20"/>
                <w:szCs w:val="20"/>
              </w:rPr>
            </w:pPr>
            <w:r w:rsidRPr="00C22EB3">
              <w:rPr>
                <w:sz w:val="20"/>
                <w:szCs w:val="20"/>
              </w:rPr>
              <w:t>Computer Tools Used</w:t>
            </w:r>
          </w:p>
        </w:tc>
        <w:tc>
          <w:tcPr>
            <w:tcW w:w="3471" w:type="dxa"/>
            <w:gridSpan w:val="4"/>
            <w:vAlign w:val="center"/>
          </w:tcPr>
          <w:p w:rsidR="00983A4A" w:rsidRPr="00C22EB3" w:rsidRDefault="00C22EB3" w:rsidP="00C22EB3">
            <w:pPr>
              <w:tabs>
                <w:tab w:val="left" w:pos="720"/>
              </w:tabs>
              <w:jc w:val="center"/>
              <w:rPr>
                <w:color w:val="0070C0"/>
                <w:sz w:val="20"/>
                <w:szCs w:val="20"/>
              </w:rPr>
            </w:pPr>
            <w:r w:rsidRPr="00C22EB3">
              <w:rPr>
                <w:color w:val="0070C0"/>
                <w:sz w:val="20"/>
                <w:szCs w:val="20"/>
              </w:rPr>
              <w:t>We use the MAPLE package to construct some subgroups of a given symmetric group</w:t>
            </w:r>
          </w:p>
        </w:tc>
        <w:tc>
          <w:tcPr>
            <w:tcW w:w="1157" w:type="dxa"/>
            <w:vAlign w:val="center"/>
          </w:tcPr>
          <w:p w:rsidR="00983A4A" w:rsidRDefault="00983A4A" w:rsidP="00983A4A">
            <w:pPr>
              <w:tabs>
                <w:tab w:val="left" w:pos="720"/>
              </w:tabs>
              <w:jc w:val="center"/>
              <w:rPr>
                <w:sz w:val="20"/>
              </w:rPr>
            </w:pPr>
          </w:p>
        </w:tc>
        <w:tc>
          <w:tcPr>
            <w:tcW w:w="1245" w:type="dxa"/>
            <w:vAlign w:val="center"/>
          </w:tcPr>
          <w:p w:rsidR="00983A4A" w:rsidRDefault="00983A4A" w:rsidP="00983A4A">
            <w:pPr>
              <w:tabs>
                <w:tab w:val="left" w:pos="720"/>
              </w:tabs>
              <w:jc w:val="center"/>
              <w:rPr>
                <w:sz w:val="20"/>
              </w:rPr>
            </w:pPr>
          </w:p>
        </w:tc>
        <w:tc>
          <w:tcPr>
            <w:tcW w:w="1068" w:type="dxa"/>
            <w:vAlign w:val="center"/>
          </w:tcPr>
          <w:p w:rsidR="00983A4A" w:rsidRDefault="00983A4A" w:rsidP="00983A4A">
            <w:pPr>
              <w:tabs>
                <w:tab w:val="left" w:pos="720"/>
              </w:tabs>
              <w:jc w:val="center"/>
              <w:rPr>
                <w:sz w:val="20"/>
              </w:rPr>
            </w:pPr>
          </w:p>
        </w:tc>
      </w:tr>
      <w:tr w:rsidR="00983A4A" w:rsidTr="00983A4A">
        <w:trPr>
          <w:cantSplit/>
          <w:trHeight w:val="550"/>
        </w:trPr>
        <w:tc>
          <w:tcPr>
            <w:tcW w:w="2064" w:type="dxa"/>
            <w:vAlign w:val="center"/>
          </w:tcPr>
          <w:p w:rsidR="00983A4A" w:rsidRDefault="00983A4A" w:rsidP="00983A4A">
            <w:pPr>
              <w:tabs>
                <w:tab w:val="left" w:pos="720"/>
              </w:tabs>
              <w:jc w:val="center"/>
              <w:rPr>
                <w:sz w:val="20"/>
              </w:rPr>
            </w:pPr>
            <w:r>
              <w:rPr>
                <w:sz w:val="20"/>
              </w:rPr>
              <w:t>Oral Presentations</w:t>
            </w:r>
          </w:p>
        </w:tc>
        <w:tc>
          <w:tcPr>
            <w:tcW w:w="3471" w:type="dxa"/>
            <w:gridSpan w:val="4"/>
            <w:vAlign w:val="center"/>
          </w:tcPr>
          <w:p w:rsidR="00983A4A" w:rsidRDefault="00983A4A" w:rsidP="00983A4A">
            <w:pPr>
              <w:tabs>
                <w:tab w:val="left" w:pos="720"/>
              </w:tabs>
              <w:jc w:val="center"/>
              <w:rPr>
                <w:sz w:val="20"/>
              </w:rPr>
            </w:pPr>
          </w:p>
        </w:tc>
        <w:tc>
          <w:tcPr>
            <w:tcW w:w="1157" w:type="dxa"/>
            <w:vAlign w:val="center"/>
          </w:tcPr>
          <w:p w:rsidR="00983A4A" w:rsidRDefault="00983A4A" w:rsidP="00983A4A">
            <w:pPr>
              <w:tabs>
                <w:tab w:val="left" w:pos="720"/>
              </w:tabs>
              <w:jc w:val="center"/>
              <w:rPr>
                <w:sz w:val="20"/>
              </w:rPr>
            </w:pPr>
          </w:p>
        </w:tc>
        <w:tc>
          <w:tcPr>
            <w:tcW w:w="1245" w:type="dxa"/>
            <w:vAlign w:val="center"/>
          </w:tcPr>
          <w:p w:rsidR="00983A4A" w:rsidRDefault="00983A4A" w:rsidP="00983A4A">
            <w:pPr>
              <w:tabs>
                <w:tab w:val="left" w:pos="720"/>
              </w:tabs>
              <w:jc w:val="center"/>
              <w:rPr>
                <w:sz w:val="20"/>
              </w:rPr>
            </w:pPr>
          </w:p>
        </w:tc>
        <w:tc>
          <w:tcPr>
            <w:tcW w:w="1068" w:type="dxa"/>
            <w:vAlign w:val="center"/>
          </w:tcPr>
          <w:p w:rsidR="00983A4A" w:rsidRDefault="00983A4A" w:rsidP="00983A4A">
            <w:pPr>
              <w:tabs>
                <w:tab w:val="left" w:pos="720"/>
              </w:tabs>
              <w:jc w:val="center"/>
              <w:rPr>
                <w:sz w:val="20"/>
              </w:rPr>
            </w:pPr>
          </w:p>
        </w:tc>
      </w:tr>
      <w:tr w:rsidR="00983A4A" w:rsidTr="00983A4A">
        <w:trPr>
          <w:cantSplit/>
          <w:trHeight w:val="550"/>
        </w:trPr>
        <w:tc>
          <w:tcPr>
            <w:tcW w:w="2064" w:type="dxa"/>
            <w:vAlign w:val="center"/>
          </w:tcPr>
          <w:p w:rsidR="00983A4A" w:rsidRDefault="00983A4A" w:rsidP="00983A4A">
            <w:pPr>
              <w:tabs>
                <w:tab w:val="left" w:pos="720"/>
              </w:tabs>
              <w:jc w:val="center"/>
              <w:rPr>
                <w:sz w:val="20"/>
              </w:rPr>
            </w:pPr>
            <w:r>
              <w:rPr>
                <w:sz w:val="20"/>
              </w:rPr>
              <w:t>Written Reports</w:t>
            </w:r>
          </w:p>
        </w:tc>
        <w:tc>
          <w:tcPr>
            <w:tcW w:w="3471" w:type="dxa"/>
            <w:gridSpan w:val="4"/>
            <w:vAlign w:val="center"/>
          </w:tcPr>
          <w:p w:rsidR="00983A4A" w:rsidRDefault="00983A4A" w:rsidP="00C22EB3">
            <w:pPr>
              <w:tabs>
                <w:tab w:val="left" w:pos="720"/>
              </w:tabs>
              <w:rPr>
                <w:sz w:val="20"/>
              </w:rPr>
            </w:pPr>
          </w:p>
        </w:tc>
        <w:tc>
          <w:tcPr>
            <w:tcW w:w="1157" w:type="dxa"/>
            <w:vAlign w:val="center"/>
          </w:tcPr>
          <w:p w:rsidR="00983A4A" w:rsidRDefault="00983A4A" w:rsidP="00983A4A">
            <w:pPr>
              <w:tabs>
                <w:tab w:val="left" w:pos="720"/>
              </w:tabs>
              <w:jc w:val="center"/>
              <w:rPr>
                <w:sz w:val="20"/>
              </w:rPr>
            </w:pPr>
          </w:p>
        </w:tc>
        <w:tc>
          <w:tcPr>
            <w:tcW w:w="1245" w:type="dxa"/>
            <w:vAlign w:val="center"/>
          </w:tcPr>
          <w:p w:rsidR="00983A4A" w:rsidRDefault="00983A4A" w:rsidP="00983A4A">
            <w:pPr>
              <w:tabs>
                <w:tab w:val="left" w:pos="720"/>
              </w:tabs>
              <w:jc w:val="center"/>
              <w:rPr>
                <w:sz w:val="20"/>
              </w:rPr>
            </w:pPr>
          </w:p>
        </w:tc>
        <w:tc>
          <w:tcPr>
            <w:tcW w:w="1068" w:type="dxa"/>
            <w:vAlign w:val="center"/>
          </w:tcPr>
          <w:p w:rsidR="00983A4A" w:rsidRDefault="00983A4A" w:rsidP="00983A4A">
            <w:pPr>
              <w:tabs>
                <w:tab w:val="left" w:pos="720"/>
              </w:tabs>
              <w:jc w:val="center"/>
              <w:rPr>
                <w:sz w:val="20"/>
              </w:rPr>
            </w:pPr>
          </w:p>
        </w:tc>
      </w:tr>
      <w:tr w:rsidR="00983A4A" w:rsidTr="00983A4A">
        <w:trPr>
          <w:cantSplit/>
          <w:trHeight w:val="550"/>
        </w:trPr>
        <w:tc>
          <w:tcPr>
            <w:tcW w:w="2064" w:type="dxa"/>
            <w:vAlign w:val="center"/>
          </w:tcPr>
          <w:p w:rsidR="00983A4A" w:rsidRDefault="00983A4A" w:rsidP="00983A4A">
            <w:pPr>
              <w:tabs>
                <w:tab w:val="left" w:pos="720"/>
              </w:tabs>
              <w:jc w:val="center"/>
              <w:rPr>
                <w:sz w:val="20"/>
              </w:rPr>
            </w:pPr>
            <w:r>
              <w:rPr>
                <w:sz w:val="20"/>
              </w:rPr>
              <w:t>Other</w:t>
            </w:r>
          </w:p>
        </w:tc>
        <w:tc>
          <w:tcPr>
            <w:tcW w:w="3471" w:type="dxa"/>
            <w:gridSpan w:val="4"/>
            <w:vAlign w:val="center"/>
          </w:tcPr>
          <w:p w:rsidR="00983A4A" w:rsidRDefault="00983A4A" w:rsidP="00983A4A">
            <w:pPr>
              <w:tabs>
                <w:tab w:val="left" w:pos="720"/>
              </w:tabs>
              <w:jc w:val="center"/>
              <w:rPr>
                <w:sz w:val="20"/>
              </w:rPr>
            </w:pPr>
          </w:p>
        </w:tc>
        <w:tc>
          <w:tcPr>
            <w:tcW w:w="1157" w:type="dxa"/>
            <w:vAlign w:val="center"/>
          </w:tcPr>
          <w:p w:rsidR="00983A4A" w:rsidRDefault="00983A4A" w:rsidP="00983A4A">
            <w:pPr>
              <w:tabs>
                <w:tab w:val="left" w:pos="720"/>
              </w:tabs>
              <w:jc w:val="center"/>
              <w:rPr>
                <w:sz w:val="20"/>
              </w:rPr>
            </w:pPr>
          </w:p>
        </w:tc>
        <w:tc>
          <w:tcPr>
            <w:tcW w:w="1245" w:type="dxa"/>
            <w:vAlign w:val="center"/>
          </w:tcPr>
          <w:p w:rsidR="00983A4A" w:rsidRDefault="00983A4A" w:rsidP="00983A4A">
            <w:pPr>
              <w:tabs>
                <w:tab w:val="left" w:pos="720"/>
              </w:tabs>
              <w:jc w:val="center"/>
              <w:rPr>
                <w:sz w:val="20"/>
              </w:rPr>
            </w:pPr>
          </w:p>
        </w:tc>
        <w:tc>
          <w:tcPr>
            <w:tcW w:w="1068" w:type="dxa"/>
            <w:vAlign w:val="center"/>
          </w:tcPr>
          <w:p w:rsidR="00983A4A" w:rsidRDefault="00983A4A" w:rsidP="00983A4A">
            <w:pPr>
              <w:tabs>
                <w:tab w:val="left" w:pos="720"/>
              </w:tabs>
              <w:jc w:val="center"/>
              <w:rPr>
                <w:sz w:val="20"/>
              </w:rPr>
            </w:pPr>
          </w:p>
        </w:tc>
      </w:tr>
    </w:tbl>
    <w:p w:rsidR="00D82F55" w:rsidRDefault="00D82F55" w:rsidP="001E0839">
      <w:pPr>
        <w:tabs>
          <w:tab w:val="left" w:pos="720"/>
        </w:tabs>
        <w:spacing w:after="40"/>
      </w:pPr>
    </w:p>
    <w:p w:rsidR="000F7822" w:rsidRDefault="000F7822" w:rsidP="001E0839">
      <w:pPr>
        <w:tabs>
          <w:tab w:val="left" w:pos="720"/>
        </w:tabs>
        <w:spacing w:after="40"/>
      </w:pPr>
    </w:p>
    <w:p w:rsidR="004072B5" w:rsidRPr="00086A34" w:rsidRDefault="005F70A8" w:rsidP="004072B5">
      <w:pPr>
        <w:pStyle w:val="Heading7"/>
        <w:spacing w:after="120"/>
        <w:ind w:left="357" w:hanging="357"/>
        <w:rPr>
          <w:b/>
          <w:bCs/>
          <w:lang w:bidi="ar-EG"/>
        </w:rPr>
      </w:pPr>
      <w:proofErr w:type="spellStart"/>
      <w:r>
        <w:rPr>
          <w:b/>
          <w:bCs/>
        </w:rPr>
        <w:t>E</w:t>
      </w:r>
      <w:r w:rsidR="004072B5" w:rsidRPr="00086A34">
        <w:rPr>
          <w:b/>
          <w:bCs/>
        </w:rPr>
        <w:t>.</w:t>
      </w:r>
      <w:r w:rsidR="004072B5">
        <w:rPr>
          <w:b/>
          <w:bCs/>
          <w:lang w:bidi="ar-EG"/>
        </w:rPr>
        <w:t>Student</w:t>
      </w:r>
      <w:proofErr w:type="spellEnd"/>
      <w:r w:rsidR="004072B5">
        <w:rPr>
          <w:b/>
          <w:bCs/>
          <w:lang w:bidi="ar-EG"/>
        </w:rPr>
        <w:t xml:space="preserve"> Support</w:t>
      </w:r>
    </w:p>
    <w:p w:rsidR="004072B5" w:rsidRDefault="004072B5" w:rsidP="004072B5">
      <w:pPr>
        <w:rPr>
          <w:sz w:val="20"/>
          <w:szCs w:val="20"/>
          <w:lang w:bidi="ar-EG"/>
        </w:rPr>
      </w:pPr>
    </w:p>
    <w:tbl>
      <w:tblPr>
        <w:tblStyle w:val="TableGrid"/>
        <w:tblW w:w="0" w:type="auto"/>
        <w:tblLook w:val="01E0" w:firstRow="1" w:lastRow="1" w:firstColumn="1" w:lastColumn="1" w:noHBand="0" w:noVBand="0"/>
      </w:tblPr>
      <w:tblGrid>
        <w:gridCol w:w="8856"/>
      </w:tblGrid>
      <w:tr w:rsidR="004072B5">
        <w:tc>
          <w:tcPr>
            <w:tcW w:w="8856" w:type="dxa"/>
          </w:tcPr>
          <w:p w:rsidR="004072B5" w:rsidRDefault="004072B5" w:rsidP="00CA29B2">
            <w:pPr>
              <w:pStyle w:val="BodyText3"/>
            </w:pPr>
            <w:r>
              <w:t xml:space="preserve">1. </w:t>
            </w:r>
            <w:r w:rsidR="001E0839">
              <w:t>Arrangements for</w:t>
            </w:r>
            <w:r w:rsidR="00915071">
              <w:t xml:space="preserve"> availability of teaching staff</w:t>
            </w:r>
            <w:r>
              <w:t xml:space="preserve"> for individual student consultations and academic advice.</w:t>
            </w:r>
            <w:r w:rsidR="00915071">
              <w:t xml:space="preserve"> (include amount of time teaching staff</w:t>
            </w:r>
            <w:r>
              <w:t xml:space="preserve"> are </w:t>
            </w:r>
            <w:r w:rsidR="00915071">
              <w:t xml:space="preserve">expected to be </w:t>
            </w:r>
            <w:r>
              <w:t>available each week)</w:t>
            </w:r>
          </w:p>
          <w:p w:rsidR="004072B5" w:rsidRDefault="004072B5" w:rsidP="00CA29B2">
            <w:pPr>
              <w:pStyle w:val="BodyText3"/>
            </w:pPr>
          </w:p>
          <w:p w:rsidR="004072B5" w:rsidRPr="00C22EB3" w:rsidRDefault="00C22EB3" w:rsidP="00C22EB3">
            <w:pPr>
              <w:pStyle w:val="BodyText3"/>
              <w:rPr>
                <w:b/>
                <w:bCs/>
                <w:color w:val="0070C0"/>
                <w:szCs w:val="28"/>
              </w:rPr>
            </w:pPr>
            <w:r>
              <w:rPr>
                <w:b/>
                <w:bCs/>
                <w:color w:val="0070C0"/>
                <w:szCs w:val="28"/>
              </w:rPr>
              <w:t>Every member of t</w:t>
            </w:r>
            <w:r w:rsidRPr="00C22EB3">
              <w:rPr>
                <w:b/>
                <w:bCs/>
                <w:color w:val="0070C0"/>
                <w:szCs w:val="28"/>
              </w:rPr>
              <w:t>he teaching staff reserves usually 2 hours a day for individual student consultations and academic advising</w:t>
            </w:r>
            <w:r>
              <w:rPr>
                <w:b/>
                <w:bCs/>
                <w:color w:val="0070C0"/>
                <w:szCs w:val="28"/>
              </w:rPr>
              <w:t xml:space="preserve"> (in the office of the teacher)</w:t>
            </w:r>
            <w:r w:rsidRPr="00C22EB3">
              <w:rPr>
                <w:b/>
                <w:bCs/>
                <w:color w:val="0070C0"/>
                <w:szCs w:val="28"/>
              </w:rPr>
              <w:t>. However the ACADEMIC ADVISING UNIT created recently can be associated to the advising process.</w:t>
            </w:r>
          </w:p>
        </w:tc>
      </w:tr>
    </w:tbl>
    <w:p w:rsidR="004072B5" w:rsidRDefault="004072B5" w:rsidP="004072B5">
      <w:pPr>
        <w:tabs>
          <w:tab w:val="left" w:pos="0"/>
        </w:tabs>
        <w:rPr>
          <w:b/>
          <w:bCs/>
          <w:sz w:val="20"/>
          <w:szCs w:val="28"/>
          <w:lang w:bidi="ar-EG"/>
        </w:rPr>
      </w:pPr>
    </w:p>
    <w:p w:rsidR="004072B5" w:rsidRDefault="004072B5" w:rsidP="004072B5">
      <w:pPr>
        <w:ind w:left="446"/>
        <w:rPr>
          <w:lang w:bidi="ar-EG"/>
        </w:rPr>
      </w:pPr>
    </w:p>
    <w:p w:rsidR="004072B5" w:rsidRPr="00086A34" w:rsidRDefault="005F70A8" w:rsidP="004072B5">
      <w:pPr>
        <w:pStyle w:val="Heading5"/>
      </w:pPr>
      <w:r>
        <w:t xml:space="preserve">F. </w:t>
      </w:r>
      <w:r w:rsidR="004072B5" w:rsidRPr="00086A34">
        <w:t xml:space="preserve"> Learning Resources</w:t>
      </w:r>
    </w:p>
    <w:p w:rsidR="004072B5" w:rsidRPr="00086A34" w:rsidRDefault="004072B5" w:rsidP="004072B5">
      <w:pPr>
        <w:ind w:left="446"/>
        <w:rPr>
          <w:b/>
          <w:sz w:val="28"/>
          <w:szCs w:val="28"/>
          <w:lang w:bidi="ar-EG"/>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4072B5">
        <w:tc>
          <w:tcPr>
            <w:tcW w:w="8640" w:type="dxa"/>
          </w:tcPr>
          <w:p w:rsidR="004072B5" w:rsidRDefault="004072B5" w:rsidP="00CA29B2">
            <w:pPr>
              <w:rPr>
                <w:sz w:val="20"/>
                <w:szCs w:val="20"/>
                <w:lang w:bidi="ar-EG"/>
              </w:rPr>
            </w:pPr>
            <w:r>
              <w:rPr>
                <w:sz w:val="20"/>
                <w:szCs w:val="20"/>
                <w:lang w:bidi="ar-EG"/>
              </w:rPr>
              <w:t>1. Required Text(s)</w:t>
            </w:r>
          </w:p>
          <w:p w:rsidR="004072B5" w:rsidRPr="00C64FF7" w:rsidRDefault="004072B5" w:rsidP="00C64FF7">
            <w:pPr>
              <w:jc w:val="center"/>
              <w:rPr>
                <w:b/>
                <w:bCs/>
                <w:sz w:val="20"/>
                <w:szCs w:val="20"/>
                <w:lang w:bidi="ar-EG"/>
              </w:rPr>
            </w:pPr>
          </w:p>
        </w:tc>
      </w:tr>
      <w:tr w:rsidR="004072B5">
        <w:tc>
          <w:tcPr>
            <w:tcW w:w="8640" w:type="dxa"/>
          </w:tcPr>
          <w:p w:rsidR="004072B5" w:rsidRPr="00462A53" w:rsidRDefault="004072B5" w:rsidP="00462A53">
            <w:pPr>
              <w:pStyle w:val="ListParagraph"/>
              <w:numPr>
                <w:ilvl w:val="0"/>
                <w:numId w:val="12"/>
              </w:numPr>
              <w:spacing w:before="240"/>
              <w:rPr>
                <w:sz w:val="20"/>
                <w:szCs w:val="20"/>
                <w:lang w:bidi="ar-EG"/>
              </w:rPr>
            </w:pPr>
            <w:r w:rsidRPr="00462A53">
              <w:rPr>
                <w:sz w:val="20"/>
                <w:szCs w:val="20"/>
                <w:lang w:bidi="ar-EG"/>
              </w:rPr>
              <w:t xml:space="preserve">Essential References </w:t>
            </w:r>
          </w:p>
          <w:p w:rsidR="00462A53" w:rsidRPr="00EA1459" w:rsidRDefault="00462A53" w:rsidP="00462A53">
            <w:pPr>
              <w:pStyle w:val="ListParagraph"/>
              <w:numPr>
                <w:ilvl w:val="1"/>
                <w:numId w:val="28"/>
              </w:numPr>
              <w:autoSpaceDE w:val="0"/>
              <w:autoSpaceDN w:val="0"/>
              <w:adjustRightInd w:val="0"/>
              <w:rPr>
                <w:rFonts w:ascii="ae_AlMohanad" w:cs="ae_AlMohanad"/>
                <w:color w:val="0070C0"/>
                <w:lang w:val="en-US"/>
              </w:rPr>
            </w:pPr>
            <w:r w:rsidRPr="00EA1459">
              <w:rPr>
                <w:rFonts w:ascii="ae_AlMohanad" w:cs="ae_AlMohanad"/>
                <w:color w:val="0070C0"/>
                <w:lang w:val="en-US"/>
              </w:rPr>
              <w:t>Group theory, W.R. Scott, Dover, 2010, ISBN 0486653773, 13: 9780486653778.</w:t>
            </w:r>
          </w:p>
          <w:p w:rsidR="00462A53" w:rsidRPr="00EA1459" w:rsidRDefault="00462A53" w:rsidP="00462A53">
            <w:pPr>
              <w:pStyle w:val="ListParagraph"/>
              <w:numPr>
                <w:ilvl w:val="1"/>
                <w:numId w:val="28"/>
              </w:numPr>
              <w:autoSpaceDE w:val="0"/>
              <w:autoSpaceDN w:val="0"/>
              <w:adjustRightInd w:val="0"/>
              <w:rPr>
                <w:rFonts w:ascii="ae_AlMohanad" w:cs="ae_AlMohanad"/>
                <w:color w:val="0070C0"/>
                <w:lang w:val="en-US"/>
              </w:rPr>
            </w:pPr>
            <w:r w:rsidRPr="00EA1459">
              <w:rPr>
                <w:rFonts w:ascii="ae_AlMohanad" w:cs="ae_AlMohanad"/>
                <w:color w:val="0070C0"/>
                <w:lang w:val="en-US"/>
              </w:rPr>
              <w:t xml:space="preserve">Introduction to Group Theory, Oleg </w:t>
            </w:r>
            <w:proofErr w:type="spellStart"/>
            <w:r w:rsidRPr="00EA1459">
              <w:rPr>
                <w:rFonts w:ascii="ae_AlMohanad" w:cs="ae_AlMohanad"/>
                <w:color w:val="0070C0"/>
                <w:lang w:val="en-US"/>
              </w:rPr>
              <w:t>Bogopolski</w:t>
            </w:r>
            <w:proofErr w:type="spellEnd"/>
            <w:r w:rsidRPr="00EA1459">
              <w:rPr>
                <w:rFonts w:ascii="ae_AlMohanad" w:cs="ae_AlMohanad"/>
                <w:color w:val="0070C0"/>
                <w:lang w:val="en-US"/>
              </w:rPr>
              <w:t>, TU Dortmund, Germany, 2008, ISBN 978-3-03719-041-8</w:t>
            </w:r>
          </w:p>
          <w:p w:rsidR="002B256F" w:rsidRPr="002B256F" w:rsidRDefault="002B256F" w:rsidP="009449F2">
            <w:pPr>
              <w:rPr>
                <w:sz w:val="20"/>
                <w:szCs w:val="20"/>
                <w:lang w:val="en-US"/>
              </w:rPr>
            </w:pPr>
          </w:p>
        </w:tc>
      </w:tr>
      <w:tr w:rsidR="004072B5">
        <w:tc>
          <w:tcPr>
            <w:tcW w:w="8640" w:type="dxa"/>
          </w:tcPr>
          <w:p w:rsidR="004072B5" w:rsidRDefault="004072B5" w:rsidP="00EA1459">
            <w:pPr>
              <w:spacing w:before="240"/>
              <w:rPr>
                <w:sz w:val="20"/>
                <w:szCs w:val="20"/>
                <w:lang w:bidi="ar-EG"/>
              </w:rPr>
            </w:pPr>
            <w:r>
              <w:rPr>
                <w:sz w:val="20"/>
                <w:szCs w:val="20"/>
                <w:lang w:bidi="ar-EG"/>
              </w:rPr>
              <w:t xml:space="preserve">3- Recommended Books and Reference Material (Journals, Reports, </w:t>
            </w:r>
            <w:proofErr w:type="spellStart"/>
            <w:r>
              <w:rPr>
                <w:sz w:val="20"/>
                <w:szCs w:val="20"/>
                <w:lang w:bidi="ar-EG"/>
              </w:rPr>
              <w:t>etc</w:t>
            </w:r>
            <w:proofErr w:type="spellEnd"/>
            <w:r>
              <w:rPr>
                <w:sz w:val="20"/>
                <w:szCs w:val="20"/>
                <w:lang w:bidi="ar-EG"/>
              </w:rPr>
              <w:t>) (Attach List)</w:t>
            </w:r>
          </w:p>
          <w:p w:rsidR="00EA1459" w:rsidRDefault="00EA1459" w:rsidP="00EA1459">
            <w:pPr>
              <w:pStyle w:val="NormalWeb"/>
              <w:shd w:val="clear" w:color="auto" w:fill="FFFFFF"/>
              <w:spacing w:before="0" w:beforeAutospacing="0" w:after="240" w:afterAutospacing="0" w:line="328" w:lineRule="atLeast"/>
              <w:textAlignment w:val="baseline"/>
              <w:rPr>
                <w:rFonts w:ascii="Arial" w:hAnsi="Arial" w:cs="Arial"/>
                <w:color w:val="111111"/>
                <w:sz w:val="23"/>
                <w:szCs w:val="23"/>
              </w:rPr>
            </w:pPr>
            <w:r>
              <w:rPr>
                <w:rFonts w:ascii="Arial" w:hAnsi="Arial" w:cs="Arial"/>
                <w:color w:val="111111"/>
                <w:sz w:val="23"/>
                <w:szCs w:val="23"/>
              </w:rPr>
              <w:t>Here are a few of my favorite references.</w:t>
            </w:r>
          </w:p>
          <w:p w:rsidR="00EA1459" w:rsidRPr="00EA1459" w:rsidRDefault="00EA1459" w:rsidP="00EA1459">
            <w:pPr>
              <w:pStyle w:val="NormalWeb"/>
              <w:numPr>
                <w:ilvl w:val="0"/>
                <w:numId w:val="37"/>
              </w:numPr>
              <w:shd w:val="clear" w:color="auto" w:fill="FFFFFF"/>
              <w:spacing w:before="0" w:beforeAutospacing="0" w:after="240" w:afterAutospacing="0" w:line="312" w:lineRule="atLeast"/>
              <w:ind w:left="502"/>
              <w:textAlignment w:val="baseline"/>
              <w:rPr>
                <w:rFonts w:ascii="Arial" w:hAnsi="Arial" w:cs="Arial"/>
                <w:color w:val="0070C0"/>
                <w:sz w:val="20"/>
                <w:szCs w:val="20"/>
              </w:rPr>
            </w:pPr>
            <w:r w:rsidRPr="00EA1459">
              <w:rPr>
                <w:rFonts w:ascii="Arial" w:hAnsi="Arial" w:cs="Arial"/>
                <w:color w:val="0070C0"/>
                <w:sz w:val="20"/>
                <w:szCs w:val="20"/>
              </w:rPr>
              <w:t xml:space="preserve">For general group theory, my favorite reference is </w:t>
            </w:r>
            <w:proofErr w:type="spellStart"/>
            <w:r w:rsidRPr="00EA1459">
              <w:rPr>
                <w:rFonts w:ascii="Arial" w:hAnsi="Arial" w:cs="Arial"/>
                <w:color w:val="0070C0"/>
                <w:sz w:val="20"/>
                <w:szCs w:val="20"/>
              </w:rPr>
              <w:t>Rotman's</w:t>
            </w:r>
            <w:proofErr w:type="spellEnd"/>
            <w:r w:rsidRPr="00EA1459">
              <w:rPr>
                <w:rFonts w:ascii="Arial" w:hAnsi="Arial" w:cs="Arial"/>
                <w:color w:val="0070C0"/>
                <w:sz w:val="20"/>
                <w:szCs w:val="20"/>
              </w:rPr>
              <w:t xml:space="preserve"> book.</w:t>
            </w:r>
          </w:p>
          <w:p w:rsidR="00EA1459" w:rsidRPr="00EA1459" w:rsidRDefault="00EA1459" w:rsidP="00EA1459">
            <w:pPr>
              <w:pStyle w:val="NormalWeb"/>
              <w:numPr>
                <w:ilvl w:val="0"/>
                <w:numId w:val="37"/>
              </w:numPr>
              <w:shd w:val="clear" w:color="auto" w:fill="FFFFFF"/>
              <w:spacing w:before="0" w:beforeAutospacing="0" w:after="240" w:afterAutospacing="0" w:line="312" w:lineRule="atLeast"/>
              <w:ind w:left="502"/>
              <w:textAlignment w:val="baseline"/>
              <w:rPr>
                <w:rFonts w:ascii="Arial" w:hAnsi="Arial" w:cs="Arial"/>
                <w:color w:val="0070C0"/>
                <w:sz w:val="20"/>
                <w:szCs w:val="20"/>
              </w:rPr>
            </w:pPr>
            <w:r w:rsidRPr="00EA1459">
              <w:rPr>
                <w:rFonts w:ascii="Arial" w:hAnsi="Arial" w:cs="Arial"/>
                <w:color w:val="0070C0"/>
                <w:sz w:val="20"/>
                <w:szCs w:val="20"/>
              </w:rPr>
              <w:t>For arithmetic groups (here there is some overlap with answer 3), I like Dave Witte Morris's book on the subject (it's not in print yet, but it is available on his webpage).</w:t>
            </w:r>
          </w:p>
          <w:p w:rsidR="00EA1459" w:rsidRPr="00EA1459" w:rsidRDefault="00EA1459" w:rsidP="00EA1459">
            <w:pPr>
              <w:pStyle w:val="NormalWeb"/>
              <w:numPr>
                <w:ilvl w:val="0"/>
                <w:numId w:val="37"/>
              </w:numPr>
              <w:shd w:val="clear" w:color="auto" w:fill="FFFFFF"/>
              <w:spacing w:before="0" w:beforeAutospacing="0" w:after="240" w:afterAutospacing="0" w:line="312" w:lineRule="atLeast"/>
              <w:ind w:left="502"/>
              <w:textAlignment w:val="baseline"/>
              <w:rPr>
                <w:rFonts w:ascii="Arial" w:hAnsi="Arial" w:cs="Arial"/>
                <w:color w:val="0070C0"/>
                <w:sz w:val="20"/>
                <w:szCs w:val="20"/>
              </w:rPr>
            </w:pPr>
            <w:r w:rsidRPr="00EA1459">
              <w:rPr>
                <w:rFonts w:ascii="Arial" w:hAnsi="Arial" w:cs="Arial"/>
                <w:color w:val="0070C0"/>
                <w:sz w:val="20"/>
                <w:szCs w:val="20"/>
              </w:rPr>
              <w:t xml:space="preserve">For some particular view of </w:t>
            </w:r>
            <w:proofErr w:type="gramStart"/>
            <w:r w:rsidRPr="00EA1459">
              <w:rPr>
                <w:rFonts w:ascii="Arial" w:hAnsi="Arial" w:cs="Arial"/>
                <w:color w:val="0070C0"/>
                <w:sz w:val="20"/>
                <w:szCs w:val="20"/>
              </w:rPr>
              <w:t>groups  as</w:t>
            </w:r>
            <w:proofErr w:type="gramEnd"/>
            <w:r w:rsidRPr="00EA1459">
              <w:rPr>
                <w:rFonts w:ascii="Arial" w:hAnsi="Arial" w:cs="Arial"/>
                <w:color w:val="0070C0"/>
                <w:sz w:val="20"/>
                <w:szCs w:val="20"/>
              </w:rPr>
              <w:t xml:space="preserve"> a geometric object , the favorite references are </w:t>
            </w:r>
            <w:proofErr w:type="spellStart"/>
            <w:r w:rsidRPr="00EA1459">
              <w:rPr>
                <w:rFonts w:ascii="Arial" w:hAnsi="Arial" w:cs="Arial"/>
                <w:color w:val="0070C0"/>
                <w:sz w:val="20"/>
                <w:szCs w:val="20"/>
              </w:rPr>
              <w:t>Bourbaki's</w:t>
            </w:r>
            <w:proofErr w:type="spellEnd"/>
            <w:r w:rsidRPr="00EA1459">
              <w:rPr>
                <w:rFonts w:ascii="Arial" w:hAnsi="Arial" w:cs="Arial"/>
                <w:color w:val="0070C0"/>
                <w:sz w:val="20"/>
                <w:szCs w:val="20"/>
              </w:rPr>
              <w:t xml:space="preserve"> volume on the subject and Mike Davis's "The Geometry and Topology of </w:t>
            </w:r>
            <w:proofErr w:type="spellStart"/>
            <w:r w:rsidRPr="00EA1459">
              <w:rPr>
                <w:rFonts w:ascii="Arial" w:hAnsi="Arial" w:cs="Arial"/>
                <w:color w:val="0070C0"/>
                <w:sz w:val="20"/>
                <w:szCs w:val="20"/>
              </w:rPr>
              <w:t>Coxeter</w:t>
            </w:r>
            <w:proofErr w:type="spellEnd"/>
            <w:r w:rsidRPr="00EA1459">
              <w:rPr>
                <w:rFonts w:ascii="Arial" w:hAnsi="Arial" w:cs="Arial"/>
                <w:color w:val="0070C0"/>
                <w:sz w:val="20"/>
                <w:szCs w:val="20"/>
              </w:rPr>
              <w:t xml:space="preserve"> Groups".</w:t>
            </w:r>
          </w:p>
          <w:p w:rsidR="00EA1459" w:rsidRPr="00EA1459" w:rsidRDefault="00EA1459" w:rsidP="00EA1459">
            <w:pPr>
              <w:pStyle w:val="NormalWeb"/>
              <w:numPr>
                <w:ilvl w:val="0"/>
                <w:numId w:val="37"/>
              </w:numPr>
              <w:shd w:val="clear" w:color="auto" w:fill="FFFFFF"/>
              <w:spacing w:before="0" w:beforeAutospacing="0" w:after="240" w:afterAutospacing="0" w:line="312" w:lineRule="atLeast"/>
              <w:ind w:left="502"/>
              <w:textAlignment w:val="baseline"/>
              <w:rPr>
                <w:rFonts w:ascii="Arial" w:hAnsi="Arial" w:cs="Arial"/>
                <w:color w:val="0070C0"/>
                <w:sz w:val="20"/>
                <w:szCs w:val="20"/>
              </w:rPr>
            </w:pPr>
            <w:r w:rsidRPr="00EA1459">
              <w:rPr>
                <w:rFonts w:ascii="Arial" w:hAnsi="Arial" w:cs="Arial"/>
                <w:color w:val="0070C0"/>
                <w:sz w:val="20"/>
                <w:szCs w:val="20"/>
              </w:rPr>
              <w:t xml:space="preserve">For geometric group theory, in addition to the wonderful book of </w:t>
            </w:r>
            <w:proofErr w:type="spellStart"/>
            <w:r w:rsidRPr="00EA1459">
              <w:rPr>
                <w:rFonts w:ascii="Arial" w:hAnsi="Arial" w:cs="Arial"/>
                <w:color w:val="0070C0"/>
                <w:sz w:val="20"/>
                <w:szCs w:val="20"/>
              </w:rPr>
              <w:t>Bridson</w:t>
            </w:r>
            <w:proofErr w:type="spellEnd"/>
            <w:r w:rsidRPr="00EA1459">
              <w:rPr>
                <w:rFonts w:ascii="Arial" w:hAnsi="Arial" w:cs="Arial"/>
                <w:color w:val="0070C0"/>
                <w:sz w:val="20"/>
                <w:szCs w:val="20"/>
              </w:rPr>
              <w:t xml:space="preserve"> and </w:t>
            </w:r>
            <w:proofErr w:type="spellStart"/>
            <w:r w:rsidRPr="00EA1459">
              <w:rPr>
                <w:rFonts w:ascii="Arial" w:hAnsi="Arial" w:cs="Arial"/>
                <w:color w:val="0070C0"/>
                <w:sz w:val="20"/>
                <w:szCs w:val="20"/>
              </w:rPr>
              <w:t>Haefliger</w:t>
            </w:r>
            <w:proofErr w:type="spellEnd"/>
            <w:r w:rsidRPr="00EA1459">
              <w:rPr>
                <w:rFonts w:ascii="Arial" w:hAnsi="Arial" w:cs="Arial"/>
                <w:color w:val="0070C0"/>
                <w:sz w:val="20"/>
                <w:szCs w:val="20"/>
              </w:rPr>
              <w:t xml:space="preserve"> that Henry mentioned, I like Pierre de la </w:t>
            </w:r>
            <w:proofErr w:type="spellStart"/>
            <w:r w:rsidRPr="00EA1459">
              <w:rPr>
                <w:rFonts w:ascii="Arial" w:hAnsi="Arial" w:cs="Arial"/>
                <w:color w:val="0070C0"/>
                <w:sz w:val="20"/>
                <w:szCs w:val="20"/>
              </w:rPr>
              <w:t>Harpe's</w:t>
            </w:r>
            <w:proofErr w:type="spellEnd"/>
            <w:r w:rsidRPr="00EA1459">
              <w:rPr>
                <w:rFonts w:ascii="Arial" w:hAnsi="Arial" w:cs="Arial"/>
                <w:color w:val="0070C0"/>
                <w:sz w:val="20"/>
                <w:szCs w:val="20"/>
              </w:rPr>
              <w:t xml:space="preserve"> book on the subject (mostly for the amazing bibliography).</w:t>
            </w:r>
          </w:p>
          <w:p w:rsidR="00EA1459" w:rsidRPr="00EA1459" w:rsidRDefault="00EA1459" w:rsidP="00EA1459">
            <w:pPr>
              <w:pStyle w:val="NormalWeb"/>
              <w:numPr>
                <w:ilvl w:val="0"/>
                <w:numId w:val="37"/>
              </w:numPr>
              <w:shd w:val="clear" w:color="auto" w:fill="FFFFFF"/>
              <w:spacing w:before="0" w:beforeAutospacing="0" w:after="240" w:afterAutospacing="0" w:line="312" w:lineRule="atLeast"/>
              <w:ind w:left="502"/>
              <w:textAlignment w:val="baseline"/>
              <w:rPr>
                <w:rFonts w:ascii="Arial" w:hAnsi="Arial" w:cs="Arial"/>
                <w:color w:val="0070C0"/>
                <w:sz w:val="20"/>
                <w:szCs w:val="20"/>
              </w:rPr>
            </w:pPr>
            <w:r w:rsidRPr="00EA1459">
              <w:rPr>
                <w:rFonts w:ascii="Arial" w:hAnsi="Arial" w:cs="Arial"/>
                <w:color w:val="0070C0"/>
                <w:sz w:val="20"/>
                <w:szCs w:val="20"/>
              </w:rPr>
              <w:t>For the symmetric group, I really like G. D. James's "The Representation Theory of the Symmetric Groups".</w:t>
            </w:r>
          </w:p>
          <w:p w:rsidR="00EA1459" w:rsidRPr="00EA1459" w:rsidRDefault="00EA1459" w:rsidP="00EA1459">
            <w:pPr>
              <w:spacing w:before="240"/>
              <w:rPr>
                <w:sz w:val="20"/>
                <w:szCs w:val="20"/>
                <w:lang w:val="en-US" w:bidi="ar-EG"/>
              </w:rPr>
            </w:pPr>
          </w:p>
        </w:tc>
      </w:tr>
      <w:tr w:rsidR="004072B5">
        <w:tc>
          <w:tcPr>
            <w:tcW w:w="8640" w:type="dxa"/>
          </w:tcPr>
          <w:p w:rsidR="004072B5" w:rsidRDefault="004072B5" w:rsidP="00EA1459">
            <w:pPr>
              <w:spacing w:before="240"/>
              <w:rPr>
                <w:sz w:val="20"/>
                <w:szCs w:val="20"/>
                <w:lang w:bidi="ar-EG"/>
              </w:rPr>
            </w:pPr>
            <w:r>
              <w:rPr>
                <w:sz w:val="20"/>
                <w:szCs w:val="20"/>
                <w:lang w:bidi="ar-EG"/>
              </w:rPr>
              <w:t xml:space="preserve">4-.Electronic Materials, Web Sites </w:t>
            </w:r>
            <w:proofErr w:type="spellStart"/>
            <w:r>
              <w:rPr>
                <w:sz w:val="20"/>
                <w:szCs w:val="20"/>
                <w:lang w:bidi="ar-EG"/>
              </w:rPr>
              <w:t>etc</w:t>
            </w:r>
            <w:proofErr w:type="spellEnd"/>
            <w:r w:rsidR="00462A53">
              <w:rPr>
                <w:sz w:val="20"/>
                <w:szCs w:val="20"/>
                <w:lang w:bidi="ar-EG"/>
              </w:rPr>
              <w:t xml:space="preserve"> </w:t>
            </w:r>
            <w:r w:rsidR="00EA1459">
              <w:rPr>
                <w:sz w:val="20"/>
                <w:szCs w:val="20"/>
                <w:lang w:bidi="ar-EG"/>
              </w:rPr>
              <w:t xml:space="preserve">Use the GAP system that can be download at </w:t>
            </w:r>
            <w:hyperlink r:id="rId9" w:history="1">
              <w:r w:rsidR="00EA1459">
                <w:rPr>
                  <w:rStyle w:val="Hyperlink"/>
                </w:rPr>
                <w:t>http://www.gap-</w:t>
              </w:r>
              <w:r w:rsidR="00EA1459">
                <w:rPr>
                  <w:rStyle w:val="Hyperlink"/>
                </w:rPr>
                <w:lastRenderedPageBreak/>
                <w:t>system.org/Releases/index.html</w:t>
              </w:r>
            </w:hyperlink>
          </w:p>
          <w:p w:rsidR="004072B5" w:rsidRDefault="004072B5" w:rsidP="005F70A8">
            <w:pPr>
              <w:ind w:left="720"/>
              <w:rPr>
                <w:sz w:val="20"/>
                <w:szCs w:val="20"/>
                <w:lang w:bidi="ar-EG"/>
              </w:rPr>
            </w:pPr>
          </w:p>
          <w:p w:rsidR="00EA1459" w:rsidRDefault="00EA1459" w:rsidP="00EA1459">
            <w:pPr>
              <w:rPr>
                <w:sz w:val="20"/>
                <w:szCs w:val="20"/>
                <w:lang w:bidi="ar-EG"/>
              </w:rPr>
            </w:pPr>
          </w:p>
          <w:p w:rsidR="000440FE" w:rsidRDefault="000440FE" w:rsidP="005F70A8">
            <w:pPr>
              <w:ind w:left="720"/>
              <w:rPr>
                <w:sz w:val="20"/>
                <w:szCs w:val="20"/>
                <w:lang w:bidi="ar-EG"/>
              </w:rPr>
            </w:pPr>
          </w:p>
        </w:tc>
      </w:tr>
      <w:tr w:rsidR="004072B5">
        <w:tc>
          <w:tcPr>
            <w:tcW w:w="8640" w:type="dxa"/>
          </w:tcPr>
          <w:p w:rsidR="00EA1459" w:rsidRDefault="00EA1459" w:rsidP="002B256F">
            <w:pPr>
              <w:rPr>
                <w:sz w:val="20"/>
                <w:szCs w:val="20"/>
                <w:lang w:bidi="ar-EG"/>
              </w:rPr>
            </w:pPr>
          </w:p>
          <w:p w:rsidR="004072B5" w:rsidRDefault="004072B5" w:rsidP="002B256F">
            <w:pPr>
              <w:rPr>
                <w:sz w:val="20"/>
                <w:szCs w:val="20"/>
                <w:lang w:bidi="ar-EG"/>
              </w:rPr>
            </w:pPr>
            <w:r>
              <w:rPr>
                <w:sz w:val="20"/>
                <w:szCs w:val="20"/>
                <w:lang w:bidi="ar-EG"/>
              </w:rPr>
              <w:t>5- Other learning material such as computer-based programs/CD, professional standards/regulations</w:t>
            </w:r>
          </w:p>
          <w:p w:rsidR="004072B5" w:rsidRDefault="00C22EB3" w:rsidP="00CA29B2">
            <w:pPr>
              <w:rPr>
                <w:color w:val="0070C0"/>
                <w:sz w:val="20"/>
                <w:szCs w:val="20"/>
                <w:lang w:bidi="ar-EG"/>
              </w:rPr>
            </w:pPr>
            <w:r w:rsidRPr="00C22EB3">
              <w:rPr>
                <w:color w:val="0070C0"/>
                <w:sz w:val="20"/>
                <w:szCs w:val="20"/>
                <w:lang w:bidi="ar-EG"/>
              </w:rPr>
              <w:t xml:space="preserve">Some package of </w:t>
            </w:r>
            <w:proofErr w:type="spellStart"/>
            <w:r w:rsidRPr="00C22EB3">
              <w:rPr>
                <w:color w:val="0070C0"/>
                <w:sz w:val="20"/>
                <w:szCs w:val="20"/>
                <w:lang w:bidi="ar-EG"/>
              </w:rPr>
              <w:t>self learning</w:t>
            </w:r>
            <w:proofErr w:type="spellEnd"/>
            <w:r w:rsidRPr="00C22EB3">
              <w:rPr>
                <w:color w:val="0070C0"/>
                <w:sz w:val="20"/>
                <w:szCs w:val="20"/>
                <w:lang w:bidi="ar-EG"/>
              </w:rPr>
              <w:t xml:space="preserve"> on basic mathematics and editing software as Latex, Scientific work, </w:t>
            </w:r>
            <w:proofErr w:type="spellStart"/>
            <w:r w:rsidRPr="00C22EB3">
              <w:rPr>
                <w:color w:val="0070C0"/>
                <w:sz w:val="20"/>
                <w:szCs w:val="20"/>
                <w:lang w:bidi="ar-EG"/>
              </w:rPr>
              <w:t>Lyx</w:t>
            </w:r>
            <w:proofErr w:type="spellEnd"/>
          </w:p>
          <w:p w:rsidR="00C22EB3" w:rsidRPr="00C22EB3" w:rsidRDefault="00C22EB3" w:rsidP="00CA29B2">
            <w:pPr>
              <w:rPr>
                <w:color w:val="0070C0"/>
                <w:sz w:val="20"/>
                <w:szCs w:val="20"/>
                <w:lang w:bidi="ar-EG"/>
              </w:rPr>
            </w:pPr>
          </w:p>
        </w:tc>
      </w:tr>
    </w:tbl>
    <w:p w:rsidR="004072B5" w:rsidRDefault="004072B5" w:rsidP="004072B5">
      <w:pPr>
        <w:rPr>
          <w:b/>
          <w:bCs/>
        </w:rPr>
      </w:pPr>
    </w:p>
    <w:p w:rsidR="004072B5" w:rsidRPr="00086A34" w:rsidRDefault="00FC2238" w:rsidP="004072B5">
      <w:pPr>
        <w:rPr>
          <w:b/>
          <w:bCs/>
        </w:rPr>
      </w:pPr>
      <w:r>
        <w:rPr>
          <w:b/>
          <w:bCs/>
        </w:rPr>
        <w:t>G</w:t>
      </w:r>
      <w:r w:rsidR="004072B5" w:rsidRPr="00086A34">
        <w:rPr>
          <w:b/>
          <w:bCs/>
        </w:rPr>
        <w:t>. Facilities Required</w:t>
      </w:r>
    </w:p>
    <w:p w:rsidR="004072B5" w:rsidRDefault="004072B5" w:rsidP="004072B5"/>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4072B5">
        <w:tc>
          <w:tcPr>
            <w:tcW w:w="8640" w:type="dxa"/>
          </w:tcPr>
          <w:p w:rsidR="004072B5" w:rsidRDefault="004072B5" w:rsidP="005A139A">
            <w:pPr>
              <w:pStyle w:val="Heading7"/>
              <w:spacing w:after="120"/>
              <w:rPr>
                <w:sz w:val="20"/>
                <w:szCs w:val="20"/>
              </w:rPr>
            </w:pPr>
            <w:r>
              <w:rPr>
                <w:sz w:val="20"/>
                <w:szCs w:val="20"/>
              </w:rPr>
              <w:t xml:space="preserve">Indicate requirements for the course including size of classrooms and laboratories </w:t>
            </w:r>
          </w:p>
        </w:tc>
      </w:tr>
      <w:tr w:rsidR="004072B5" w:rsidRPr="005A139A">
        <w:tc>
          <w:tcPr>
            <w:tcW w:w="8640" w:type="dxa"/>
          </w:tcPr>
          <w:p w:rsidR="004072B5" w:rsidRPr="00C22EB3" w:rsidRDefault="004072B5" w:rsidP="00CA29B2">
            <w:pPr>
              <w:ind w:left="360" w:hanging="360"/>
              <w:rPr>
                <w:sz w:val="20"/>
                <w:szCs w:val="20"/>
                <w:lang w:val="fr-FR"/>
              </w:rPr>
            </w:pPr>
            <w:r w:rsidRPr="00C22EB3">
              <w:rPr>
                <w:sz w:val="20"/>
                <w:szCs w:val="20"/>
                <w:lang w:val="fr-FR"/>
              </w:rPr>
              <w:t xml:space="preserve">1.  Accommodation (Lecture </w:t>
            </w:r>
            <w:proofErr w:type="spellStart"/>
            <w:r w:rsidRPr="00C22EB3">
              <w:rPr>
                <w:sz w:val="20"/>
                <w:szCs w:val="20"/>
                <w:lang w:val="fr-FR"/>
              </w:rPr>
              <w:t>rooms</w:t>
            </w:r>
            <w:proofErr w:type="spellEnd"/>
            <w:r w:rsidRPr="00C22EB3">
              <w:rPr>
                <w:sz w:val="20"/>
                <w:szCs w:val="20"/>
                <w:lang w:val="fr-FR"/>
              </w:rPr>
              <w:t xml:space="preserve">, </w:t>
            </w:r>
            <w:proofErr w:type="spellStart"/>
            <w:r w:rsidRPr="00C22EB3">
              <w:rPr>
                <w:sz w:val="20"/>
                <w:szCs w:val="20"/>
                <w:lang w:val="fr-FR"/>
              </w:rPr>
              <w:t>laboratories</w:t>
            </w:r>
            <w:proofErr w:type="spellEnd"/>
            <w:r w:rsidRPr="00C22EB3">
              <w:rPr>
                <w:sz w:val="20"/>
                <w:szCs w:val="20"/>
                <w:lang w:val="fr-FR"/>
              </w:rPr>
              <w:t>, etc.)</w:t>
            </w:r>
          </w:p>
          <w:p w:rsidR="005A139A" w:rsidRPr="00C22EB3" w:rsidRDefault="005A139A" w:rsidP="005A139A">
            <w:pPr>
              <w:pStyle w:val="Heading7"/>
              <w:numPr>
                <w:ilvl w:val="1"/>
                <w:numId w:val="28"/>
              </w:numPr>
              <w:spacing w:before="0" w:after="120"/>
              <w:rPr>
                <w:color w:val="0070C0"/>
                <w:sz w:val="20"/>
                <w:szCs w:val="20"/>
              </w:rPr>
            </w:pPr>
            <w:r w:rsidRPr="00C22EB3">
              <w:rPr>
                <w:color w:val="0070C0"/>
                <w:sz w:val="20"/>
                <w:szCs w:val="20"/>
              </w:rPr>
              <w:t>There are 20 seats in classrooms and</w:t>
            </w:r>
          </w:p>
          <w:p w:rsidR="004072B5" w:rsidRPr="005A139A" w:rsidRDefault="005A139A" w:rsidP="005A139A">
            <w:pPr>
              <w:pStyle w:val="ListParagraph"/>
              <w:numPr>
                <w:ilvl w:val="1"/>
                <w:numId w:val="28"/>
              </w:numPr>
              <w:rPr>
                <w:sz w:val="20"/>
                <w:szCs w:val="20"/>
                <w:lang w:val="en-US"/>
              </w:rPr>
            </w:pPr>
            <w:r w:rsidRPr="005A139A">
              <w:rPr>
                <w:color w:val="0070C0"/>
                <w:sz w:val="20"/>
                <w:szCs w:val="20"/>
              </w:rPr>
              <w:t>20 seats in the computer lab.</w:t>
            </w:r>
          </w:p>
        </w:tc>
      </w:tr>
      <w:tr w:rsidR="004072B5">
        <w:tc>
          <w:tcPr>
            <w:tcW w:w="8640" w:type="dxa"/>
          </w:tcPr>
          <w:p w:rsidR="005A139A" w:rsidRDefault="004072B5" w:rsidP="005A139A">
            <w:pPr>
              <w:pStyle w:val="ListParagraph"/>
              <w:numPr>
                <w:ilvl w:val="0"/>
                <w:numId w:val="12"/>
              </w:numPr>
              <w:rPr>
                <w:sz w:val="20"/>
                <w:szCs w:val="20"/>
              </w:rPr>
            </w:pPr>
            <w:r w:rsidRPr="005A139A">
              <w:rPr>
                <w:sz w:val="20"/>
                <w:szCs w:val="20"/>
              </w:rPr>
              <w:t>Computing resources</w:t>
            </w:r>
          </w:p>
          <w:p w:rsidR="005A139A" w:rsidRPr="005A139A" w:rsidRDefault="005A139A" w:rsidP="005A139A">
            <w:pPr>
              <w:pStyle w:val="ListParagraph"/>
              <w:numPr>
                <w:ilvl w:val="1"/>
                <w:numId w:val="28"/>
              </w:numPr>
              <w:rPr>
                <w:sz w:val="20"/>
                <w:szCs w:val="20"/>
                <w:lang w:val="en-US"/>
              </w:rPr>
            </w:pPr>
            <w:r w:rsidRPr="005A139A">
              <w:rPr>
                <w:color w:val="0070C0"/>
                <w:sz w:val="20"/>
                <w:szCs w:val="20"/>
              </w:rPr>
              <w:t>20 seats in the computer lab</w:t>
            </w:r>
            <w:r>
              <w:rPr>
                <w:color w:val="0070C0"/>
                <w:sz w:val="20"/>
                <w:szCs w:val="20"/>
              </w:rPr>
              <w:t xml:space="preserve"> equipped with MAPLE software</w:t>
            </w:r>
          </w:p>
          <w:p w:rsidR="004072B5" w:rsidRDefault="004072B5" w:rsidP="005A139A">
            <w:pPr>
              <w:rPr>
                <w:sz w:val="20"/>
                <w:szCs w:val="20"/>
              </w:rPr>
            </w:pPr>
          </w:p>
        </w:tc>
      </w:tr>
      <w:tr w:rsidR="004072B5">
        <w:tc>
          <w:tcPr>
            <w:tcW w:w="8640" w:type="dxa"/>
          </w:tcPr>
          <w:p w:rsidR="004072B5" w:rsidRDefault="004072B5" w:rsidP="00CA29B2">
            <w:pPr>
              <w:rPr>
                <w:sz w:val="20"/>
                <w:szCs w:val="20"/>
              </w:rPr>
            </w:pPr>
            <w:r>
              <w:rPr>
                <w:sz w:val="20"/>
                <w:szCs w:val="20"/>
              </w:rPr>
              <w:t>3. Other resources (specify --</w:t>
            </w:r>
            <w:proofErr w:type="spellStart"/>
            <w:r>
              <w:rPr>
                <w:sz w:val="20"/>
                <w:szCs w:val="20"/>
              </w:rPr>
              <w:t>eg</w:t>
            </w:r>
            <w:proofErr w:type="spellEnd"/>
            <w:r>
              <w:rPr>
                <w:sz w:val="20"/>
                <w:szCs w:val="20"/>
              </w:rPr>
              <w:t xml:space="preserve">. If specific laboratory equipment is required, list requirements or attach list) </w:t>
            </w:r>
          </w:p>
          <w:p w:rsidR="004072B5" w:rsidRPr="00C22EB3" w:rsidRDefault="00C22EB3" w:rsidP="009449F2">
            <w:pPr>
              <w:rPr>
                <w:color w:val="0070C0"/>
                <w:sz w:val="20"/>
                <w:szCs w:val="20"/>
              </w:rPr>
            </w:pPr>
            <w:r w:rsidRPr="00C22EB3">
              <w:rPr>
                <w:color w:val="0070C0"/>
                <w:sz w:val="20"/>
                <w:szCs w:val="20"/>
              </w:rPr>
              <w:t>MATLAB and MATHEMATICA package</w:t>
            </w:r>
            <w:r>
              <w:rPr>
                <w:color w:val="0070C0"/>
                <w:sz w:val="20"/>
                <w:szCs w:val="20"/>
              </w:rPr>
              <w:t>s</w:t>
            </w:r>
            <w:r w:rsidRPr="00C22EB3">
              <w:rPr>
                <w:color w:val="0070C0"/>
                <w:sz w:val="20"/>
                <w:szCs w:val="20"/>
              </w:rPr>
              <w:t xml:space="preserve"> are require</w:t>
            </w:r>
            <w:r>
              <w:rPr>
                <w:color w:val="0070C0"/>
                <w:sz w:val="20"/>
                <w:szCs w:val="20"/>
              </w:rPr>
              <w:t>d to equip the mathematics labo</w:t>
            </w:r>
            <w:r w:rsidRPr="00C22EB3">
              <w:rPr>
                <w:color w:val="0070C0"/>
                <w:sz w:val="20"/>
                <w:szCs w:val="20"/>
              </w:rPr>
              <w:t>ratory</w:t>
            </w:r>
            <w:r>
              <w:rPr>
                <w:color w:val="0070C0"/>
                <w:sz w:val="20"/>
                <w:szCs w:val="20"/>
              </w:rPr>
              <w:t>.</w:t>
            </w:r>
          </w:p>
          <w:p w:rsidR="009449F2" w:rsidRDefault="009449F2" w:rsidP="009449F2">
            <w:pPr>
              <w:rPr>
                <w:sz w:val="20"/>
                <w:szCs w:val="20"/>
              </w:rPr>
            </w:pPr>
          </w:p>
        </w:tc>
      </w:tr>
    </w:tbl>
    <w:p w:rsidR="004072B5" w:rsidRDefault="004072B5" w:rsidP="004072B5">
      <w:pPr>
        <w:rPr>
          <w:szCs w:val="28"/>
        </w:rPr>
      </w:pPr>
    </w:p>
    <w:p w:rsidR="004072B5" w:rsidRPr="00B31E25" w:rsidRDefault="00FC2238" w:rsidP="004072B5">
      <w:pPr>
        <w:rPr>
          <w:b/>
          <w:bCs/>
          <w:szCs w:val="28"/>
          <w:lang w:bidi="ar-EG"/>
        </w:rPr>
      </w:pPr>
      <w:r>
        <w:rPr>
          <w:b/>
          <w:bCs/>
          <w:szCs w:val="28"/>
        </w:rPr>
        <w:t>H.</w:t>
      </w:r>
      <w:r w:rsidR="004072B5" w:rsidRPr="00B31E25">
        <w:rPr>
          <w:b/>
          <w:bCs/>
          <w:szCs w:val="28"/>
          <w:lang w:bidi="ar-EG"/>
        </w:rPr>
        <w:t xml:space="preserve"> Course Evaluation and Improvement Processes</w:t>
      </w:r>
    </w:p>
    <w:p w:rsidR="004072B5" w:rsidRPr="00B31E25" w:rsidRDefault="004072B5" w:rsidP="004072B5">
      <w:pPr>
        <w:rPr>
          <w:b/>
          <w:bCs/>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4072B5">
        <w:tc>
          <w:tcPr>
            <w:tcW w:w="8640" w:type="dxa"/>
          </w:tcPr>
          <w:p w:rsidR="004072B5" w:rsidRDefault="004072B5" w:rsidP="00CA29B2">
            <w:pPr>
              <w:rPr>
                <w:sz w:val="20"/>
                <w:szCs w:val="20"/>
                <w:lang w:bidi="ar-EG"/>
              </w:rPr>
            </w:pPr>
            <w:r>
              <w:rPr>
                <w:sz w:val="20"/>
                <w:szCs w:val="20"/>
                <w:lang w:bidi="ar-EG"/>
              </w:rPr>
              <w:t>1 Strategies for Obtaining Student Feedback on Effectiveness of Teaching</w:t>
            </w:r>
          </w:p>
          <w:p w:rsidR="009570E0" w:rsidRDefault="009570E0" w:rsidP="00CA29B2">
            <w:pPr>
              <w:rPr>
                <w:sz w:val="20"/>
                <w:szCs w:val="20"/>
                <w:lang w:bidi="ar-EG"/>
              </w:rPr>
            </w:pPr>
          </w:p>
          <w:p w:rsidR="009570E0" w:rsidRPr="005A139A" w:rsidRDefault="009570E0" w:rsidP="009570E0">
            <w:pPr>
              <w:numPr>
                <w:ilvl w:val="0"/>
                <w:numId w:val="30"/>
              </w:numPr>
              <w:rPr>
                <w:b/>
                <w:bCs/>
                <w:color w:val="0070C0"/>
                <w:sz w:val="20"/>
                <w:szCs w:val="20"/>
                <w:lang w:bidi="ar-EG"/>
              </w:rPr>
            </w:pPr>
            <w:r w:rsidRPr="005A139A">
              <w:rPr>
                <w:b/>
                <w:bCs/>
                <w:color w:val="0070C0"/>
                <w:sz w:val="20"/>
                <w:szCs w:val="20"/>
                <w:lang w:bidi="ar-EG"/>
              </w:rPr>
              <w:t xml:space="preserve">Students questioner once during semester </w:t>
            </w:r>
          </w:p>
          <w:p w:rsidR="009570E0" w:rsidRPr="005A139A" w:rsidRDefault="009570E0" w:rsidP="009570E0">
            <w:pPr>
              <w:numPr>
                <w:ilvl w:val="0"/>
                <w:numId w:val="30"/>
              </w:numPr>
              <w:rPr>
                <w:b/>
                <w:bCs/>
                <w:color w:val="0070C0"/>
                <w:sz w:val="20"/>
                <w:szCs w:val="20"/>
                <w:lang w:bidi="ar-EG"/>
              </w:rPr>
            </w:pPr>
            <w:r w:rsidRPr="005A139A">
              <w:rPr>
                <w:b/>
                <w:bCs/>
                <w:color w:val="0070C0"/>
                <w:sz w:val="20"/>
                <w:szCs w:val="20"/>
                <w:lang w:bidi="ar-EG"/>
              </w:rPr>
              <w:t>Students department meeting (once during each semester)</w:t>
            </w:r>
          </w:p>
          <w:p w:rsidR="009570E0" w:rsidRPr="005A139A" w:rsidRDefault="009570E0" w:rsidP="009570E0">
            <w:pPr>
              <w:numPr>
                <w:ilvl w:val="0"/>
                <w:numId w:val="30"/>
              </w:numPr>
              <w:rPr>
                <w:b/>
                <w:bCs/>
                <w:color w:val="0070C0"/>
                <w:sz w:val="20"/>
                <w:szCs w:val="20"/>
                <w:lang w:bidi="ar-EG"/>
              </w:rPr>
            </w:pPr>
            <w:r w:rsidRPr="005A139A">
              <w:rPr>
                <w:b/>
                <w:bCs/>
                <w:color w:val="0070C0"/>
                <w:sz w:val="20"/>
                <w:szCs w:val="20"/>
                <w:lang w:bidi="ar-EG"/>
              </w:rPr>
              <w:t>Faculty-students periodical meeting (during office hours)</w:t>
            </w:r>
          </w:p>
          <w:p w:rsidR="004072B5" w:rsidRPr="005A139A" w:rsidRDefault="004072B5" w:rsidP="00CA29B2">
            <w:pPr>
              <w:rPr>
                <w:color w:val="0070C0"/>
                <w:lang w:bidi="ar-EG"/>
              </w:rPr>
            </w:pPr>
          </w:p>
          <w:p w:rsidR="004072B5" w:rsidRDefault="004072B5" w:rsidP="009449F2">
            <w:pPr>
              <w:rPr>
                <w:lang w:bidi="ar-EG"/>
              </w:rPr>
            </w:pPr>
          </w:p>
        </w:tc>
      </w:tr>
      <w:tr w:rsidR="004072B5">
        <w:tc>
          <w:tcPr>
            <w:tcW w:w="8640" w:type="dxa"/>
          </w:tcPr>
          <w:p w:rsidR="004072B5" w:rsidRPr="005A139A" w:rsidRDefault="004072B5" w:rsidP="005A139A">
            <w:pPr>
              <w:pStyle w:val="ListParagraph"/>
              <w:numPr>
                <w:ilvl w:val="0"/>
                <w:numId w:val="33"/>
              </w:numPr>
              <w:rPr>
                <w:sz w:val="20"/>
                <w:szCs w:val="20"/>
                <w:lang w:bidi="ar-EG"/>
              </w:rPr>
            </w:pPr>
            <w:r w:rsidRPr="005A139A">
              <w:rPr>
                <w:sz w:val="20"/>
                <w:szCs w:val="20"/>
                <w:lang w:bidi="ar-EG"/>
              </w:rPr>
              <w:t xml:space="preserve"> Other Strategies for Evaluation of Teaching by the Instructor or by the Department</w:t>
            </w:r>
          </w:p>
          <w:p w:rsidR="004072B5" w:rsidRDefault="004072B5" w:rsidP="00CA29B2">
            <w:pPr>
              <w:rPr>
                <w:sz w:val="20"/>
                <w:szCs w:val="20"/>
                <w:lang w:bidi="ar-EG"/>
              </w:rPr>
            </w:pPr>
          </w:p>
          <w:p w:rsidR="009570E0" w:rsidRPr="005A139A" w:rsidRDefault="009570E0" w:rsidP="005A139A">
            <w:pPr>
              <w:pStyle w:val="ListParagraph"/>
              <w:numPr>
                <w:ilvl w:val="1"/>
                <w:numId w:val="30"/>
              </w:numPr>
              <w:jc w:val="both"/>
              <w:rPr>
                <w:color w:val="0070C0"/>
                <w:lang w:bidi="ar-EG"/>
              </w:rPr>
            </w:pPr>
            <w:r w:rsidRPr="005A139A">
              <w:rPr>
                <w:b/>
                <w:bCs/>
                <w:color w:val="0070C0"/>
                <w:sz w:val="20"/>
                <w:szCs w:val="20"/>
                <w:lang w:bidi="ar-EG"/>
              </w:rPr>
              <w:t>Faculty annual evaluation including teaching by the department and the university</w:t>
            </w:r>
          </w:p>
          <w:p w:rsidR="004072B5" w:rsidRDefault="004072B5" w:rsidP="009449F2">
            <w:pPr>
              <w:rPr>
                <w:lang w:bidi="ar-EG"/>
              </w:rPr>
            </w:pPr>
          </w:p>
        </w:tc>
      </w:tr>
      <w:tr w:rsidR="004072B5">
        <w:tc>
          <w:tcPr>
            <w:tcW w:w="8640" w:type="dxa"/>
          </w:tcPr>
          <w:p w:rsidR="004072B5" w:rsidRDefault="004072B5" w:rsidP="00CA29B2">
            <w:pPr>
              <w:rPr>
                <w:sz w:val="20"/>
                <w:szCs w:val="20"/>
                <w:lang w:bidi="ar-EG"/>
              </w:rPr>
            </w:pPr>
            <w:r>
              <w:rPr>
                <w:sz w:val="20"/>
                <w:szCs w:val="20"/>
                <w:lang w:bidi="ar-EG"/>
              </w:rPr>
              <w:t>3  Processes for Improvement of Teaching</w:t>
            </w:r>
          </w:p>
          <w:p w:rsidR="009570E0" w:rsidRDefault="009570E0" w:rsidP="009570E0">
            <w:pPr>
              <w:rPr>
                <w:sz w:val="20"/>
                <w:szCs w:val="20"/>
                <w:lang w:bidi="ar-EG"/>
              </w:rPr>
            </w:pPr>
          </w:p>
          <w:p w:rsidR="009570E0" w:rsidRPr="005A139A" w:rsidRDefault="009570E0" w:rsidP="009570E0">
            <w:pPr>
              <w:numPr>
                <w:ilvl w:val="0"/>
                <w:numId w:val="32"/>
              </w:numPr>
              <w:rPr>
                <w:b/>
                <w:bCs/>
                <w:color w:val="0070C0"/>
                <w:sz w:val="20"/>
                <w:szCs w:val="20"/>
                <w:lang w:bidi="ar-EG"/>
              </w:rPr>
            </w:pPr>
            <w:r w:rsidRPr="005A139A">
              <w:rPr>
                <w:b/>
                <w:bCs/>
                <w:color w:val="0070C0"/>
                <w:sz w:val="20"/>
                <w:szCs w:val="20"/>
                <w:lang w:bidi="ar-EG"/>
              </w:rPr>
              <w:t>Attendance of Faculty to workshops offered by Teaching and Learning Development Department</w:t>
            </w:r>
          </w:p>
          <w:p w:rsidR="009570E0" w:rsidRPr="005A139A" w:rsidRDefault="009570E0" w:rsidP="009570E0">
            <w:pPr>
              <w:numPr>
                <w:ilvl w:val="0"/>
                <w:numId w:val="32"/>
              </w:numPr>
              <w:rPr>
                <w:b/>
                <w:bCs/>
                <w:color w:val="0070C0"/>
                <w:sz w:val="20"/>
                <w:szCs w:val="20"/>
                <w:lang w:bidi="ar-EG"/>
              </w:rPr>
            </w:pPr>
            <w:r w:rsidRPr="005A139A">
              <w:rPr>
                <w:b/>
                <w:bCs/>
                <w:color w:val="0070C0"/>
                <w:sz w:val="20"/>
                <w:szCs w:val="20"/>
                <w:lang w:bidi="ar-EG"/>
              </w:rPr>
              <w:t>Periodical revision of the method of teaching and the course outcomes</w:t>
            </w:r>
          </w:p>
          <w:p w:rsidR="009570E0" w:rsidRPr="005A139A" w:rsidRDefault="009570E0" w:rsidP="009570E0">
            <w:pPr>
              <w:numPr>
                <w:ilvl w:val="0"/>
                <w:numId w:val="32"/>
              </w:numPr>
              <w:rPr>
                <w:b/>
                <w:bCs/>
                <w:color w:val="0070C0"/>
                <w:sz w:val="20"/>
                <w:szCs w:val="20"/>
                <w:lang w:bidi="ar-EG"/>
              </w:rPr>
            </w:pPr>
            <w:r w:rsidRPr="005A139A">
              <w:rPr>
                <w:b/>
                <w:bCs/>
                <w:color w:val="0070C0"/>
                <w:sz w:val="20"/>
                <w:szCs w:val="20"/>
                <w:lang w:bidi="ar-EG"/>
              </w:rPr>
              <w:t>Review of annual course assessment</w:t>
            </w:r>
          </w:p>
          <w:p w:rsidR="004072B5" w:rsidRDefault="004072B5" w:rsidP="00CA29B2">
            <w:pPr>
              <w:rPr>
                <w:sz w:val="20"/>
                <w:szCs w:val="20"/>
                <w:lang w:bidi="ar-EG"/>
              </w:rPr>
            </w:pPr>
          </w:p>
          <w:p w:rsidR="004072B5" w:rsidRDefault="004072B5" w:rsidP="009449F2">
            <w:pPr>
              <w:pStyle w:val="ListParagraph"/>
              <w:rPr>
                <w:sz w:val="20"/>
                <w:szCs w:val="20"/>
                <w:lang w:bidi="ar-EG"/>
              </w:rPr>
            </w:pPr>
          </w:p>
        </w:tc>
      </w:tr>
      <w:tr w:rsidR="004072B5">
        <w:trPr>
          <w:trHeight w:val="1608"/>
        </w:trPr>
        <w:tc>
          <w:tcPr>
            <w:tcW w:w="8640" w:type="dxa"/>
          </w:tcPr>
          <w:p w:rsidR="004072B5" w:rsidRPr="00FC2238" w:rsidRDefault="007E7DDB" w:rsidP="007E7DDB">
            <w:pPr>
              <w:pStyle w:val="ListParagraph"/>
              <w:ind w:left="0"/>
              <w:rPr>
                <w:sz w:val="20"/>
                <w:szCs w:val="20"/>
                <w:lang w:val="en-US" w:bidi="ar-EG"/>
              </w:rPr>
            </w:pPr>
            <w:r>
              <w:rPr>
                <w:sz w:val="20"/>
                <w:szCs w:val="20"/>
                <w:lang w:val="en-US" w:bidi="ar-EG"/>
              </w:rPr>
              <w:lastRenderedPageBreak/>
              <w:t xml:space="preserve">4. </w:t>
            </w:r>
            <w:r w:rsidR="004072B5" w:rsidRPr="00FC2238">
              <w:rPr>
                <w:sz w:val="20"/>
                <w:szCs w:val="20"/>
                <w:lang w:val="en-US" w:bidi="ar-EG"/>
              </w:rPr>
              <w:t>Processes for Verifying Standards of Student Achievement (</w:t>
            </w:r>
            <w:proofErr w:type="spellStart"/>
            <w:r w:rsidR="004072B5" w:rsidRPr="00FC2238">
              <w:rPr>
                <w:sz w:val="20"/>
                <w:szCs w:val="20"/>
                <w:lang w:val="en-US" w:bidi="ar-EG"/>
              </w:rPr>
              <w:t>eg</w:t>
            </w:r>
            <w:proofErr w:type="spellEnd"/>
            <w:r w:rsidR="004072B5" w:rsidRPr="00FC2238">
              <w:rPr>
                <w:sz w:val="20"/>
                <w:szCs w:val="20"/>
                <w:lang w:val="en-US" w:bidi="ar-EG"/>
              </w:rPr>
              <w:t xml:space="preserve">. </w:t>
            </w:r>
            <w:r w:rsidR="00FC2238" w:rsidRPr="00FC2238">
              <w:rPr>
                <w:sz w:val="20"/>
                <w:szCs w:val="20"/>
                <w:lang w:val="en-US" w:bidi="ar-EG"/>
              </w:rPr>
              <w:t>C</w:t>
            </w:r>
            <w:r w:rsidR="004072B5" w:rsidRPr="00FC2238">
              <w:rPr>
                <w:sz w:val="20"/>
                <w:szCs w:val="20"/>
                <w:lang w:val="en-US" w:bidi="ar-EG"/>
              </w:rPr>
              <w:t>heck m</w:t>
            </w:r>
            <w:r w:rsidR="00915071" w:rsidRPr="00FC2238">
              <w:rPr>
                <w:sz w:val="20"/>
                <w:szCs w:val="20"/>
                <w:lang w:val="en-US" w:bidi="ar-EG"/>
              </w:rPr>
              <w:t xml:space="preserve">arking by an independent </w:t>
            </w:r>
            <w:r w:rsidR="004072B5" w:rsidRPr="00FC2238">
              <w:rPr>
                <w:sz w:val="20"/>
                <w:szCs w:val="20"/>
                <w:lang w:val="en-US" w:bidi="ar-EG"/>
              </w:rPr>
              <w:t xml:space="preserve"> member </w:t>
            </w:r>
            <w:r w:rsidR="00915071" w:rsidRPr="00FC2238">
              <w:rPr>
                <w:sz w:val="20"/>
                <w:szCs w:val="20"/>
                <w:lang w:val="en-US" w:bidi="ar-EG"/>
              </w:rPr>
              <w:t xml:space="preserve">teaching staff </w:t>
            </w:r>
            <w:r w:rsidR="004072B5" w:rsidRPr="00FC2238">
              <w:rPr>
                <w:sz w:val="20"/>
                <w:szCs w:val="20"/>
                <w:lang w:val="en-US" w:bidi="ar-EG"/>
              </w:rPr>
              <w:t xml:space="preserve">of a sample of student work, periodic exchange and remarking of </w:t>
            </w:r>
            <w:r w:rsidR="00915071" w:rsidRPr="00FC2238">
              <w:rPr>
                <w:sz w:val="20"/>
                <w:szCs w:val="20"/>
                <w:lang w:val="en-US" w:bidi="ar-EG"/>
              </w:rPr>
              <w:t xml:space="preserve">tests or </w:t>
            </w:r>
            <w:r w:rsidR="004072B5" w:rsidRPr="00FC2238">
              <w:rPr>
                <w:sz w:val="20"/>
                <w:szCs w:val="20"/>
                <w:lang w:val="en-US" w:bidi="ar-EG"/>
              </w:rPr>
              <w:t>a sample o</w:t>
            </w:r>
            <w:r w:rsidR="00915071" w:rsidRPr="00FC2238">
              <w:rPr>
                <w:sz w:val="20"/>
                <w:szCs w:val="20"/>
                <w:lang w:val="en-US" w:bidi="ar-EG"/>
              </w:rPr>
              <w:t>f assignments with staff at</w:t>
            </w:r>
            <w:r w:rsidR="004072B5" w:rsidRPr="00FC2238">
              <w:rPr>
                <w:sz w:val="20"/>
                <w:szCs w:val="20"/>
                <w:lang w:val="en-US" w:bidi="ar-EG"/>
              </w:rPr>
              <w:t xml:space="preserve"> another institution)</w:t>
            </w:r>
          </w:p>
          <w:p w:rsidR="004072B5" w:rsidRDefault="004072B5" w:rsidP="00CA29B2">
            <w:pPr>
              <w:rPr>
                <w:sz w:val="20"/>
                <w:szCs w:val="20"/>
                <w:lang w:val="en-US" w:bidi="ar-EG"/>
              </w:rPr>
            </w:pPr>
          </w:p>
          <w:p w:rsidR="005A139A" w:rsidRPr="005A139A" w:rsidRDefault="005A139A" w:rsidP="005A139A">
            <w:pPr>
              <w:jc w:val="center"/>
              <w:rPr>
                <w:b/>
                <w:bCs/>
                <w:color w:val="0070C0"/>
                <w:sz w:val="20"/>
                <w:szCs w:val="20"/>
                <w:lang w:bidi="ar-EG"/>
              </w:rPr>
            </w:pPr>
            <w:r w:rsidRPr="005A139A">
              <w:rPr>
                <w:b/>
                <w:bCs/>
                <w:color w:val="0070C0"/>
                <w:sz w:val="20"/>
                <w:szCs w:val="20"/>
                <w:lang w:bidi="ar-EG"/>
              </w:rPr>
              <w:t>Periodical check by the unit of measurement</w:t>
            </w:r>
          </w:p>
          <w:p w:rsidR="004072B5" w:rsidRPr="00CA3FB2" w:rsidRDefault="004072B5" w:rsidP="00CA29B2">
            <w:pPr>
              <w:rPr>
                <w:sz w:val="20"/>
                <w:szCs w:val="20"/>
                <w:lang w:val="en-US" w:bidi="ar-EG"/>
              </w:rPr>
            </w:pPr>
          </w:p>
          <w:p w:rsidR="004072B5" w:rsidRDefault="004072B5" w:rsidP="00CA29B2">
            <w:pPr>
              <w:rPr>
                <w:sz w:val="20"/>
                <w:szCs w:val="20"/>
                <w:lang w:bidi="ar-EG"/>
              </w:rPr>
            </w:pPr>
          </w:p>
        </w:tc>
      </w:tr>
      <w:tr w:rsidR="004072B5">
        <w:tc>
          <w:tcPr>
            <w:tcW w:w="8640" w:type="dxa"/>
          </w:tcPr>
          <w:p w:rsidR="004072B5" w:rsidRDefault="004072B5" w:rsidP="00CA29B2">
            <w:pPr>
              <w:rPr>
                <w:sz w:val="20"/>
                <w:szCs w:val="20"/>
                <w:lang w:bidi="ar-EG"/>
              </w:rPr>
            </w:pPr>
            <w:proofErr w:type="gramStart"/>
            <w:r>
              <w:rPr>
                <w:sz w:val="20"/>
                <w:szCs w:val="20"/>
                <w:lang w:bidi="ar-EG"/>
              </w:rPr>
              <w:t>5  Describe</w:t>
            </w:r>
            <w:proofErr w:type="gramEnd"/>
            <w:r>
              <w:rPr>
                <w:sz w:val="20"/>
                <w:szCs w:val="20"/>
                <w:lang w:bidi="ar-EG"/>
              </w:rPr>
              <w:t xml:space="preserve"> the  planning arrangements for periodically reviewing course effectiveness and planning for improvement.</w:t>
            </w:r>
          </w:p>
          <w:p w:rsidR="004072B5" w:rsidRPr="005A139A" w:rsidRDefault="005A139A" w:rsidP="005A139A">
            <w:pPr>
              <w:rPr>
                <w:b/>
                <w:bCs/>
                <w:color w:val="0070C0"/>
                <w:sz w:val="20"/>
                <w:szCs w:val="20"/>
                <w:lang w:bidi="ar-EG"/>
              </w:rPr>
            </w:pPr>
            <w:r w:rsidRPr="005A139A">
              <w:rPr>
                <w:b/>
                <w:bCs/>
                <w:color w:val="0070C0"/>
                <w:sz w:val="20"/>
                <w:szCs w:val="20"/>
                <w:lang w:bidi="ar-EG"/>
              </w:rPr>
              <w:t xml:space="preserve">Department curriculum </w:t>
            </w:r>
            <w:proofErr w:type="gramStart"/>
            <w:r w:rsidRPr="005A139A">
              <w:rPr>
                <w:b/>
                <w:bCs/>
                <w:color w:val="0070C0"/>
                <w:sz w:val="20"/>
                <w:szCs w:val="20"/>
                <w:lang w:bidi="ar-EG"/>
              </w:rPr>
              <w:t>committee  meets</w:t>
            </w:r>
            <w:proofErr w:type="gramEnd"/>
            <w:r w:rsidRPr="005A139A">
              <w:rPr>
                <w:b/>
                <w:bCs/>
                <w:color w:val="0070C0"/>
                <w:sz w:val="20"/>
                <w:szCs w:val="20"/>
                <w:lang w:bidi="ar-EG"/>
              </w:rPr>
              <w:t xml:space="preserve"> in regular basis and recommends revision  for improvement. However, w</w:t>
            </w:r>
            <w:r w:rsidR="00FF3F0D" w:rsidRPr="005A139A">
              <w:rPr>
                <w:b/>
                <w:bCs/>
                <w:color w:val="0070C0"/>
                <w:sz w:val="20"/>
                <w:szCs w:val="20"/>
                <w:lang w:bidi="ar-EG"/>
              </w:rPr>
              <w:t xml:space="preserve">e review each </w:t>
            </w:r>
            <w:r w:rsidRPr="005A139A">
              <w:rPr>
                <w:b/>
                <w:bCs/>
                <w:color w:val="0070C0"/>
                <w:sz w:val="20"/>
                <w:szCs w:val="20"/>
                <w:lang w:bidi="ar-EG"/>
              </w:rPr>
              <w:t>semester; in view of the unit of measurement</w:t>
            </w:r>
            <w:proofErr w:type="gramStart"/>
            <w:r w:rsidRPr="005A139A">
              <w:rPr>
                <w:b/>
                <w:bCs/>
                <w:color w:val="0070C0"/>
                <w:sz w:val="20"/>
                <w:szCs w:val="20"/>
                <w:lang w:bidi="ar-EG"/>
              </w:rPr>
              <w:t xml:space="preserve">, </w:t>
            </w:r>
            <w:r w:rsidR="00FF3F0D" w:rsidRPr="005A139A">
              <w:rPr>
                <w:b/>
                <w:bCs/>
                <w:color w:val="0070C0"/>
                <w:sz w:val="20"/>
                <w:szCs w:val="20"/>
                <w:lang w:bidi="ar-EG"/>
              </w:rPr>
              <w:t xml:space="preserve"> the</w:t>
            </w:r>
            <w:proofErr w:type="gramEnd"/>
            <w:r w:rsidR="00FF3F0D" w:rsidRPr="005A139A">
              <w:rPr>
                <w:b/>
                <w:bCs/>
                <w:color w:val="0070C0"/>
                <w:sz w:val="20"/>
                <w:szCs w:val="20"/>
                <w:lang w:bidi="ar-EG"/>
              </w:rPr>
              <w:t xml:space="preserve"> methods used in teaching. </w:t>
            </w:r>
          </w:p>
          <w:p w:rsidR="005A139A" w:rsidRDefault="005A139A" w:rsidP="005A139A">
            <w:pPr>
              <w:rPr>
                <w:sz w:val="20"/>
                <w:szCs w:val="20"/>
                <w:lang w:bidi="ar-EG"/>
              </w:rPr>
            </w:pPr>
          </w:p>
        </w:tc>
      </w:tr>
    </w:tbl>
    <w:p w:rsidR="004072B5" w:rsidRDefault="004072B5" w:rsidP="004072B5">
      <w:pPr>
        <w:ind w:left="446"/>
        <w:rPr>
          <w:lang w:bidi="ar-EG"/>
        </w:rPr>
      </w:pPr>
    </w:p>
    <w:p w:rsidR="0006452A" w:rsidRDefault="0006452A" w:rsidP="000F7822">
      <w:pPr>
        <w:ind w:right="864"/>
        <w:rPr>
          <w:b/>
          <w:bCs/>
        </w:rPr>
      </w:pPr>
    </w:p>
    <w:p w:rsidR="0006452A" w:rsidRDefault="0006452A" w:rsidP="0006452A">
      <w:pPr>
        <w:tabs>
          <w:tab w:val="left" w:pos="7200"/>
        </w:tabs>
        <w:spacing w:before="160"/>
        <w:rPr>
          <w:b/>
          <w:bCs/>
        </w:rPr>
      </w:pPr>
      <w:r w:rsidRPr="0038193A">
        <w:rPr>
          <w:b/>
          <w:bCs/>
        </w:rPr>
        <w:t>Please fill in this table based on the following criteria:</w:t>
      </w:r>
    </w:p>
    <w:p w:rsidR="0038193A" w:rsidRDefault="0038193A" w:rsidP="0006452A">
      <w:pPr>
        <w:tabs>
          <w:tab w:val="left" w:pos="720"/>
        </w:tabs>
        <w:ind w:right="-1800"/>
        <w:rPr>
          <w:sz w:val="20"/>
        </w:rPr>
      </w:pPr>
    </w:p>
    <w:p w:rsidR="0006452A" w:rsidRDefault="0006452A" w:rsidP="0006452A">
      <w:pPr>
        <w:tabs>
          <w:tab w:val="left" w:pos="720"/>
        </w:tabs>
        <w:ind w:right="-1800"/>
        <w:rPr>
          <w:sz w:val="20"/>
        </w:rPr>
      </w:pPr>
      <w:r>
        <w:rPr>
          <w:sz w:val="20"/>
        </w:rPr>
        <w:t xml:space="preserve">1. Based on your course syllabus, provide 3 - 5 </w:t>
      </w:r>
      <w:r>
        <w:rPr>
          <w:i/>
          <w:sz w:val="20"/>
        </w:rPr>
        <w:t>major course objectives</w:t>
      </w:r>
      <w:r>
        <w:rPr>
          <w:sz w:val="20"/>
        </w:rPr>
        <w:t xml:space="preserve"> in column 1 along with 2 - 3 </w:t>
      </w:r>
    </w:p>
    <w:p w:rsidR="0006452A" w:rsidRDefault="0006452A" w:rsidP="0006452A">
      <w:pPr>
        <w:tabs>
          <w:tab w:val="left" w:pos="720"/>
        </w:tabs>
        <w:ind w:right="-1800"/>
        <w:rPr>
          <w:sz w:val="20"/>
        </w:rPr>
      </w:pPr>
      <w:proofErr w:type="gramStart"/>
      <w:r>
        <w:rPr>
          <w:i/>
          <w:sz w:val="20"/>
        </w:rPr>
        <w:t>outcomes</w:t>
      </w:r>
      <w:proofErr w:type="gramEnd"/>
      <w:r>
        <w:rPr>
          <w:i/>
          <w:sz w:val="20"/>
        </w:rPr>
        <w:t xml:space="preserve"> for each objective</w:t>
      </w:r>
      <w:r>
        <w:rPr>
          <w:sz w:val="20"/>
        </w:rPr>
        <w:t xml:space="preserve"> in column 2.</w:t>
      </w:r>
    </w:p>
    <w:p w:rsidR="0006452A" w:rsidRDefault="0006452A" w:rsidP="0006452A">
      <w:pPr>
        <w:tabs>
          <w:tab w:val="left" w:pos="720"/>
        </w:tabs>
        <w:spacing w:after="40"/>
        <w:ind w:left="180" w:hanging="180"/>
        <w:rPr>
          <w:sz w:val="20"/>
        </w:rPr>
      </w:pPr>
      <w:r>
        <w:rPr>
          <w:sz w:val="20"/>
        </w:rPr>
        <w:t>2. In column 3, indicate how the objectives and outcomes in column 1 and 2 map into ME Program Learning Outcomes (PLO)</w:t>
      </w:r>
    </w:p>
    <w:p w:rsidR="0006452A" w:rsidRDefault="0006452A" w:rsidP="0006452A">
      <w:pPr>
        <w:tabs>
          <w:tab w:val="left" w:pos="720"/>
        </w:tabs>
        <w:spacing w:after="40"/>
        <w:ind w:left="180" w:hanging="180"/>
        <w:rPr>
          <w:sz w:val="20"/>
        </w:rPr>
      </w:pPr>
      <w:r>
        <w:rPr>
          <w:sz w:val="20"/>
        </w:rPr>
        <w:t xml:space="preserve">3. In column 3, indicate how the objectives and outcomes in columns 1 and 2 </w:t>
      </w:r>
      <w:r>
        <w:rPr>
          <w:i/>
          <w:sz w:val="20"/>
        </w:rPr>
        <w:t>map</w:t>
      </w:r>
      <w:r>
        <w:rPr>
          <w:sz w:val="20"/>
        </w:rPr>
        <w:t xml:space="preserve"> into the NCAAA Outcomes</w:t>
      </w:r>
    </w:p>
    <w:p w:rsidR="00983A4A" w:rsidRDefault="0006452A" w:rsidP="0006452A">
      <w:pPr>
        <w:tabs>
          <w:tab w:val="left" w:pos="720"/>
        </w:tabs>
        <w:spacing w:after="40"/>
        <w:ind w:left="180" w:hanging="180"/>
        <w:rPr>
          <w:sz w:val="20"/>
        </w:rPr>
      </w:pPr>
      <w:r>
        <w:rPr>
          <w:sz w:val="20"/>
        </w:rPr>
        <w:t xml:space="preserve">4. In column 4, indicate how the objectives and outcomes in columns 1 and 2 </w:t>
      </w:r>
      <w:r>
        <w:rPr>
          <w:i/>
          <w:sz w:val="20"/>
        </w:rPr>
        <w:t>map</w:t>
      </w:r>
      <w:r>
        <w:rPr>
          <w:sz w:val="20"/>
        </w:rPr>
        <w:t xml:space="preserve"> into the </w:t>
      </w:r>
      <w:proofErr w:type="spellStart"/>
      <w:proofErr w:type="gramStart"/>
      <w:r>
        <w:rPr>
          <w:sz w:val="20"/>
        </w:rPr>
        <w:t>Asiin</w:t>
      </w:r>
      <w:proofErr w:type="spellEnd"/>
      <w:r>
        <w:rPr>
          <w:sz w:val="20"/>
        </w:rPr>
        <w:t xml:space="preserve">  criteria</w:t>
      </w:r>
      <w:proofErr w:type="gramEnd"/>
    </w:p>
    <w:p w:rsidR="00983A4A" w:rsidRDefault="00983A4A" w:rsidP="0006452A">
      <w:pPr>
        <w:tabs>
          <w:tab w:val="left" w:pos="720"/>
        </w:tabs>
        <w:spacing w:after="40"/>
        <w:ind w:left="180" w:hanging="180"/>
        <w:rPr>
          <w:sz w:val="20"/>
        </w:rPr>
      </w:pPr>
      <w:r>
        <w:rPr>
          <w:sz w:val="20"/>
        </w:rPr>
        <w:t>5- Learning outcomes in step 2, 3, 4 are listed in (Program Guidance)</w:t>
      </w:r>
    </w:p>
    <w:p w:rsidR="0006452A" w:rsidRDefault="0006452A" w:rsidP="0006452A">
      <w:pPr>
        <w:tabs>
          <w:tab w:val="left" w:pos="720"/>
        </w:tabs>
        <w:spacing w:after="40"/>
        <w:ind w:left="180" w:hanging="180"/>
        <w:rPr>
          <w:sz w:val="20"/>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2161"/>
        <w:gridCol w:w="3478"/>
        <w:gridCol w:w="1129"/>
        <w:gridCol w:w="1231"/>
        <w:gridCol w:w="811"/>
      </w:tblGrid>
      <w:tr w:rsidR="0006452A" w:rsidTr="00A926FA">
        <w:trPr>
          <w:cantSplit/>
          <w:trHeight w:val="732"/>
          <w:tblHeader/>
        </w:trPr>
        <w:tc>
          <w:tcPr>
            <w:tcW w:w="2161" w:type="dxa"/>
            <w:tcBorders>
              <w:top w:val="single" w:sz="18" w:space="0" w:color="auto"/>
              <w:bottom w:val="single" w:sz="18" w:space="0" w:color="auto"/>
            </w:tcBorders>
          </w:tcPr>
          <w:p w:rsidR="0006452A" w:rsidRPr="00D82F55" w:rsidRDefault="0006452A" w:rsidP="0006452A">
            <w:pPr>
              <w:tabs>
                <w:tab w:val="left" w:pos="720"/>
              </w:tabs>
              <w:rPr>
                <w:b/>
                <w:sz w:val="22"/>
                <w:szCs w:val="22"/>
              </w:rPr>
            </w:pPr>
            <w:r w:rsidRPr="00D82F55">
              <w:rPr>
                <w:b/>
                <w:sz w:val="22"/>
                <w:szCs w:val="22"/>
              </w:rPr>
              <w:t>Course Objectives:</w:t>
            </w:r>
          </w:p>
        </w:tc>
        <w:tc>
          <w:tcPr>
            <w:tcW w:w="3478" w:type="dxa"/>
            <w:tcBorders>
              <w:top w:val="single" w:sz="18" w:space="0" w:color="auto"/>
              <w:bottom w:val="single" w:sz="18" w:space="0" w:color="auto"/>
            </w:tcBorders>
          </w:tcPr>
          <w:p w:rsidR="0006452A" w:rsidRPr="00D82F55" w:rsidRDefault="0006452A" w:rsidP="0006452A">
            <w:pPr>
              <w:tabs>
                <w:tab w:val="left" w:pos="720"/>
              </w:tabs>
              <w:rPr>
                <w:b/>
                <w:sz w:val="22"/>
                <w:szCs w:val="22"/>
              </w:rPr>
            </w:pPr>
            <w:r w:rsidRPr="00D82F55">
              <w:rPr>
                <w:b/>
                <w:sz w:val="22"/>
                <w:szCs w:val="22"/>
              </w:rPr>
              <w:t>Course Outcomes:</w:t>
            </w:r>
          </w:p>
        </w:tc>
        <w:tc>
          <w:tcPr>
            <w:tcW w:w="1129" w:type="dxa"/>
            <w:tcBorders>
              <w:top w:val="single" w:sz="18" w:space="0" w:color="auto"/>
              <w:bottom w:val="single" w:sz="18" w:space="0" w:color="auto"/>
            </w:tcBorders>
          </w:tcPr>
          <w:p w:rsidR="0006452A" w:rsidRPr="00D82F55" w:rsidRDefault="0006452A" w:rsidP="0006452A">
            <w:pPr>
              <w:tabs>
                <w:tab w:val="left" w:pos="720"/>
              </w:tabs>
              <w:jc w:val="center"/>
              <w:rPr>
                <w:b/>
                <w:sz w:val="22"/>
                <w:szCs w:val="22"/>
              </w:rPr>
            </w:pPr>
            <w:r w:rsidRPr="00D82F55">
              <w:rPr>
                <w:b/>
                <w:sz w:val="22"/>
                <w:szCs w:val="22"/>
              </w:rPr>
              <w:t>PLO</w:t>
            </w:r>
          </w:p>
        </w:tc>
        <w:tc>
          <w:tcPr>
            <w:tcW w:w="1231" w:type="dxa"/>
            <w:tcBorders>
              <w:top w:val="single" w:sz="18" w:space="0" w:color="auto"/>
              <w:bottom w:val="single" w:sz="18" w:space="0" w:color="auto"/>
            </w:tcBorders>
          </w:tcPr>
          <w:p w:rsidR="0006452A" w:rsidRPr="00D82F55" w:rsidRDefault="0006452A" w:rsidP="0006452A">
            <w:pPr>
              <w:tabs>
                <w:tab w:val="left" w:pos="720"/>
              </w:tabs>
              <w:jc w:val="center"/>
              <w:rPr>
                <w:b/>
                <w:sz w:val="22"/>
                <w:szCs w:val="22"/>
              </w:rPr>
            </w:pPr>
            <w:r w:rsidRPr="00D82F55">
              <w:rPr>
                <w:b/>
                <w:sz w:val="22"/>
                <w:szCs w:val="22"/>
              </w:rPr>
              <w:t>NCAAA</w:t>
            </w:r>
          </w:p>
        </w:tc>
        <w:tc>
          <w:tcPr>
            <w:tcW w:w="811" w:type="dxa"/>
            <w:tcBorders>
              <w:top w:val="single" w:sz="18" w:space="0" w:color="auto"/>
              <w:bottom w:val="single" w:sz="18" w:space="0" w:color="auto"/>
            </w:tcBorders>
          </w:tcPr>
          <w:p w:rsidR="0006452A" w:rsidRPr="00D82F55" w:rsidRDefault="0006452A" w:rsidP="0006452A">
            <w:pPr>
              <w:tabs>
                <w:tab w:val="left" w:pos="720"/>
              </w:tabs>
              <w:jc w:val="center"/>
              <w:rPr>
                <w:b/>
                <w:sz w:val="22"/>
                <w:szCs w:val="22"/>
              </w:rPr>
            </w:pPr>
            <w:proofErr w:type="spellStart"/>
            <w:r w:rsidRPr="00D82F55">
              <w:rPr>
                <w:b/>
                <w:sz w:val="22"/>
                <w:szCs w:val="22"/>
              </w:rPr>
              <w:t>Asiin</w:t>
            </w:r>
            <w:proofErr w:type="spellEnd"/>
          </w:p>
        </w:tc>
      </w:tr>
      <w:tr w:rsidR="00983A4A" w:rsidTr="00A926FA">
        <w:trPr>
          <w:cantSplit/>
          <w:trHeight w:val="732"/>
          <w:tblHeader/>
        </w:trPr>
        <w:tc>
          <w:tcPr>
            <w:tcW w:w="2161" w:type="dxa"/>
            <w:vMerge w:val="restart"/>
            <w:tcBorders>
              <w:top w:val="nil"/>
            </w:tcBorders>
            <w:vAlign w:val="center"/>
          </w:tcPr>
          <w:p w:rsidR="00983A4A" w:rsidRPr="00D80EF2" w:rsidRDefault="00B13E21" w:rsidP="0006452A">
            <w:pPr>
              <w:tabs>
                <w:tab w:val="left" w:pos="720"/>
              </w:tabs>
              <w:rPr>
                <w:color w:val="00B050"/>
                <w:sz w:val="22"/>
                <w:szCs w:val="22"/>
              </w:rPr>
            </w:pPr>
            <w:r w:rsidRPr="00D80EF2">
              <w:rPr>
                <w:color w:val="00B050"/>
                <w:sz w:val="22"/>
                <w:szCs w:val="22"/>
              </w:rPr>
              <w:t>1-</w:t>
            </w:r>
            <w:r w:rsidR="00C22EB3" w:rsidRPr="00D80EF2">
              <w:rPr>
                <w:rFonts w:ascii="ae_AlMohanad" w:cs="ae_AlMohanad"/>
                <w:color w:val="00B050"/>
                <w:lang w:val="en-US"/>
              </w:rPr>
              <w:t xml:space="preserve"> Defin</w:t>
            </w:r>
            <w:r w:rsidR="00783E03" w:rsidRPr="00D80EF2">
              <w:rPr>
                <w:rFonts w:ascii="ae_AlMohanad" w:cs="ae_AlMohanad"/>
                <w:color w:val="00B050"/>
                <w:lang w:val="en-US"/>
              </w:rPr>
              <w:t xml:space="preserve">itions and examples of groups, </w:t>
            </w:r>
            <w:r w:rsidR="00C22EB3" w:rsidRPr="00D80EF2">
              <w:rPr>
                <w:rFonts w:ascii="ae_AlMohanad" w:cs="ae_AlMohanad"/>
                <w:color w:val="00B050"/>
                <w:lang w:val="en-US"/>
              </w:rPr>
              <w:t>subgroups,</w:t>
            </w:r>
            <w:r w:rsidR="00783E03" w:rsidRPr="00D80EF2">
              <w:rPr>
                <w:rFonts w:ascii="Calibri" w:eastAsia="Calibri" w:hAnsi="Calibri" w:cs="Arial"/>
                <w:color w:val="00B050"/>
                <w:lang w:val="en-US"/>
              </w:rPr>
              <w:t xml:space="preserve"> </w:t>
            </w:r>
            <w:r w:rsidR="00C22EB3" w:rsidRPr="00D80EF2">
              <w:rPr>
                <w:rFonts w:ascii="ae_AlMohanad" w:cs="ae_AlMohanad"/>
                <w:color w:val="00B050"/>
                <w:lang w:val="en-US"/>
              </w:rPr>
              <w:t>Lagrange</w:t>
            </w:r>
            <w:r w:rsidR="00C22EB3" w:rsidRPr="00D80EF2">
              <w:rPr>
                <w:rFonts w:ascii="ae_AlMohanad" w:cs="ae_AlMohanad" w:hint="cs"/>
                <w:color w:val="00B050"/>
                <w:lang w:val="en-US"/>
              </w:rPr>
              <w:t>’</w:t>
            </w:r>
            <w:r w:rsidR="00C22EB3" w:rsidRPr="00D80EF2">
              <w:rPr>
                <w:rFonts w:ascii="ae_AlMohanad" w:cs="ae_AlMohanad"/>
                <w:color w:val="00B050"/>
                <w:lang w:val="en-US"/>
              </w:rPr>
              <w:t>s theorem,</w:t>
            </w:r>
          </w:p>
        </w:tc>
        <w:tc>
          <w:tcPr>
            <w:tcW w:w="3478" w:type="dxa"/>
            <w:tcBorders>
              <w:top w:val="nil"/>
            </w:tcBorders>
            <w:vAlign w:val="center"/>
          </w:tcPr>
          <w:p w:rsidR="00983A4A" w:rsidRPr="00983A4A" w:rsidRDefault="00B13E21" w:rsidP="00783E03">
            <w:pPr>
              <w:rPr>
                <w:rFonts w:eastAsia="Calibri"/>
                <w:sz w:val="22"/>
                <w:szCs w:val="22"/>
              </w:rPr>
            </w:pPr>
            <w:r>
              <w:rPr>
                <w:rFonts w:eastAsia="Calibri"/>
                <w:sz w:val="22"/>
                <w:szCs w:val="22"/>
              </w:rPr>
              <w:t>1-</w:t>
            </w:r>
            <w:r w:rsidR="00C22EB3" w:rsidRPr="00C22EB3">
              <w:rPr>
                <w:rFonts w:ascii="ae_AlMohanad" w:cs="ae_AlMohanad"/>
                <w:color w:val="0070C0"/>
                <w:lang w:val="en-US"/>
              </w:rPr>
              <w:t xml:space="preserve"> </w:t>
            </w:r>
            <w:r w:rsidR="00C22EB3">
              <w:rPr>
                <w:rFonts w:ascii="ae_AlMohanad" w:cs="ae_AlMohanad"/>
                <w:color w:val="0070C0"/>
                <w:lang w:val="en-US"/>
              </w:rPr>
              <w:t>The student should be able to</w:t>
            </w:r>
            <w:r w:rsidR="00783E03">
              <w:rPr>
                <w:rFonts w:ascii="ae_AlMohanad" w:cs="ae_AlMohanad"/>
                <w:color w:val="0070C0"/>
                <w:lang w:val="en-US"/>
              </w:rPr>
              <w:t xml:space="preserve"> </w:t>
            </w:r>
            <w:r w:rsidR="0038294E">
              <w:rPr>
                <w:rFonts w:ascii="ae_AlMohanad" w:cs="ae_AlMohanad"/>
                <w:color w:val="0070C0"/>
                <w:lang w:val="en-US"/>
              </w:rPr>
              <w:t>define,</w:t>
            </w:r>
            <w:r w:rsidR="00783E03">
              <w:rPr>
                <w:rFonts w:ascii="ae_AlMohanad" w:cs="ae_AlMohanad"/>
                <w:color w:val="0070C0"/>
                <w:lang w:val="en-US"/>
              </w:rPr>
              <w:t xml:space="preserve"> identify a group structure. He also </w:t>
            </w:r>
            <w:r w:rsidR="0038294E">
              <w:rPr>
                <w:rFonts w:ascii="ae_AlMohanad" w:cs="ae_AlMohanad"/>
                <w:color w:val="0070C0"/>
                <w:lang w:val="en-US"/>
              </w:rPr>
              <w:t>is</w:t>
            </w:r>
            <w:r w:rsidR="00783E03">
              <w:rPr>
                <w:rFonts w:ascii="ae_AlMohanad" w:cs="ae_AlMohanad"/>
                <w:color w:val="0070C0"/>
                <w:lang w:val="en-US"/>
              </w:rPr>
              <w:t xml:space="preserve"> able to identify its subgroups and produce subgroups of any group. </w:t>
            </w:r>
            <w:r w:rsidR="00C22EB3">
              <w:rPr>
                <w:rFonts w:ascii="ae_AlMohanad" w:cs="ae_AlMohanad"/>
                <w:color w:val="0070C0"/>
                <w:lang w:val="en-US"/>
              </w:rPr>
              <w:t xml:space="preserve"> </w:t>
            </w:r>
          </w:p>
        </w:tc>
        <w:tc>
          <w:tcPr>
            <w:tcW w:w="1129" w:type="dxa"/>
            <w:tcBorders>
              <w:top w:val="nil"/>
            </w:tcBorders>
          </w:tcPr>
          <w:p w:rsidR="00983A4A" w:rsidRDefault="00A926FA" w:rsidP="00D80EF2">
            <w:pPr>
              <w:tabs>
                <w:tab w:val="left" w:pos="720"/>
              </w:tabs>
              <w:jc w:val="center"/>
              <w:rPr>
                <w:sz w:val="20"/>
              </w:rPr>
            </w:pPr>
            <w:r>
              <w:rPr>
                <w:sz w:val="20"/>
              </w:rPr>
              <w:t>a</w:t>
            </w:r>
          </w:p>
        </w:tc>
        <w:tc>
          <w:tcPr>
            <w:tcW w:w="1231" w:type="dxa"/>
            <w:tcBorders>
              <w:top w:val="nil"/>
            </w:tcBorders>
          </w:tcPr>
          <w:p w:rsidR="00983A4A" w:rsidRPr="00D80EF2" w:rsidRDefault="00A926FA" w:rsidP="00D80EF2">
            <w:pPr>
              <w:tabs>
                <w:tab w:val="left" w:pos="720"/>
              </w:tabs>
              <w:jc w:val="center"/>
              <w:rPr>
                <w:color w:val="FF0000"/>
                <w:sz w:val="20"/>
              </w:rPr>
            </w:pPr>
            <w:r w:rsidRPr="00D80EF2">
              <w:rPr>
                <w:color w:val="FF0000"/>
                <w:sz w:val="20"/>
              </w:rPr>
              <w:t>knowledge</w:t>
            </w:r>
          </w:p>
        </w:tc>
        <w:tc>
          <w:tcPr>
            <w:tcW w:w="811" w:type="dxa"/>
            <w:tcBorders>
              <w:top w:val="nil"/>
            </w:tcBorders>
          </w:tcPr>
          <w:p w:rsidR="00983A4A" w:rsidRDefault="00FF3F0D" w:rsidP="00D80EF2">
            <w:pPr>
              <w:tabs>
                <w:tab w:val="left" w:pos="720"/>
              </w:tabs>
              <w:jc w:val="center"/>
              <w:rPr>
                <w:sz w:val="20"/>
              </w:rPr>
            </w:pPr>
            <w:proofErr w:type="spellStart"/>
            <w:r>
              <w:rPr>
                <w:sz w:val="20"/>
              </w:rPr>
              <w:t>a</w:t>
            </w:r>
            <w:r w:rsidR="00A926FA">
              <w:rPr>
                <w:sz w:val="20"/>
              </w:rPr>
              <w:t>,b</w:t>
            </w:r>
            <w:proofErr w:type="spellEnd"/>
          </w:p>
        </w:tc>
      </w:tr>
      <w:tr w:rsidR="00983A4A" w:rsidTr="00A926FA">
        <w:trPr>
          <w:cantSplit/>
          <w:trHeight w:val="732"/>
          <w:tblHeader/>
        </w:trPr>
        <w:tc>
          <w:tcPr>
            <w:tcW w:w="2161" w:type="dxa"/>
            <w:vMerge/>
            <w:vAlign w:val="center"/>
          </w:tcPr>
          <w:p w:rsidR="00983A4A" w:rsidRPr="00D80EF2" w:rsidRDefault="00983A4A" w:rsidP="0006452A">
            <w:pPr>
              <w:numPr>
                <w:ilvl w:val="0"/>
                <w:numId w:val="22"/>
              </w:numPr>
              <w:tabs>
                <w:tab w:val="left" w:pos="720"/>
              </w:tabs>
              <w:jc w:val="center"/>
              <w:rPr>
                <w:color w:val="00B050"/>
                <w:sz w:val="22"/>
                <w:szCs w:val="22"/>
              </w:rPr>
            </w:pPr>
          </w:p>
        </w:tc>
        <w:tc>
          <w:tcPr>
            <w:tcW w:w="3478" w:type="dxa"/>
            <w:vAlign w:val="center"/>
          </w:tcPr>
          <w:p w:rsidR="00983A4A" w:rsidRPr="00E052D5" w:rsidRDefault="00B13E21" w:rsidP="00E052D5">
            <w:pPr>
              <w:rPr>
                <w:rFonts w:eastAsia="Calibri"/>
                <w:color w:val="0070C0"/>
                <w:sz w:val="22"/>
                <w:szCs w:val="22"/>
              </w:rPr>
            </w:pPr>
            <w:r w:rsidRPr="00E052D5">
              <w:rPr>
                <w:rFonts w:eastAsia="Calibri"/>
                <w:color w:val="0070C0"/>
                <w:sz w:val="22"/>
                <w:szCs w:val="22"/>
              </w:rPr>
              <w:t>2-</w:t>
            </w:r>
            <w:r w:rsidR="00783E03" w:rsidRPr="00E052D5">
              <w:rPr>
                <w:rFonts w:eastAsia="Calibri"/>
                <w:color w:val="0070C0"/>
                <w:sz w:val="22"/>
                <w:szCs w:val="22"/>
              </w:rPr>
              <w:t>Rewirte the principal theorems</w:t>
            </w:r>
            <w:r w:rsidR="00E052D5">
              <w:rPr>
                <w:rFonts w:eastAsia="Calibri"/>
                <w:color w:val="0070C0"/>
                <w:sz w:val="22"/>
                <w:szCs w:val="22"/>
              </w:rPr>
              <w:t xml:space="preserve"> related to groups and subgroup</w:t>
            </w:r>
            <w:r w:rsidR="00783E03" w:rsidRPr="00E052D5">
              <w:rPr>
                <w:rFonts w:eastAsia="Calibri"/>
                <w:color w:val="0070C0"/>
                <w:sz w:val="22"/>
                <w:szCs w:val="22"/>
              </w:rPr>
              <w:t xml:space="preserve">. Be able to apply Lagrange’s theorem to have </w:t>
            </w:r>
            <w:r w:rsidR="0038294E" w:rsidRPr="00E052D5">
              <w:rPr>
                <w:rFonts w:eastAsia="Calibri"/>
                <w:color w:val="0070C0"/>
                <w:sz w:val="22"/>
                <w:szCs w:val="22"/>
              </w:rPr>
              <w:t>an idea</w:t>
            </w:r>
            <w:r w:rsidR="00783E03" w:rsidRPr="00E052D5">
              <w:rPr>
                <w:rFonts w:eastAsia="Calibri"/>
                <w:color w:val="0070C0"/>
                <w:sz w:val="22"/>
                <w:szCs w:val="22"/>
              </w:rPr>
              <w:t xml:space="preserve"> on possible subgroups of a finite group.</w:t>
            </w:r>
          </w:p>
        </w:tc>
        <w:tc>
          <w:tcPr>
            <w:tcW w:w="1129" w:type="dxa"/>
          </w:tcPr>
          <w:p w:rsidR="00983A4A" w:rsidRDefault="00A926FA" w:rsidP="00D80EF2">
            <w:pPr>
              <w:tabs>
                <w:tab w:val="left" w:pos="720"/>
              </w:tabs>
              <w:jc w:val="center"/>
              <w:rPr>
                <w:sz w:val="20"/>
              </w:rPr>
            </w:pPr>
            <w:proofErr w:type="spellStart"/>
            <w:r>
              <w:rPr>
                <w:sz w:val="20"/>
              </w:rPr>
              <w:t>c;d</w:t>
            </w:r>
            <w:proofErr w:type="spellEnd"/>
          </w:p>
        </w:tc>
        <w:tc>
          <w:tcPr>
            <w:tcW w:w="1231" w:type="dxa"/>
          </w:tcPr>
          <w:p w:rsidR="00983A4A" w:rsidRPr="00D80EF2" w:rsidRDefault="00FF3F0D" w:rsidP="00D80EF2">
            <w:pPr>
              <w:tabs>
                <w:tab w:val="left" w:pos="720"/>
              </w:tabs>
              <w:jc w:val="center"/>
              <w:rPr>
                <w:color w:val="FF0000"/>
                <w:sz w:val="20"/>
              </w:rPr>
            </w:pPr>
            <w:r w:rsidRPr="00D80EF2">
              <w:rPr>
                <w:color w:val="FF0000"/>
                <w:sz w:val="20"/>
              </w:rPr>
              <w:t>Cognitive</w:t>
            </w:r>
          </w:p>
        </w:tc>
        <w:tc>
          <w:tcPr>
            <w:tcW w:w="811" w:type="dxa"/>
          </w:tcPr>
          <w:p w:rsidR="00983A4A" w:rsidRDefault="00FF3F0D" w:rsidP="00D80EF2">
            <w:pPr>
              <w:tabs>
                <w:tab w:val="left" w:pos="720"/>
              </w:tabs>
              <w:jc w:val="center"/>
              <w:rPr>
                <w:sz w:val="20"/>
              </w:rPr>
            </w:pPr>
            <w:proofErr w:type="spellStart"/>
            <w:r>
              <w:rPr>
                <w:sz w:val="20"/>
              </w:rPr>
              <w:t>f,j</w:t>
            </w:r>
            <w:proofErr w:type="spellEnd"/>
          </w:p>
        </w:tc>
      </w:tr>
      <w:tr w:rsidR="00C535A0" w:rsidTr="00A926FA">
        <w:trPr>
          <w:cantSplit/>
          <w:trHeight w:val="1558"/>
          <w:tblHeader/>
        </w:trPr>
        <w:tc>
          <w:tcPr>
            <w:tcW w:w="2161" w:type="dxa"/>
            <w:vMerge/>
            <w:vAlign w:val="center"/>
          </w:tcPr>
          <w:p w:rsidR="00C535A0" w:rsidRPr="00D80EF2" w:rsidRDefault="00C535A0" w:rsidP="0006452A">
            <w:pPr>
              <w:numPr>
                <w:ilvl w:val="0"/>
                <w:numId w:val="22"/>
              </w:numPr>
              <w:tabs>
                <w:tab w:val="left" w:pos="720"/>
              </w:tabs>
              <w:jc w:val="center"/>
              <w:rPr>
                <w:color w:val="00B050"/>
                <w:sz w:val="22"/>
                <w:szCs w:val="22"/>
              </w:rPr>
            </w:pPr>
          </w:p>
        </w:tc>
        <w:tc>
          <w:tcPr>
            <w:tcW w:w="3478" w:type="dxa"/>
            <w:vAlign w:val="center"/>
          </w:tcPr>
          <w:p w:rsidR="00C535A0" w:rsidRPr="00983A4A" w:rsidRDefault="00C535A0" w:rsidP="00A926FA">
            <w:pPr>
              <w:rPr>
                <w:rFonts w:eastAsia="Calibri"/>
                <w:sz w:val="22"/>
                <w:szCs w:val="22"/>
              </w:rPr>
            </w:pPr>
            <w:r>
              <w:rPr>
                <w:rFonts w:eastAsia="Calibri"/>
                <w:sz w:val="22"/>
                <w:szCs w:val="22"/>
              </w:rPr>
              <w:t>3-</w:t>
            </w:r>
            <w:r w:rsidRPr="00E052D5">
              <w:rPr>
                <w:rFonts w:eastAsia="Calibri"/>
                <w:color w:val="0070C0"/>
                <w:sz w:val="22"/>
                <w:szCs w:val="22"/>
              </w:rPr>
              <w:t xml:space="preserve">Discover the principal subgroup of classical groups </w:t>
            </w:r>
            <w:r w:rsidR="0038294E" w:rsidRPr="00E052D5">
              <w:rPr>
                <w:rFonts w:eastAsia="Calibri"/>
                <w:color w:val="0070C0"/>
                <w:sz w:val="22"/>
                <w:szCs w:val="22"/>
              </w:rPr>
              <w:t>(number</w:t>
            </w:r>
            <w:r w:rsidRPr="00E052D5">
              <w:rPr>
                <w:rFonts w:eastAsia="Calibri"/>
                <w:color w:val="0070C0"/>
                <w:sz w:val="22"/>
                <w:szCs w:val="22"/>
              </w:rPr>
              <w:t xml:space="preserve"> groups, matrices groups) and make the difference between the </w:t>
            </w:r>
            <w:proofErr w:type="spellStart"/>
            <w:r w:rsidRPr="00E052D5">
              <w:rPr>
                <w:rFonts w:eastAsia="Calibri"/>
                <w:color w:val="0070C0"/>
                <w:sz w:val="22"/>
                <w:szCs w:val="22"/>
              </w:rPr>
              <w:t>abelian</w:t>
            </w:r>
            <w:proofErr w:type="spellEnd"/>
            <w:r w:rsidRPr="00E052D5">
              <w:rPr>
                <w:rFonts w:eastAsia="Calibri"/>
                <w:color w:val="0070C0"/>
                <w:sz w:val="22"/>
                <w:szCs w:val="22"/>
              </w:rPr>
              <w:t xml:space="preserve"> and non </w:t>
            </w:r>
            <w:proofErr w:type="spellStart"/>
            <w:r w:rsidRPr="00E052D5">
              <w:rPr>
                <w:rFonts w:eastAsia="Calibri"/>
                <w:color w:val="0070C0"/>
                <w:sz w:val="22"/>
                <w:szCs w:val="22"/>
              </w:rPr>
              <w:t>abelain</w:t>
            </w:r>
            <w:proofErr w:type="spellEnd"/>
            <w:r w:rsidRPr="00E052D5">
              <w:rPr>
                <w:rFonts w:eastAsia="Calibri"/>
                <w:color w:val="0070C0"/>
                <w:sz w:val="22"/>
                <w:szCs w:val="22"/>
              </w:rPr>
              <w:t xml:space="preserve"> ones.</w:t>
            </w:r>
            <w:r>
              <w:rPr>
                <w:rFonts w:eastAsia="Calibri"/>
                <w:sz w:val="22"/>
                <w:szCs w:val="22"/>
              </w:rPr>
              <w:t xml:space="preserve"> </w:t>
            </w:r>
          </w:p>
        </w:tc>
        <w:tc>
          <w:tcPr>
            <w:tcW w:w="1129" w:type="dxa"/>
          </w:tcPr>
          <w:p w:rsidR="00C535A0" w:rsidRDefault="00A926FA" w:rsidP="00D80EF2">
            <w:pPr>
              <w:tabs>
                <w:tab w:val="left" w:pos="720"/>
              </w:tabs>
              <w:jc w:val="center"/>
              <w:rPr>
                <w:sz w:val="20"/>
              </w:rPr>
            </w:pPr>
            <w:proofErr w:type="spellStart"/>
            <w:r>
              <w:rPr>
                <w:sz w:val="20"/>
              </w:rPr>
              <w:t>e,f</w:t>
            </w:r>
            <w:proofErr w:type="spellEnd"/>
          </w:p>
        </w:tc>
        <w:tc>
          <w:tcPr>
            <w:tcW w:w="1231" w:type="dxa"/>
          </w:tcPr>
          <w:p w:rsidR="00C535A0" w:rsidRPr="00D80EF2" w:rsidRDefault="00BA5C8C" w:rsidP="00D80EF2">
            <w:pPr>
              <w:tabs>
                <w:tab w:val="left" w:pos="720"/>
              </w:tabs>
              <w:jc w:val="center"/>
              <w:rPr>
                <w:color w:val="FF0000"/>
                <w:sz w:val="20"/>
              </w:rPr>
            </w:pPr>
            <w:r w:rsidRPr="00D80EF2">
              <w:rPr>
                <w:color w:val="FF0000"/>
                <w:sz w:val="20"/>
              </w:rPr>
              <w:t>Cognitive</w:t>
            </w:r>
          </w:p>
        </w:tc>
        <w:tc>
          <w:tcPr>
            <w:tcW w:w="811" w:type="dxa"/>
          </w:tcPr>
          <w:p w:rsidR="00C535A0" w:rsidRDefault="00C535A0" w:rsidP="00D80EF2">
            <w:pPr>
              <w:tabs>
                <w:tab w:val="left" w:pos="720"/>
              </w:tabs>
              <w:jc w:val="center"/>
              <w:rPr>
                <w:sz w:val="20"/>
              </w:rPr>
            </w:pPr>
          </w:p>
        </w:tc>
      </w:tr>
      <w:tr w:rsidR="00983A4A" w:rsidTr="00A926FA">
        <w:trPr>
          <w:cantSplit/>
          <w:trHeight w:val="732"/>
          <w:tblHeader/>
        </w:trPr>
        <w:tc>
          <w:tcPr>
            <w:tcW w:w="2161" w:type="dxa"/>
            <w:vMerge w:val="restart"/>
            <w:vAlign w:val="center"/>
          </w:tcPr>
          <w:p w:rsidR="00983A4A" w:rsidRPr="00D80EF2" w:rsidRDefault="00B13E21" w:rsidP="0006452A">
            <w:pPr>
              <w:tabs>
                <w:tab w:val="left" w:pos="720"/>
              </w:tabs>
              <w:rPr>
                <w:color w:val="00B050"/>
                <w:sz w:val="22"/>
                <w:szCs w:val="22"/>
              </w:rPr>
            </w:pPr>
            <w:r w:rsidRPr="00D80EF2">
              <w:rPr>
                <w:color w:val="00B050"/>
                <w:sz w:val="22"/>
                <w:szCs w:val="22"/>
              </w:rPr>
              <w:t>2-</w:t>
            </w:r>
            <w:r w:rsidR="00E052D5" w:rsidRPr="00D80EF2">
              <w:rPr>
                <w:rFonts w:ascii="ae_AlMohanad" w:cs="ae_AlMohanad"/>
                <w:color w:val="00B050"/>
                <w:lang w:val="en-US"/>
              </w:rPr>
              <w:t xml:space="preserve"> Normal subgroups, quotient (or factor) groups,  </w:t>
            </w:r>
            <w:r w:rsidR="00E052D5" w:rsidRPr="00D80EF2">
              <w:rPr>
                <w:rFonts w:ascii="ae_AlMohanad" w:cs="ae_AlMohanad"/>
                <w:color w:val="00B050"/>
                <w:lang w:val="en-US"/>
              </w:rPr>
              <w:lastRenderedPageBreak/>
              <w:t>cyclic groups,</w:t>
            </w:r>
          </w:p>
        </w:tc>
        <w:tc>
          <w:tcPr>
            <w:tcW w:w="3478" w:type="dxa"/>
            <w:vAlign w:val="center"/>
          </w:tcPr>
          <w:p w:rsidR="00983A4A" w:rsidRPr="00983A4A" w:rsidRDefault="00B13E21" w:rsidP="00E052D5">
            <w:pPr>
              <w:rPr>
                <w:rFonts w:eastAsia="Calibri"/>
                <w:sz w:val="22"/>
                <w:szCs w:val="22"/>
              </w:rPr>
            </w:pPr>
            <w:r>
              <w:rPr>
                <w:rFonts w:eastAsia="Calibri"/>
                <w:sz w:val="22"/>
                <w:szCs w:val="22"/>
              </w:rPr>
              <w:lastRenderedPageBreak/>
              <w:t>1-</w:t>
            </w:r>
            <w:r w:rsidR="00E052D5" w:rsidRPr="00E052D5">
              <w:rPr>
                <w:rFonts w:eastAsia="Calibri"/>
                <w:color w:val="0070C0"/>
                <w:sz w:val="22"/>
                <w:szCs w:val="22"/>
              </w:rPr>
              <w:t xml:space="preserve"> </w:t>
            </w:r>
            <w:r w:rsidR="00E052D5">
              <w:rPr>
                <w:rFonts w:eastAsia="Calibri"/>
                <w:color w:val="0070C0"/>
                <w:sz w:val="22"/>
                <w:szCs w:val="22"/>
              </w:rPr>
              <w:t xml:space="preserve">Recall the order of an element, the order of a subgroup, construct subgroup generated by an element, </w:t>
            </w:r>
            <w:r w:rsidR="0038294E">
              <w:rPr>
                <w:rFonts w:eastAsia="Calibri"/>
                <w:color w:val="0070C0"/>
                <w:sz w:val="22"/>
                <w:szCs w:val="22"/>
              </w:rPr>
              <w:t>and recall</w:t>
            </w:r>
            <w:r w:rsidR="00E052D5">
              <w:rPr>
                <w:rFonts w:eastAsia="Calibri"/>
                <w:color w:val="0070C0"/>
                <w:sz w:val="22"/>
                <w:szCs w:val="22"/>
              </w:rPr>
              <w:t xml:space="preserve"> the notion of cyclic group.</w:t>
            </w:r>
          </w:p>
        </w:tc>
        <w:tc>
          <w:tcPr>
            <w:tcW w:w="1129" w:type="dxa"/>
          </w:tcPr>
          <w:p w:rsidR="00983A4A" w:rsidRDefault="00A926FA" w:rsidP="00D80EF2">
            <w:pPr>
              <w:tabs>
                <w:tab w:val="left" w:pos="720"/>
              </w:tabs>
              <w:jc w:val="center"/>
              <w:rPr>
                <w:sz w:val="20"/>
              </w:rPr>
            </w:pPr>
            <w:proofErr w:type="spellStart"/>
            <w:r>
              <w:rPr>
                <w:sz w:val="20"/>
              </w:rPr>
              <w:t>a,c</w:t>
            </w:r>
            <w:proofErr w:type="spellEnd"/>
          </w:p>
        </w:tc>
        <w:tc>
          <w:tcPr>
            <w:tcW w:w="1231" w:type="dxa"/>
          </w:tcPr>
          <w:p w:rsidR="00E41024" w:rsidRPr="00D80EF2" w:rsidRDefault="00E41024" w:rsidP="00D80EF2">
            <w:pPr>
              <w:tabs>
                <w:tab w:val="left" w:pos="720"/>
              </w:tabs>
              <w:jc w:val="center"/>
              <w:rPr>
                <w:color w:val="FF0000"/>
                <w:sz w:val="20"/>
              </w:rPr>
            </w:pPr>
            <w:r w:rsidRPr="00D80EF2">
              <w:rPr>
                <w:color w:val="FF0000"/>
                <w:sz w:val="20"/>
              </w:rPr>
              <w:t>Knowledge</w:t>
            </w:r>
          </w:p>
          <w:p w:rsidR="00983A4A" w:rsidRPr="00D80EF2" w:rsidRDefault="00E41024" w:rsidP="00D80EF2">
            <w:pPr>
              <w:tabs>
                <w:tab w:val="left" w:pos="720"/>
              </w:tabs>
              <w:jc w:val="center"/>
              <w:rPr>
                <w:color w:val="FF0000"/>
                <w:sz w:val="20"/>
              </w:rPr>
            </w:pPr>
            <w:r w:rsidRPr="00D80EF2">
              <w:rPr>
                <w:color w:val="FF0000"/>
                <w:sz w:val="20"/>
              </w:rPr>
              <w:t>+Cognitive</w:t>
            </w:r>
          </w:p>
        </w:tc>
        <w:tc>
          <w:tcPr>
            <w:tcW w:w="811" w:type="dxa"/>
          </w:tcPr>
          <w:p w:rsidR="00983A4A" w:rsidRDefault="00FF3F0D" w:rsidP="00D80EF2">
            <w:pPr>
              <w:tabs>
                <w:tab w:val="left" w:pos="720"/>
              </w:tabs>
              <w:jc w:val="center"/>
              <w:rPr>
                <w:sz w:val="20"/>
              </w:rPr>
            </w:pPr>
            <w:proofErr w:type="spellStart"/>
            <w:r>
              <w:rPr>
                <w:sz w:val="20"/>
              </w:rPr>
              <w:t>a,b,f,j</w:t>
            </w:r>
            <w:proofErr w:type="spellEnd"/>
          </w:p>
        </w:tc>
      </w:tr>
      <w:tr w:rsidR="00983A4A" w:rsidTr="00A926FA">
        <w:trPr>
          <w:cantSplit/>
          <w:trHeight w:val="732"/>
          <w:tblHeader/>
        </w:trPr>
        <w:tc>
          <w:tcPr>
            <w:tcW w:w="2161" w:type="dxa"/>
            <w:vMerge/>
            <w:vAlign w:val="center"/>
          </w:tcPr>
          <w:p w:rsidR="00983A4A" w:rsidRPr="00D80EF2" w:rsidRDefault="00983A4A" w:rsidP="0006452A">
            <w:pPr>
              <w:tabs>
                <w:tab w:val="left" w:pos="720"/>
              </w:tabs>
              <w:jc w:val="center"/>
              <w:rPr>
                <w:color w:val="00B050"/>
                <w:sz w:val="22"/>
                <w:szCs w:val="22"/>
              </w:rPr>
            </w:pPr>
          </w:p>
        </w:tc>
        <w:tc>
          <w:tcPr>
            <w:tcW w:w="3478" w:type="dxa"/>
            <w:vAlign w:val="center"/>
          </w:tcPr>
          <w:p w:rsidR="00983A4A" w:rsidRPr="00983A4A" w:rsidRDefault="00B13E21" w:rsidP="0006452A">
            <w:pPr>
              <w:rPr>
                <w:rFonts w:eastAsia="Calibri"/>
                <w:sz w:val="22"/>
                <w:szCs w:val="22"/>
              </w:rPr>
            </w:pPr>
            <w:r>
              <w:rPr>
                <w:rFonts w:eastAsia="Calibri"/>
                <w:sz w:val="22"/>
                <w:szCs w:val="22"/>
              </w:rPr>
              <w:t>2-</w:t>
            </w:r>
            <w:r w:rsidR="00E052D5" w:rsidRPr="00E052D5">
              <w:rPr>
                <w:rFonts w:eastAsia="Calibri"/>
                <w:color w:val="0070C0"/>
                <w:sz w:val="22"/>
                <w:szCs w:val="22"/>
              </w:rPr>
              <w:t xml:space="preserve"> Be able to prove that a subgroup is normal and then construct the corresponding factor group</w:t>
            </w:r>
            <w:r w:rsidR="00E052D5">
              <w:rPr>
                <w:rFonts w:eastAsia="Calibri"/>
                <w:color w:val="0070C0"/>
                <w:sz w:val="22"/>
                <w:szCs w:val="22"/>
              </w:rPr>
              <w:t xml:space="preserve">. </w:t>
            </w:r>
            <w:r w:rsidR="00E052D5" w:rsidRPr="00E052D5">
              <w:rPr>
                <w:rFonts w:eastAsia="Calibri"/>
                <w:color w:val="0070C0"/>
                <w:sz w:val="22"/>
                <w:szCs w:val="22"/>
              </w:rPr>
              <w:t>apply Lagrange’s theorem to have an  idea on possible subgroups of a finite group</w:t>
            </w:r>
            <w:r w:rsidR="00E052D5">
              <w:rPr>
                <w:rFonts w:eastAsia="Calibri"/>
                <w:color w:val="0070C0"/>
                <w:sz w:val="22"/>
                <w:szCs w:val="22"/>
              </w:rPr>
              <w:t xml:space="preserve"> and of the factor group</w:t>
            </w:r>
          </w:p>
        </w:tc>
        <w:tc>
          <w:tcPr>
            <w:tcW w:w="1129" w:type="dxa"/>
          </w:tcPr>
          <w:p w:rsidR="00983A4A" w:rsidRDefault="00A926FA" w:rsidP="00D80EF2">
            <w:pPr>
              <w:tabs>
                <w:tab w:val="left" w:pos="720"/>
              </w:tabs>
              <w:jc w:val="center"/>
              <w:rPr>
                <w:sz w:val="20"/>
              </w:rPr>
            </w:pPr>
            <w:r>
              <w:rPr>
                <w:sz w:val="20"/>
              </w:rPr>
              <w:t>a, f</w:t>
            </w:r>
          </w:p>
        </w:tc>
        <w:tc>
          <w:tcPr>
            <w:tcW w:w="1231" w:type="dxa"/>
          </w:tcPr>
          <w:p w:rsidR="00983A4A" w:rsidRPr="00D80EF2" w:rsidRDefault="00983A4A" w:rsidP="00D80EF2">
            <w:pPr>
              <w:tabs>
                <w:tab w:val="left" w:pos="720"/>
              </w:tabs>
              <w:jc w:val="center"/>
              <w:rPr>
                <w:color w:val="FF0000"/>
                <w:sz w:val="20"/>
              </w:rPr>
            </w:pPr>
          </w:p>
          <w:p w:rsidR="00E41024" w:rsidRPr="00D80EF2" w:rsidRDefault="00E41024" w:rsidP="00D80EF2">
            <w:pPr>
              <w:tabs>
                <w:tab w:val="left" w:pos="720"/>
              </w:tabs>
              <w:jc w:val="center"/>
              <w:rPr>
                <w:color w:val="FF0000"/>
                <w:sz w:val="20"/>
              </w:rPr>
            </w:pPr>
            <w:r w:rsidRPr="00D80EF2">
              <w:rPr>
                <w:color w:val="FF0000"/>
                <w:sz w:val="20"/>
              </w:rPr>
              <w:t>Knowledge</w:t>
            </w:r>
          </w:p>
          <w:p w:rsidR="00E41024" w:rsidRPr="00D80EF2" w:rsidRDefault="00E41024" w:rsidP="00D80EF2">
            <w:pPr>
              <w:tabs>
                <w:tab w:val="left" w:pos="720"/>
              </w:tabs>
              <w:jc w:val="center"/>
              <w:rPr>
                <w:color w:val="FF0000"/>
                <w:sz w:val="20"/>
              </w:rPr>
            </w:pPr>
            <w:r w:rsidRPr="00D80EF2">
              <w:rPr>
                <w:color w:val="FF0000"/>
                <w:sz w:val="20"/>
              </w:rPr>
              <w:t>+Cognitive</w:t>
            </w:r>
          </w:p>
        </w:tc>
        <w:tc>
          <w:tcPr>
            <w:tcW w:w="811" w:type="dxa"/>
          </w:tcPr>
          <w:p w:rsidR="00983A4A" w:rsidRDefault="00E41024" w:rsidP="00D80EF2">
            <w:pPr>
              <w:tabs>
                <w:tab w:val="left" w:pos="720"/>
              </w:tabs>
              <w:jc w:val="center"/>
              <w:rPr>
                <w:sz w:val="20"/>
              </w:rPr>
            </w:pPr>
            <w:proofErr w:type="spellStart"/>
            <w:r>
              <w:rPr>
                <w:sz w:val="20"/>
              </w:rPr>
              <w:t>a,b,f,j;e</w:t>
            </w:r>
            <w:proofErr w:type="spellEnd"/>
          </w:p>
        </w:tc>
      </w:tr>
      <w:tr w:rsidR="00C535A0" w:rsidTr="00A926FA">
        <w:trPr>
          <w:cantSplit/>
          <w:trHeight w:val="1350"/>
          <w:tblHeader/>
        </w:trPr>
        <w:tc>
          <w:tcPr>
            <w:tcW w:w="2161" w:type="dxa"/>
            <w:vMerge/>
            <w:vAlign w:val="center"/>
          </w:tcPr>
          <w:p w:rsidR="00C535A0" w:rsidRPr="00D80EF2" w:rsidRDefault="00C535A0" w:rsidP="0006452A">
            <w:pPr>
              <w:tabs>
                <w:tab w:val="left" w:pos="720"/>
              </w:tabs>
              <w:jc w:val="center"/>
              <w:rPr>
                <w:color w:val="00B050"/>
                <w:sz w:val="22"/>
                <w:szCs w:val="22"/>
              </w:rPr>
            </w:pPr>
          </w:p>
        </w:tc>
        <w:tc>
          <w:tcPr>
            <w:tcW w:w="3478" w:type="dxa"/>
            <w:vAlign w:val="center"/>
          </w:tcPr>
          <w:p w:rsidR="00C535A0" w:rsidRPr="00E052D5" w:rsidRDefault="00C535A0" w:rsidP="0006452A">
            <w:pPr>
              <w:rPr>
                <w:rFonts w:eastAsia="Calibri"/>
                <w:color w:val="0070C0"/>
                <w:sz w:val="22"/>
                <w:szCs w:val="22"/>
              </w:rPr>
            </w:pPr>
            <w:r w:rsidRPr="00E052D5">
              <w:rPr>
                <w:rFonts w:eastAsia="Calibri"/>
                <w:color w:val="0070C0"/>
                <w:sz w:val="22"/>
                <w:szCs w:val="22"/>
              </w:rPr>
              <w:t>3-Determine the nature of a subgroup of a cyclic group. Deduce the second form of Lagrange’s theorem.</w:t>
            </w:r>
          </w:p>
        </w:tc>
        <w:tc>
          <w:tcPr>
            <w:tcW w:w="1129" w:type="dxa"/>
          </w:tcPr>
          <w:p w:rsidR="00C535A0" w:rsidRDefault="00A926FA" w:rsidP="00D80EF2">
            <w:pPr>
              <w:tabs>
                <w:tab w:val="left" w:pos="720"/>
              </w:tabs>
              <w:jc w:val="center"/>
              <w:rPr>
                <w:sz w:val="20"/>
              </w:rPr>
            </w:pPr>
            <w:proofErr w:type="spellStart"/>
            <w:r>
              <w:rPr>
                <w:sz w:val="20"/>
              </w:rPr>
              <w:t>a,c</w:t>
            </w:r>
            <w:proofErr w:type="spellEnd"/>
          </w:p>
        </w:tc>
        <w:tc>
          <w:tcPr>
            <w:tcW w:w="1231" w:type="dxa"/>
          </w:tcPr>
          <w:p w:rsidR="00C535A0" w:rsidRPr="00D80EF2" w:rsidRDefault="00C535A0" w:rsidP="00D80EF2">
            <w:pPr>
              <w:tabs>
                <w:tab w:val="left" w:pos="720"/>
              </w:tabs>
              <w:jc w:val="center"/>
              <w:rPr>
                <w:color w:val="FF0000"/>
                <w:sz w:val="20"/>
              </w:rPr>
            </w:pPr>
          </w:p>
          <w:p w:rsidR="00E41024" w:rsidRPr="00D80EF2" w:rsidRDefault="00E41024" w:rsidP="00D80EF2">
            <w:pPr>
              <w:tabs>
                <w:tab w:val="left" w:pos="720"/>
              </w:tabs>
              <w:jc w:val="center"/>
              <w:rPr>
                <w:color w:val="FF0000"/>
                <w:sz w:val="20"/>
              </w:rPr>
            </w:pPr>
            <w:r w:rsidRPr="00D80EF2">
              <w:rPr>
                <w:color w:val="FF0000"/>
                <w:sz w:val="20"/>
              </w:rPr>
              <w:t>Knowledge</w:t>
            </w:r>
          </w:p>
          <w:p w:rsidR="00E41024" w:rsidRPr="00D80EF2" w:rsidRDefault="00E41024" w:rsidP="00D80EF2">
            <w:pPr>
              <w:tabs>
                <w:tab w:val="left" w:pos="720"/>
              </w:tabs>
              <w:jc w:val="center"/>
              <w:rPr>
                <w:color w:val="FF0000"/>
                <w:sz w:val="20"/>
              </w:rPr>
            </w:pPr>
            <w:r w:rsidRPr="00D80EF2">
              <w:rPr>
                <w:color w:val="FF0000"/>
                <w:sz w:val="20"/>
              </w:rPr>
              <w:t>+Cognitive</w:t>
            </w:r>
          </w:p>
        </w:tc>
        <w:tc>
          <w:tcPr>
            <w:tcW w:w="811" w:type="dxa"/>
          </w:tcPr>
          <w:p w:rsidR="00C535A0" w:rsidRDefault="00C535A0" w:rsidP="00D80EF2">
            <w:pPr>
              <w:tabs>
                <w:tab w:val="left" w:pos="720"/>
              </w:tabs>
              <w:jc w:val="center"/>
              <w:rPr>
                <w:sz w:val="20"/>
              </w:rPr>
            </w:pPr>
          </w:p>
          <w:p w:rsidR="00E41024" w:rsidRDefault="00E41024" w:rsidP="00D80EF2">
            <w:pPr>
              <w:tabs>
                <w:tab w:val="left" w:pos="720"/>
              </w:tabs>
              <w:jc w:val="center"/>
              <w:rPr>
                <w:sz w:val="20"/>
              </w:rPr>
            </w:pPr>
            <w:proofErr w:type="spellStart"/>
            <w:r>
              <w:rPr>
                <w:sz w:val="20"/>
              </w:rPr>
              <w:t>a,b,f,j</w:t>
            </w:r>
            <w:proofErr w:type="spellEnd"/>
          </w:p>
        </w:tc>
      </w:tr>
      <w:tr w:rsidR="00BA5C8C" w:rsidTr="00A926FA">
        <w:trPr>
          <w:cantSplit/>
          <w:trHeight w:val="732"/>
          <w:tblHeader/>
        </w:trPr>
        <w:tc>
          <w:tcPr>
            <w:tcW w:w="2161" w:type="dxa"/>
            <w:vMerge w:val="restart"/>
            <w:vAlign w:val="center"/>
          </w:tcPr>
          <w:p w:rsidR="00BA5C8C" w:rsidRPr="00D80EF2" w:rsidRDefault="00BA5C8C" w:rsidP="00BA5C8C">
            <w:pPr>
              <w:rPr>
                <w:rFonts w:ascii="ae_AlMohanad" w:cs="ae_AlMohanad"/>
                <w:color w:val="00B050"/>
                <w:vertAlign w:val="subscript"/>
                <w:lang w:val="en-US"/>
              </w:rPr>
            </w:pPr>
            <w:r w:rsidRPr="00D80EF2">
              <w:rPr>
                <w:rFonts w:eastAsia="Calibri"/>
                <w:color w:val="00B050"/>
                <w:sz w:val="22"/>
                <w:szCs w:val="22"/>
                <w:lang w:val="en-GB"/>
              </w:rPr>
              <w:t>3-</w:t>
            </w:r>
            <w:r w:rsidRPr="00D80EF2">
              <w:rPr>
                <w:rFonts w:ascii="ae_AlMohanad" w:cs="ae_AlMohanad"/>
                <w:color w:val="00B050"/>
                <w:lang w:val="en-US"/>
              </w:rPr>
              <w:t xml:space="preserve"> homomorphism, Isomorphism</w:t>
            </w:r>
            <w:r w:rsidRPr="00D80EF2">
              <w:rPr>
                <w:rFonts w:ascii="ae_AlMohanad" w:cs="ae_AlMohanad" w:hint="cs"/>
                <w:color w:val="00B050"/>
                <w:lang w:val="en-US"/>
              </w:rPr>
              <w:t>’</w:t>
            </w:r>
            <w:r w:rsidRPr="00D80EF2">
              <w:rPr>
                <w:rFonts w:ascii="ae_AlMohanad" w:cs="ae_AlMohanad"/>
                <w:color w:val="00B050"/>
                <w:lang w:val="en-US"/>
              </w:rPr>
              <w:t xml:space="preserve">s theorems, </w:t>
            </w:r>
            <w:proofErr w:type="spellStart"/>
            <w:r w:rsidRPr="00D80EF2">
              <w:rPr>
                <w:rFonts w:ascii="ae_AlMohanad" w:cs="ae_AlMohanad"/>
                <w:color w:val="00B050"/>
                <w:lang w:val="en-US"/>
              </w:rPr>
              <w:t>Automorphism</w:t>
            </w:r>
            <w:proofErr w:type="spellEnd"/>
            <w:r w:rsidRPr="00D80EF2">
              <w:rPr>
                <w:rFonts w:ascii="ae_AlMohanad" w:cs="ae_AlMohanad"/>
                <w:color w:val="00B050"/>
                <w:lang w:val="en-US"/>
              </w:rPr>
              <w:t xml:space="preserve">, Symmetric groups </w:t>
            </w:r>
            <w:proofErr w:type="spellStart"/>
            <w:r w:rsidRPr="00D80EF2">
              <w:rPr>
                <w:rFonts w:ascii="ae_AlMohanad" w:cs="ae_AlMohanad"/>
                <w:color w:val="00B050"/>
                <w:lang w:val="en-US"/>
              </w:rPr>
              <w:t>S</w:t>
            </w:r>
            <w:r w:rsidRPr="00D80EF2">
              <w:rPr>
                <w:rFonts w:ascii="ae_AlMohanad" w:cs="ae_AlMohanad"/>
                <w:color w:val="00B050"/>
                <w:vertAlign w:val="subscript"/>
                <w:lang w:val="en-US"/>
              </w:rPr>
              <w:t>n</w:t>
            </w:r>
            <w:proofErr w:type="spellEnd"/>
            <w:r w:rsidRPr="00D80EF2">
              <w:rPr>
                <w:rFonts w:ascii="ae_AlMohanad" w:cs="ae_AlMohanad"/>
                <w:color w:val="00B050"/>
                <w:vertAlign w:val="subscript"/>
                <w:lang w:val="en-US"/>
              </w:rPr>
              <w:t xml:space="preserve"> </w:t>
            </w:r>
          </w:p>
          <w:p w:rsidR="00BA5C8C" w:rsidRPr="00D80EF2" w:rsidRDefault="00BA5C8C" w:rsidP="00BA5C8C">
            <w:pPr>
              <w:rPr>
                <w:rFonts w:eastAsia="Calibri"/>
                <w:color w:val="00B050"/>
                <w:sz w:val="22"/>
                <w:szCs w:val="22"/>
                <w:lang w:val="en-GB"/>
              </w:rPr>
            </w:pPr>
            <w:r w:rsidRPr="00D80EF2">
              <w:rPr>
                <w:rFonts w:ascii="ae_AlMohanad" w:cs="ae_AlMohanad"/>
                <w:color w:val="00B050"/>
                <w:lang w:val="en-US"/>
              </w:rPr>
              <w:t xml:space="preserve">and properties,  </w:t>
            </w:r>
            <w:proofErr w:type="spellStart"/>
            <w:r w:rsidRPr="00D80EF2">
              <w:rPr>
                <w:rFonts w:ascii="ae_AlMohanad" w:cs="ae_AlMohanad"/>
                <w:color w:val="00B050"/>
                <w:lang w:val="en-US"/>
              </w:rPr>
              <w:t>Cayley</w:t>
            </w:r>
            <w:proofErr w:type="spellEnd"/>
            <w:r w:rsidRPr="00D80EF2">
              <w:rPr>
                <w:rFonts w:ascii="ae_AlMohanad" w:cs="ae_AlMohanad"/>
                <w:color w:val="00B050"/>
                <w:lang w:val="en-US"/>
              </w:rPr>
              <w:t xml:space="preserve"> </w:t>
            </w:r>
            <w:r w:rsidRPr="00D80EF2">
              <w:rPr>
                <w:rFonts w:ascii="ae_AlMohanad" w:cs="ae_AlMohanad" w:hint="cs"/>
                <w:color w:val="00B050"/>
                <w:lang w:val="en-US"/>
              </w:rPr>
              <w:t>‘</w:t>
            </w:r>
            <w:r w:rsidRPr="00D80EF2">
              <w:rPr>
                <w:rFonts w:ascii="ae_AlMohanad" w:cs="ae_AlMohanad"/>
                <w:color w:val="00B050"/>
                <w:lang w:val="en-US"/>
              </w:rPr>
              <w:t>s theorem and its generalization</w:t>
            </w:r>
          </w:p>
        </w:tc>
        <w:tc>
          <w:tcPr>
            <w:tcW w:w="3478" w:type="dxa"/>
            <w:vAlign w:val="center"/>
          </w:tcPr>
          <w:p w:rsidR="00BA5C8C" w:rsidRPr="0098034A" w:rsidRDefault="00BA5C8C" w:rsidP="0006452A">
            <w:pPr>
              <w:rPr>
                <w:rFonts w:eastAsia="Calibri"/>
                <w:color w:val="0070C0"/>
                <w:sz w:val="22"/>
                <w:szCs w:val="22"/>
              </w:rPr>
            </w:pPr>
            <w:r w:rsidRPr="0098034A">
              <w:rPr>
                <w:rFonts w:eastAsia="Calibri"/>
                <w:color w:val="0070C0"/>
                <w:sz w:val="22"/>
                <w:szCs w:val="22"/>
              </w:rPr>
              <w:t xml:space="preserve">1-The student should be able to recall and to use the principal </w:t>
            </w:r>
            <w:proofErr w:type="spellStart"/>
            <w:r w:rsidRPr="0098034A">
              <w:rPr>
                <w:rFonts w:eastAsia="Calibri"/>
                <w:color w:val="0070C0"/>
                <w:sz w:val="22"/>
                <w:szCs w:val="22"/>
              </w:rPr>
              <w:t>isomorphisms</w:t>
            </w:r>
            <w:proofErr w:type="spellEnd"/>
            <w:r w:rsidRPr="0098034A">
              <w:rPr>
                <w:rFonts w:eastAsia="Calibri"/>
                <w:color w:val="0070C0"/>
                <w:sz w:val="22"/>
                <w:szCs w:val="22"/>
              </w:rPr>
              <w:t xml:space="preserve"> theorems to compare two structures. To use those theorems to construct the subgroups of a factor group.</w:t>
            </w:r>
          </w:p>
        </w:tc>
        <w:tc>
          <w:tcPr>
            <w:tcW w:w="1129" w:type="dxa"/>
          </w:tcPr>
          <w:p w:rsidR="00C63066" w:rsidRDefault="00C63066" w:rsidP="00D80EF2">
            <w:pPr>
              <w:tabs>
                <w:tab w:val="left" w:pos="720"/>
              </w:tabs>
              <w:jc w:val="center"/>
              <w:rPr>
                <w:sz w:val="20"/>
              </w:rPr>
            </w:pPr>
          </w:p>
          <w:p w:rsidR="00BA5C8C" w:rsidRDefault="008F5EA7" w:rsidP="00D80EF2">
            <w:pPr>
              <w:tabs>
                <w:tab w:val="left" w:pos="720"/>
              </w:tabs>
              <w:jc w:val="center"/>
              <w:rPr>
                <w:sz w:val="20"/>
              </w:rPr>
            </w:pPr>
            <w:proofErr w:type="spellStart"/>
            <w:r>
              <w:rPr>
                <w:sz w:val="20"/>
              </w:rPr>
              <w:t>a</w:t>
            </w:r>
            <w:r w:rsidR="00C63066">
              <w:rPr>
                <w:sz w:val="20"/>
              </w:rPr>
              <w:t>,c</w:t>
            </w:r>
            <w:proofErr w:type="spellEnd"/>
          </w:p>
        </w:tc>
        <w:tc>
          <w:tcPr>
            <w:tcW w:w="1231" w:type="dxa"/>
          </w:tcPr>
          <w:p w:rsidR="00BA5C8C" w:rsidRPr="00D80EF2" w:rsidRDefault="00BA5C8C" w:rsidP="00D80EF2">
            <w:pPr>
              <w:tabs>
                <w:tab w:val="left" w:pos="720"/>
              </w:tabs>
              <w:jc w:val="center"/>
              <w:rPr>
                <w:color w:val="FF0000"/>
                <w:sz w:val="20"/>
              </w:rPr>
            </w:pPr>
          </w:p>
          <w:p w:rsidR="00C63066" w:rsidRPr="00D80EF2" w:rsidRDefault="00C63066" w:rsidP="00D80EF2">
            <w:pPr>
              <w:tabs>
                <w:tab w:val="left" w:pos="720"/>
              </w:tabs>
              <w:jc w:val="center"/>
              <w:rPr>
                <w:color w:val="FF0000"/>
                <w:sz w:val="20"/>
              </w:rPr>
            </w:pPr>
            <w:r w:rsidRPr="00D80EF2">
              <w:rPr>
                <w:color w:val="FF0000"/>
                <w:sz w:val="20"/>
              </w:rPr>
              <w:t>Knowledge</w:t>
            </w:r>
          </w:p>
          <w:p w:rsidR="00C63066" w:rsidRPr="00D80EF2" w:rsidRDefault="00C63066" w:rsidP="00D80EF2">
            <w:pPr>
              <w:tabs>
                <w:tab w:val="left" w:pos="720"/>
              </w:tabs>
              <w:jc w:val="center"/>
              <w:rPr>
                <w:color w:val="FF0000"/>
                <w:sz w:val="20"/>
              </w:rPr>
            </w:pPr>
            <w:r w:rsidRPr="00D80EF2">
              <w:rPr>
                <w:color w:val="FF0000"/>
                <w:sz w:val="20"/>
              </w:rPr>
              <w:t>+Cognitive</w:t>
            </w:r>
          </w:p>
        </w:tc>
        <w:tc>
          <w:tcPr>
            <w:tcW w:w="811" w:type="dxa"/>
          </w:tcPr>
          <w:p w:rsidR="00C63066" w:rsidRDefault="00C63066" w:rsidP="00D80EF2">
            <w:pPr>
              <w:tabs>
                <w:tab w:val="left" w:pos="720"/>
              </w:tabs>
              <w:jc w:val="center"/>
              <w:rPr>
                <w:sz w:val="20"/>
              </w:rPr>
            </w:pPr>
          </w:p>
          <w:p w:rsidR="00BA5C8C" w:rsidRDefault="00C63066" w:rsidP="00D80EF2">
            <w:pPr>
              <w:tabs>
                <w:tab w:val="left" w:pos="720"/>
              </w:tabs>
              <w:jc w:val="center"/>
              <w:rPr>
                <w:sz w:val="20"/>
              </w:rPr>
            </w:pPr>
            <w:proofErr w:type="spellStart"/>
            <w:r>
              <w:rPr>
                <w:sz w:val="20"/>
              </w:rPr>
              <w:t>a,b,f,j,e</w:t>
            </w:r>
            <w:proofErr w:type="spellEnd"/>
          </w:p>
        </w:tc>
      </w:tr>
      <w:tr w:rsidR="00BA5C8C" w:rsidTr="00A926FA">
        <w:trPr>
          <w:cantSplit/>
          <w:trHeight w:val="732"/>
          <w:tblHeader/>
        </w:trPr>
        <w:tc>
          <w:tcPr>
            <w:tcW w:w="2161" w:type="dxa"/>
            <w:vMerge/>
            <w:vAlign w:val="center"/>
          </w:tcPr>
          <w:p w:rsidR="00BA5C8C" w:rsidRPr="00D80EF2" w:rsidRDefault="00BA5C8C" w:rsidP="0006452A">
            <w:pPr>
              <w:numPr>
                <w:ilvl w:val="0"/>
                <w:numId w:val="22"/>
              </w:numPr>
              <w:tabs>
                <w:tab w:val="left" w:pos="720"/>
              </w:tabs>
              <w:jc w:val="center"/>
              <w:rPr>
                <w:color w:val="00B050"/>
                <w:sz w:val="22"/>
                <w:szCs w:val="22"/>
              </w:rPr>
            </w:pPr>
          </w:p>
        </w:tc>
        <w:tc>
          <w:tcPr>
            <w:tcW w:w="3478" w:type="dxa"/>
            <w:vAlign w:val="center"/>
          </w:tcPr>
          <w:p w:rsidR="00BA5C8C" w:rsidRPr="0098034A" w:rsidRDefault="00BA5C8C" w:rsidP="00BA5C8C">
            <w:pPr>
              <w:rPr>
                <w:rFonts w:ascii="Calibri" w:eastAsia="Calibri" w:hAnsi="Calibri" w:cs="Arial"/>
                <w:color w:val="0070C0"/>
                <w:sz w:val="22"/>
                <w:szCs w:val="22"/>
              </w:rPr>
            </w:pPr>
            <w:r w:rsidRPr="0098034A">
              <w:rPr>
                <w:rFonts w:ascii="Calibri" w:eastAsia="Calibri" w:hAnsi="Calibri" w:cs="Arial"/>
                <w:color w:val="0070C0"/>
                <w:sz w:val="22"/>
                <w:szCs w:val="22"/>
              </w:rPr>
              <w:t xml:space="preserve">2-the student should be able to perform with any permutation and can decompose it as a product of cycles and extract the properties of such permutation. </w:t>
            </w:r>
          </w:p>
        </w:tc>
        <w:tc>
          <w:tcPr>
            <w:tcW w:w="1129" w:type="dxa"/>
          </w:tcPr>
          <w:p w:rsidR="00BA5C8C" w:rsidRDefault="00C63066" w:rsidP="00D80EF2">
            <w:pPr>
              <w:tabs>
                <w:tab w:val="left" w:pos="720"/>
              </w:tabs>
              <w:jc w:val="center"/>
              <w:rPr>
                <w:sz w:val="20"/>
              </w:rPr>
            </w:pPr>
            <w:proofErr w:type="spellStart"/>
            <w:r>
              <w:rPr>
                <w:sz w:val="20"/>
              </w:rPr>
              <w:t>a</w:t>
            </w:r>
            <w:r w:rsidR="00E41024">
              <w:rPr>
                <w:sz w:val="20"/>
              </w:rPr>
              <w:t>,c</w:t>
            </w:r>
            <w:proofErr w:type="spellEnd"/>
          </w:p>
        </w:tc>
        <w:tc>
          <w:tcPr>
            <w:tcW w:w="1231" w:type="dxa"/>
          </w:tcPr>
          <w:p w:rsidR="00BA5C8C" w:rsidRPr="00D80EF2" w:rsidRDefault="00BA5C8C" w:rsidP="00D80EF2">
            <w:pPr>
              <w:tabs>
                <w:tab w:val="left" w:pos="720"/>
              </w:tabs>
              <w:jc w:val="center"/>
              <w:rPr>
                <w:color w:val="FF0000"/>
                <w:sz w:val="20"/>
              </w:rPr>
            </w:pPr>
          </w:p>
          <w:p w:rsidR="00C63066" w:rsidRPr="00D80EF2" w:rsidRDefault="00C63066" w:rsidP="00D80EF2">
            <w:pPr>
              <w:tabs>
                <w:tab w:val="left" w:pos="720"/>
              </w:tabs>
              <w:jc w:val="center"/>
              <w:rPr>
                <w:color w:val="FF0000"/>
                <w:sz w:val="20"/>
              </w:rPr>
            </w:pPr>
            <w:r w:rsidRPr="00D80EF2">
              <w:rPr>
                <w:color w:val="FF0000"/>
                <w:sz w:val="20"/>
              </w:rPr>
              <w:t>Knowledge</w:t>
            </w:r>
          </w:p>
          <w:p w:rsidR="00C63066" w:rsidRPr="00D80EF2" w:rsidRDefault="00C63066" w:rsidP="00D80EF2">
            <w:pPr>
              <w:tabs>
                <w:tab w:val="left" w:pos="720"/>
              </w:tabs>
              <w:jc w:val="center"/>
              <w:rPr>
                <w:color w:val="FF0000"/>
                <w:sz w:val="20"/>
              </w:rPr>
            </w:pPr>
            <w:r w:rsidRPr="00D80EF2">
              <w:rPr>
                <w:color w:val="FF0000"/>
                <w:sz w:val="20"/>
              </w:rPr>
              <w:t>+Cognitive</w:t>
            </w:r>
          </w:p>
        </w:tc>
        <w:tc>
          <w:tcPr>
            <w:tcW w:w="811" w:type="dxa"/>
          </w:tcPr>
          <w:p w:rsidR="00BA5C8C" w:rsidRDefault="00BA5C8C" w:rsidP="00D80EF2">
            <w:pPr>
              <w:tabs>
                <w:tab w:val="left" w:pos="720"/>
              </w:tabs>
              <w:jc w:val="center"/>
              <w:rPr>
                <w:sz w:val="20"/>
              </w:rPr>
            </w:pPr>
          </w:p>
          <w:p w:rsidR="00C63066" w:rsidRDefault="00C63066" w:rsidP="00D80EF2">
            <w:pPr>
              <w:tabs>
                <w:tab w:val="left" w:pos="720"/>
              </w:tabs>
              <w:jc w:val="center"/>
              <w:rPr>
                <w:sz w:val="20"/>
              </w:rPr>
            </w:pPr>
            <w:proofErr w:type="spellStart"/>
            <w:r>
              <w:rPr>
                <w:sz w:val="20"/>
              </w:rPr>
              <w:t>a,b,f,j,e</w:t>
            </w:r>
            <w:proofErr w:type="spellEnd"/>
          </w:p>
        </w:tc>
      </w:tr>
      <w:tr w:rsidR="00FF3F0D" w:rsidTr="00E27C7E">
        <w:trPr>
          <w:cantSplit/>
          <w:trHeight w:val="1509"/>
          <w:tblHeader/>
        </w:trPr>
        <w:tc>
          <w:tcPr>
            <w:tcW w:w="2161" w:type="dxa"/>
            <w:vMerge/>
            <w:vAlign w:val="center"/>
          </w:tcPr>
          <w:p w:rsidR="00FF3F0D" w:rsidRPr="00D80EF2" w:rsidRDefault="00FF3F0D" w:rsidP="0006452A">
            <w:pPr>
              <w:numPr>
                <w:ilvl w:val="0"/>
                <w:numId w:val="22"/>
              </w:numPr>
              <w:tabs>
                <w:tab w:val="left" w:pos="720"/>
              </w:tabs>
              <w:jc w:val="center"/>
              <w:rPr>
                <w:color w:val="00B050"/>
                <w:sz w:val="22"/>
                <w:szCs w:val="22"/>
              </w:rPr>
            </w:pPr>
          </w:p>
        </w:tc>
        <w:tc>
          <w:tcPr>
            <w:tcW w:w="3478" w:type="dxa"/>
            <w:vAlign w:val="center"/>
          </w:tcPr>
          <w:p w:rsidR="00FF3F0D" w:rsidRPr="0098034A" w:rsidRDefault="00FF3F0D" w:rsidP="00C63066">
            <w:pPr>
              <w:rPr>
                <w:rFonts w:ascii="Calibri" w:eastAsia="Calibri" w:hAnsi="Calibri" w:cs="Arial"/>
                <w:color w:val="0070C0"/>
                <w:sz w:val="22"/>
                <w:szCs w:val="22"/>
              </w:rPr>
            </w:pPr>
            <w:r w:rsidRPr="0098034A">
              <w:rPr>
                <w:rFonts w:ascii="Calibri" w:eastAsia="Calibri" w:hAnsi="Calibri" w:cs="Arial"/>
                <w:color w:val="0070C0"/>
                <w:sz w:val="22"/>
                <w:szCs w:val="22"/>
              </w:rPr>
              <w:t xml:space="preserve">3- </w:t>
            </w:r>
            <w:proofErr w:type="gramStart"/>
            <w:r w:rsidRPr="0098034A">
              <w:rPr>
                <w:rFonts w:ascii="Calibri" w:eastAsia="Calibri" w:hAnsi="Calibri" w:cs="Arial"/>
                <w:color w:val="0070C0"/>
                <w:sz w:val="22"/>
                <w:szCs w:val="22"/>
              </w:rPr>
              <w:t>the</w:t>
            </w:r>
            <w:proofErr w:type="gramEnd"/>
            <w:r w:rsidRPr="0098034A">
              <w:rPr>
                <w:rFonts w:ascii="Calibri" w:eastAsia="Calibri" w:hAnsi="Calibri" w:cs="Arial"/>
                <w:color w:val="0070C0"/>
                <w:sz w:val="22"/>
                <w:szCs w:val="22"/>
              </w:rPr>
              <w:t xml:space="preserve"> student should recognize the importance of </w:t>
            </w:r>
            <w:proofErr w:type="spellStart"/>
            <w:r w:rsidRPr="0098034A">
              <w:rPr>
                <w:rFonts w:ascii="Calibri" w:eastAsia="Calibri" w:hAnsi="Calibri" w:cs="Arial"/>
                <w:color w:val="0070C0"/>
                <w:sz w:val="22"/>
                <w:szCs w:val="22"/>
              </w:rPr>
              <w:t>Cayley’s</w:t>
            </w:r>
            <w:proofErr w:type="spellEnd"/>
            <w:r w:rsidRPr="0098034A">
              <w:rPr>
                <w:rFonts w:ascii="Calibri" w:eastAsia="Calibri" w:hAnsi="Calibri" w:cs="Arial"/>
                <w:color w:val="0070C0"/>
                <w:sz w:val="22"/>
                <w:szCs w:val="22"/>
              </w:rPr>
              <w:t xml:space="preserve"> theorem to think that a finite group is subgroup of a certain group</w:t>
            </w:r>
            <w:r w:rsidRPr="0098034A">
              <w:rPr>
                <w:rFonts w:ascii="Calibri" w:eastAsia="Calibri" w:hAnsi="Calibri" w:cs="Arial"/>
                <w:color w:val="0070C0"/>
                <w:sz w:val="28"/>
                <w:szCs w:val="28"/>
              </w:rPr>
              <w:t xml:space="preserve"> </w:t>
            </w:r>
            <w:proofErr w:type="spellStart"/>
            <w:r w:rsidRPr="0098034A">
              <w:rPr>
                <w:rFonts w:ascii="Calibri" w:eastAsia="Calibri" w:hAnsi="Calibri" w:cs="Arial"/>
                <w:color w:val="0070C0"/>
                <w:sz w:val="28"/>
                <w:szCs w:val="28"/>
              </w:rPr>
              <w:t>S</w:t>
            </w:r>
            <w:r w:rsidRPr="0098034A">
              <w:rPr>
                <w:rFonts w:ascii="Calibri" w:eastAsia="Calibri" w:hAnsi="Calibri" w:cs="Arial"/>
                <w:color w:val="0070C0"/>
                <w:sz w:val="28"/>
                <w:szCs w:val="28"/>
                <w:vertAlign w:val="subscript"/>
              </w:rPr>
              <w:t>n</w:t>
            </w:r>
            <w:proofErr w:type="spellEnd"/>
            <w:r w:rsidRPr="0098034A">
              <w:rPr>
                <w:rFonts w:ascii="Calibri" w:eastAsia="Calibri" w:hAnsi="Calibri" w:cs="Arial"/>
                <w:color w:val="0070C0"/>
                <w:sz w:val="22"/>
                <w:szCs w:val="22"/>
              </w:rPr>
              <w:t xml:space="preserve"> </w:t>
            </w:r>
            <w:r w:rsidR="00C63066">
              <w:rPr>
                <w:rFonts w:ascii="Calibri" w:eastAsia="Calibri" w:hAnsi="Calibri" w:cs="Arial"/>
                <w:color w:val="0070C0"/>
                <w:sz w:val="22"/>
                <w:szCs w:val="22"/>
              </w:rPr>
              <w:t>and then can be easy to study.</w:t>
            </w:r>
          </w:p>
        </w:tc>
        <w:tc>
          <w:tcPr>
            <w:tcW w:w="1129" w:type="dxa"/>
          </w:tcPr>
          <w:p w:rsidR="00FF3F0D" w:rsidRDefault="00FF3F0D" w:rsidP="00D80EF2">
            <w:pPr>
              <w:tabs>
                <w:tab w:val="left" w:pos="720"/>
              </w:tabs>
              <w:jc w:val="center"/>
              <w:rPr>
                <w:sz w:val="20"/>
              </w:rPr>
            </w:pPr>
          </w:p>
          <w:p w:rsidR="00C63066" w:rsidRDefault="00C63066" w:rsidP="00D80EF2">
            <w:pPr>
              <w:tabs>
                <w:tab w:val="left" w:pos="720"/>
              </w:tabs>
              <w:jc w:val="center"/>
              <w:rPr>
                <w:sz w:val="20"/>
              </w:rPr>
            </w:pPr>
            <w:proofErr w:type="spellStart"/>
            <w:r>
              <w:rPr>
                <w:sz w:val="20"/>
              </w:rPr>
              <w:t>a,c</w:t>
            </w:r>
            <w:proofErr w:type="spellEnd"/>
          </w:p>
        </w:tc>
        <w:tc>
          <w:tcPr>
            <w:tcW w:w="1231" w:type="dxa"/>
          </w:tcPr>
          <w:p w:rsidR="00FF3F0D" w:rsidRPr="00D80EF2" w:rsidRDefault="00FF3F0D" w:rsidP="00D80EF2">
            <w:pPr>
              <w:tabs>
                <w:tab w:val="left" w:pos="720"/>
              </w:tabs>
              <w:jc w:val="center"/>
              <w:rPr>
                <w:color w:val="FF0000"/>
                <w:sz w:val="20"/>
              </w:rPr>
            </w:pPr>
          </w:p>
          <w:p w:rsidR="00C63066" w:rsidRPr="00D80EF2" w:rsidRDefault="00C63066" w:rsidP="00D80EF2">
            <w:pPr>
              <w:tabs>
                <w:tab w:val="left" w:pos="720"/>
              </w:tabs>
              <w:jc w:val="center"/>
              <w:rPr>
                <w:color w:val="FF0000"/>
                <w:sz w:val="20"/>
              </w:rPr>
            </w:pPr>
            <w:r w:rsidRPr="00D80EF2">
              <w:rPr>
                <w:color w:val="FF0000"/>
                <w:sz w:val="20"/>
              </w:rPr>
              <w:t>Knowledge</w:t>
            </w:r>
          </w:p>
          <w:p w:rsidR="00C63066" w:rsidRPr="00D80EF2" w:rsidRDefault="00C63066" w:rsidP="00D80EF2">
            <w:pPr>
              <w:tabs>
                <w:tab w:val="left" w:pos="720"/>
              </w:tabs>
              <w:jc w:val="center"/>
              <w:rPr>
                <w:color w:val="FF0000"/>
                <w:sz w:val="20"/>
              </w:rPr>
            </w:pPr>
            <w:r w:rsidRPr="00D80EF2">
              <w:rPr>
                <w:color w:val="FF0000"/>
                <w:sz w:val="20"/>
              </w:rPr>
              <w:t>+Cognitive</w:t>
            </w:r>
          </w:p>
        </w:tc>
        <w:tc>
          <w:tcPr>
            <w:tcW w:w="811" w:type="dxa"/>
          </w:tcPr>
          <w:p w:rsidR="00FF3F0D" w:rsidRDefault="00FF3F0D" w:rsidP="00D80EF2">
            <w:pPr>
              <w:tabs>
                <w:tab w:val="left" w:pos="720"/>
              </w:tabs>
              <w:jc w:val="center"/>
              <w:rPr>
                <w:sz w:val="20"/>
              </w:rPr>
            </w:pPr>
          </w:p>
          <w:p w:rsidR="00C63066" w:rsidRDefault="00C63066" w:rsidP="00D80EF2">
            <w:pPr>
              <w:tabs>
                <w:tab w:val="left" w:pos="720"/>
              </w:tabs>
              <w:jc w:val="center"/>
              <w:rPr>
                <w:sz w:val="20"/>
              </w:rPr>
            </w:pPr>
            <w:proofErr w:type="spellStart"/>
            <w:r>
              <w:rPr>
                <w:sz w:val="20"/>
              </w:rPr>
              <w:t>a,b,f,j,e</w:t>
            </w:r>
            <w:proofErr w:type="spellEnd"/>
          </w:p>
        </w:tc>
      </w:tr>
      <w:tr w:rsidR="008F5EA7" w:rsidTr="00A926FA">
        <w:trPr>
          <w:cantSplit/>
          <w:trHeight w:val="732"/>
          <w:tblHeader/>
        </w:trPr>
        <w:tc>
          <w:tcPr>
            <w:tcW w:w="2161" w:type="dxa"/>
            <w:vMerge w:val="restart"/>
            <w:vAlign w:val="center"/>
          </w:tcPr>
          <w:p w:rsidR="008F5EA7" w:rsidRPr="00D80EF2" w:rsidRDefault="008F5EA7" w:rsidP="00BA5C8C">
            <w:pPr>
              <w:rPr>
                <w:rFonts w:ascii="ae_AlMohanad" w:cs="ae_AlMohanad"/>
                <w:color w:val="00B050"/>
                <w:lang w:val="en-US"/>
              </w:rPr>
            </w:pPr>
            <w:r w:rsidRPr="00D80EF2">
              <w:rPr>
                <w:rFonts w:ascii="ae_AlMohanad" w:cs="ae_AlMohanad"/>
                <w:color w:val="00B050"/>
                <w:lang w:val="en-US"/>
              </w:rPr>
              <w:t xml:space="preserve">4-  Simple groups </w:t>
            </w:r>
          </w:p>
          <w:p w:rsidR="008F5EA7" w:rsidRPr="00D80EF2" w:rsidRDefault="008F5EA7" w:rsidP="00C535A0">
            <w:pPr>
              <w:rPr>
                <w:color w:val="00B050"/>
                <w:lang w:val="en-GB"/>
              </w:rPr>
            </w:pPr>
            <w:r w:rsidRPr="00D80EF2">
              <w:rPr>
                <w:rFonts w:ascii="ae_AlMohanad" w:cs="ae_AlMohanad"/>
                <w:color w:val="00B050"/>
                <w:lang w:val="en-US"/>
              </w:rPr>
              <w:t>Group action on a set, Classes equation.</w:t>
            </w:r>
          </w:p>
          <w:p w:rsidR="008F5EA7" w:rsidRPr="00D80EF2" w:rsidRDefault="008F5EA7" w:rsidP="00C535A0">
            <w:pPr>
              <w:rPr>
                <w:color w:val="00B050"/>
                <w:lang w:val="en-GB"/>
              </w:rPr>
            </w:pPr>
          </w:p>
        </w:tc>
        <w:tc>
          <w:tcPr>
            <w:tcW w:w="3478" w:type="dxa"/>
            <w:vAlign w:val="center"/>
          </w:tcPr>
          <w:p w:rsidR="008F5EA7" w:rsidRPr="0098034A" w:rsidRDefault="008F5EA7" w:rsidP="008F5EA7">
            <w:pPr>
              <w:rPr>
                <w:rFonts w:eastAsia="Calibri"/>
                <w:color w:val="0070C0"/>
                <w:sz w:val="22"/>
                <w:szCs w:val="22"/>
              </w:rPr>
            </w:pPr>
            <w:r w:rsidRPr="0098034A">
              <w:rPr>
                <w:rFonts w:eastAsia="Calibri"/>
                <w:color w:val="0070C0"/>
                <w:sz w:val="22"/>
                <w:szCs w:val="22"/>
              </w:rPr>
              <w:t xml:space="preserve">1-The student should be able to </w:t>
            </w:r>
            <w:r>
              <w:rPr>
                <w:rFonts w:eastAsia="Calibri"/>
                <w:color w:val="0070C0"/>
                <w:sz w:val="22"/>
                <w:szCs w:val="22"/>
              </w:rPr>
              <w:t xml:space="preserve">determine the principal facts </w:t>
            </w:r>
            <w:r w:rsidR="00C63066">
              <w:rPr>
                <w:rFonts w:eastAsia="Calibri"/>
                <w:color w:val="0070C0"/>
                <w:sz w:val="22"/>
                <w:szCs w:val="22"/>
              </w:rPr>
              <w:t>r</w:t>
            </w:r>
            <w:r>
              <w:rPr>
                <w:rFonts w:eastAsia="Calibri"/>
                <w:color w:val="0070C0"/>
                <w:sz w:val="22"/>
                <w:szCs w:val="22"/>
              </w:rPr>
              <w:t xml:space="preserve">elated to the action of a group on a set. </w:t>
            </w:r>
          </w:p>
        </w:tc>
        <w:tc>
          <w:tcPr>
            <w:tcW w:w="1129" w:type="dxa"/>
          </w:tcPr>
          <w:p w:rsidR="00C63066" w:rsidRDefault="00C63066" w:rsidP="00D80EF2">
            <w:pPr>
              <w:tabs>
                <w:tab w:val="left" w:pos="720"/>
              </w:tabs>
              <w:jc w:val="center"/>
              <w:rPr>
                <w:sz w:val="20"/>
              </w:rPr>
            </w:pPr>
          </w:p>
          <w:p w:rsidR="008F5EA7" w:rsidRDefault="00C63066" w:rsidP="00D80EF2">
            <w:pPr>
              <w:tabs>
                <w:tab w:val="left" w:pos="720"/>
              </w:tabs>
              <w:jc w:val="center"/>
              <w:rPr>
                <w:sz w:val="20"/>
              </w:rPr>
            </w:pPr>
            <w:proofErr w:type="spellStart"/>
            <w:r>
              <w:rPr>
                <w:sz w:val="20"/>
              </w:rPr>
              <w:t>c,d</w:t>
            </w:r>
            <w:proofErr w:type="spellEnd"/>
          </w:p>
        </w:tc>
        <w:tc>
          <w:tcPr>
            <w:tcW w:w="1231" w:type="dxa"/>
          </w:tcPr>
          <w:p w:rsidR="008F5EA7" w:rsidRPr="00D80EF2" w:rsidRDefault="008F5EA7" w:rsidP="00D80EF2">
            <w:pPr>
              <w:tabs>
                <w:tab w:val="left" w:pos="720"/>
              </w:tabs>
              <w:jc w:val="center"/>
              <w:rPr>
                <w:color w:val="FF0000"/>
                <w:sz w:val="20"/>
              </w:rPr>
            </w:pPr>
          </w:p>
          <w:p w:rsidR="00C63066" w:rsidRPr="00D80EF2" w:rsidRDefault="00C63066" w:rsidP="00D80EF2">
            <w:pPr>
              <w:tabs>
                <w:tab w:val="left" w:pos="720"/>
              </w:tabs>
              <w:jc w:val="center"/>
              <w:rPr>
                <w:color w:val="FF0000"/>
                <w:sz w:val="20"/>
              </w:rPr>
            </w:pPr>
            <w:r w:rsidRPr="00D80EF2">
              <w:rPr>
                <w:color w:val="FF0000"/>
                <w:sz w:val="20"/>
              </w:rPr>
              <w:t>Cognitive</w:t>
            </w:r>
          </w:p>
        </w:tc>
        <w:tc>
          <w:tcPr>
            <w:tcW w:w="811" w:type="dxa"/>
          </w:tcPr>
          <w:p w:rsidR="008F5EA7" w:rsidRDefault="008F5EA7" w:rsidP="00D80EF2">
            <w:pPr>
              <w:tabs>
                <w:tab w:val="left" w:pos="720"/>
              </w:tabs>
              <w:jc w:val="center"/>
              <w:rPr>
                <w:sz w:val="20"/>
              </w:rPr>
            </w:pPr>
          </w:p>
          <w:p w:rsidR="00C63066" w:rsidRDefault="00C63066" w:rsidP="00D80EF2">
            <w:pPr>
              <w:tabs>
                <w:tab w:val="left" w:pos="720"/>
              </w:tabs>
              <w:jc w:val="center"/>
              <w:rPr>
                <w:sz w:val="20"/>
              </w:rPr>
            </w:pPr>
            <w:proofErr w:type="spellStart"/>
            <w:r>
              <w:rPr>
                <w:sz w:val="20"/>
              </w:rPr>
              <w:t>f,j,e,h</w:t>
            </w:r>
            <w:proofErr w:type="spellEnd"/>
          </w:p>
        </w:tc>
      </w:tr>
      <w:tr w:rsidR="00C63066" w:rsidTr="00A926FA">
        <w:trPr>
          <w:cantSplit/>
          <w:trHeight w:val="732"/>
          <w:tblHeader/>
        </w:trPr>
        <w:tc>
          <w:tcPr>
            <w:tcW w:w="2161" w:type="dxa"/>
            <w:vMerge/>
            <w:vAlign w:val="center"/>
          </w:tcPr>
          <w:p w:rsidR="00C63066" w:rsidRPr="00D80EF2" w:rsidRDefault="00C63066" w:rsidP="00C535A0">
            <w:pPr>
              <w:tabs>
                <w:tab w:val="left" w:pos="720"/>
              </w:tabs>
              <w:rPr>
                <w:color w:val="00B050"/>
                <w:sz w:val="22"/>
                <w:szCs w:val="22"/>
              </w:rPr>
            </w:pPr>
          </w:p>
        </w:tc>
        <w:tc>
          <w:tcPr>
            <w:tcW w:w="3478" w:type="dxa"/>
            <w:vAlign w:val="center"/>
          </w:tcPr>
          <w:p w:rsidR="00C63066" w:rsidRPr="008F5EA7" w:rsidRDefault="00C63066" w:rsidP="008F5EA7">
            <w:pPr>
              <w:rPr>
                <w:rFonts w:ascii="Calibri" w:eastAsia="Calibri" w:hAnsi="Calibri" w:cs="Arial"/>
                <w:color w:val="0070C0"/>
                <w:sz w:val="22"/>
                <w:szCs w:val="22"/>
              </w:rPr>
            </w:pPr>
            <w:r>
              <w:rPr>
                <w:rFonts w:ascii="Calibri" w:eastAsia="Calibri" w:hAnsi="Calibri" w:cs="Arial"/>
                <w:color w:val="0070C0"/>
                <w:sz w:val="22"/>
                <w:szCs w:val="22"/>
              </w:rPr>
              <w:t>2-</w:t>
            </w:r>
            <w:r w:rsidRPr="008F5EA7">
              <w:rPr>
                <w:rFonts w:ascii="Calibri" w:eastAsia="Calibri" w:hAnsi="Calibri" w:cs="Arial"/>
                <w:color w:val="0070C0"/>
                <w:sz w:val="22"/>
                <w:szCs w:val="22"/>
              </w:rPr>
              <w:t>The student should be able to determine the different orbits of an action, to study the particular action of the group on itself and on the set of its subgroups.</w:t>
            </w:r>
          </w:p>
        </w:tc>
        <w:tc>
          <w:tcPr>
            <w:tcW w:w="1129" w:type="dxa"/>
          </w:tcPr>
          <w:p w:rsidR="00C63066" w:rsidRDefault="00C63066" w:rsidP="00D80EF2">
            <w:pPr>
              <w:tabs>
                <w:tab w:val="left" w:pos="720"/>
              </w:tabs>
              <w:jc w:val="center"/>
              <w:rPr>
                <w:sz w:val="20"/>
              </w:rPr>
            </w:pPr>
          </w:p>
          <w:p w:rsidR="00C63066" w:rsidRDefault="00C63066" w:rsidP="00D80EF2">
            <w:pPr>
              <w:tabs>
                <w:tab w:val="left" w:pos="720"/>
              </w:tabs>
              <w:jc w:val="center"/>
              <w:rPr>
                <w:sz w:val="20"/>
              </w:rPr>
            </w:pPr>
            <w:proofErr w:type="spellStart"/>
            <w:r>
              <w:rPr>
                <w:sz w:val="20"/>
              </w:rPr>
              <w:t>c,d</w:t>
            </w:r>
            <w:proofErr w:type="spellEnd"/>
          </w:p>
        </w:tc>
        <w:tc>
          <w:tcPr>
            <w:tcW w:w="1231" w:type="dxa"/>
          </w:tcPr>
          <w:p w:rsidR="00C63066" w:rsidRPr="00D80EF2" w:rsidRDefault="00C63066" w:rsidP="00D80EF2">
            <w:pPr>
              <w:tabs>
                <w:tab w:val="left" w:pos="720"/>
              </w:tabs>
              <w:jc w:val="center"/>
              <w:rPr>
                <w:color w:val="FF0000"/>
                <w:sz w:val="20"/>
              </w:rPr>
            </w:pPr>
          </w:p>
          <w:p w:rsidR="00C63066" w:rsidRPr="00D80EF2" w:rsidRDefault="00C63066" w:rsidP="00D80EF2">
            <w:pPr>
              <w:tabs>
                <w:tab w:val="left" w:pos="720"/>
              </w:tabs>
              <w:jc w:val="center"/>
              <w:rPr>
                <w:color w:val="FF0000"/>
                <w:sz w:val="20"/>
              </w:rPr>
            </w:pPr>
            <w:r w:rsidRPr="00D80EF2">
              <w:rPr>
                <w:color w:val="FF0000"/>
                <w:sz w:val="20"/>
              </w:rPr>
              <w:t>Cognitive</w:t>
            </w:r>
          </w:p>
        </w:tc>
        <w:tc>
          <w:tcPr>
            <w:tcW w:w="811" w:type="dxa"/>
          </w:tcPr>
          <w:p w:rsidR="00C63066" w:rsidRDefault="00C63066" w:rsidP="00D80EF2">
            <w:pPr>
              <w:tabs>
                <w:tab w:val="left" w:pos="720"/>
              </w:tabs>
              <w:jc w:val="center"/>
              <w:rPr>
                <w:sz w:val="20"/>
              </w:rPr>
            </w:pPr>
          </w:p>
          <w:p w:rsidR="00C63066" w:rsidRDefault="00C63066" w:rsidP="00D80EF2">
            <w:pPr>
              <w:tabs>
                <w:tab w:val="left" w:pos="720"/>
              </w:tabs>
              <w:jc w:val="center"/>
              <w:rPr>
                <w:sz w:val="20"/>
              </w:rPr>
            </w:pPr>
            <w:proofErr w:type="spellStart"/>
            <w:r>
              <w:rPr>
                <w:sz w:val="20"/>
              </w:rPr>
              <w:t>f,j,e,h</w:t>
            </w:r>
            <w:proofErr w:type="spellEnd"/>
          </w:p>
        </w:tc>
      </w:tr>
      <w:tr w:rsidR="00C63066" w:rsidTr="00A926FA">
        <w:trPr>
          <w:cantSplit/>
          <w:trHeight w:val="732"/>
          <w:tblHeader/>
        </w:trPr>
        <w:tc>
          <w:tcPr>
            <w:tcW w:w="2161" w:type="dxa"/>
            <w:vMerge/>
            <w:vAlign w:val="center"/>
          </w:tcPr>
          <w:p w:rsidR="00C63066" w:rsidRPr="00D80EF2" w:rsidRDefault="00C63066" w:rsidP="00C535A0">
            <w:pPr>
              <w:tabs>
                <w:tab w:val="left" w:pos="720"/>
              </w:tabs>
              <w:rPr>
                <w:color w:val="00B050"/>
                <w:sz w:val="22"/>
                <w:szCs w:val="22"/>
              </w:rPr>
            </w:pPr>
          </w:p>
        </w:tc>
        <w:tc>
          <w:tcPr>
            <w:tcW w:w="3478" w:type="dxa"/>
            <w:vAlign w:val="center"/>
          </w:tcPr>
          <w:p w:rsidR="00C63066" w:rsidRPr="0098034A" w:rsidRDefault="00C63066" w:rsidP="009010B4">
            <w:pPr>
              <w:rPr>
                <w:rFonts w:ascii="Calibri" w:eastAsia="Calibri" w:hAnsi="Calibri" w:cs="Arial"/>
                <w:color w:val="0070C0"/>
                <w:sz w:val="22"/>
                <w:szCs w:val="22"/>
              </w:rPr>
            </w:pPr>
            <w:r w:rsidRPr="0098034A">
              <w:rPr>
                <w:rFonts w:ascii="Calibri" w:eastAsia="Calibri" w:hAnsi="Calibri" w:cs="Arial"/>
                <w:color w:val="0070C0"/>
                <w:sz w:val="22"/>
                <w:szCs w:val="22"/>
              </w:rPr>
              <w:t>3-</w:t>
            </w:r>
            <w:r>
              <w:rPr>
                <w:rFonts w:ascii="Calibri" w:eastAsia="Calibri" w:hAnsi="Calibri" w:cs="Arial"/>
                <w:color w:val="0070C0"/>
                <w:sz w:val="22"/>
                <w:szCs w:val="22"/>
              </w:rPr>
              <w:t xml:space="preserve">The student should be able to </w:t>
            </w:r>
            <w:proofErr w:type="gramStart"/>
            <w:r>
              <w:rPr>
                <w:rFonts w:ascii="Calibri" w:eastAsia="Calibri" w:hAnsi="Calibri" w:cs="Arial"/>
                <w:color w:val="0070C0"/>
                <w:sz w:val="22"/>
                <w:szCs w:val="22"/>
              </w:rPr>
              <w:t>use  the</w:t>
            </w:r>
            <w:proofErr w:type="gramEnd"/>
            <w:r>
              <w:rPr>
                <w:rFonts w:ascii="Calibri" w:eastAsia="Calibri" w:hAnsi="Calibri" w:cs="Arial"/>
                <w:color w:val="0070C0"/>
                <w:sz w:val="22"/>
                <w:szCs w:val="22"/>
              </w:rPr>
              <w:t xml:space="preserve"> classes equation and its applications to study particular cases.</w:t>
            </w:r>
          </w:p>
        </w:tc>
        <w:tc>
          <w:tcPr>
            <w:tcW w:w="1129" w:type="dxa"/>
          </w:tcPr>
          <w:p w:rsidR="00C63066" w:rsidRDefault="00C63066" w:rsidP="00D80EF2">
            <w:pPr>
              <w:tabs>
                <w:tab w:val="left" w:pos="720"/>
              </w:tabs>
              <w:jc w:val="center"/>
              <w:rPr>
                <w:sz w:val="20"/>
              </w:rPr>
            </w:pPr>
          </w:p>
          <w:p w:rsidR="00C63066" w:rsidRDefault="00C63066" w:rsidP="00D80EF2">
            <w:pPr>
              <w:tabs>
                <w:tab w:val="left" w:pos="720"/>
              </w:tabs>
              <w:jc w:val="center"/>
              <w:rPr>
                <w:sz w:val="20"/>
              </w:rPr>
            </w:pPr>
            <w:proofErr w:type="spellStart"/>
            <w:r>
              <w:rPr>
                <w:sz w:val="20"/>
              </w:rPr>
              <w:t>c,d</w:t>
            </w:r>
            <w:proofErr w:type="spellEnd"/>
          </w:p>
        </w:tc>
        <w:tc>
          <w:tcPr>
            <w:tcW w:w="1231" w:type="dxa"/>
          </w:tcPr>
          <w:p w:rsidR="00C63066" w:rsidRPr="00D80EF2" w:rsidRDefault="00C63066" w:rsidP="00D80EF2">
            <w:pPr>
              <w:tabs>
                <w:tab w:val="left" w:pos="720"/>
              </w:tabs>
              <w:jc w:val="center"/>
              <w:rPr>
                <w:color w:val="FF0000"/>
                <w:sz w:val="20"/>
              </w:rPr>
            </w:pPr>
          </w:p>
          <w:p w:rsidR="00C63066" w:rsidRPr="00D80EF2" w:rsidRDefault="00C63066" w:rsidP="00D80EF2">
            <w:pPr>
              <w:tabs>
                <w:tab w:val="left" w:pos="720"/>
              </w:tabs>
              <w:jc w:val="center"/>
              <w:rPr>
                <w:color w:val="FF0000"/>
                <w:sz w:val="20"/>
              </w:rPr>
            </w:pPr>
            <w:r w:rsidRPr="00D80EF2">
              <w:rPr>
                <w:color w:val="FF0000"/>
                <w:sz w:val="20"/>
              </w:rPr>
              <w:t>Cognitive</w:t>
            </w:r>
          </w:p>
        </w:tc>
        <w:tc>
          <w:tcPr>
            <w:tcW w:w="811" w:type="dxa"/>
          </w:tcPr>
          <w:p w:rsidR="00C63066" w:rsidRDefault="00C63066" w:rsidP="00D80EF2">
            <w:pPr>
              <w:tabs>
                <w:tab w:val="left" w:pos="720"/>
              </w:tabs>
              <w:jc w:val="center"/>
              <w:rPr>
                <w:sz w:val="20"/>
              </w:rPr>
            </w:pPr>
          </w:p>
          <w:p w:rsidR="00C63066" w:rsidRDefault="00C63066" w:rsidP="00D80EF2">
            <w:pPr>
              <w:tabs>
                <w:tab w:val="left" w:pos="720"/>
              </w:tabs>
              <w:jc w:val="center"/>
              <w:rPr>
                <w:sz w:val="20"/>
              </w:rPr>
            </w:pPr>
            <w:proofErr w:type="spellStart"/>
            <w:r>
              <w:rPr>
                <w:sz w:val="20"/>
              </w:rPr>
              <w:t>f,j,e,h</w:t>
            </w:r>
            <w:proofErr w:type="spellEnd"/>
          </w:p>
        </w:tc>
      </w:tr>
      <w:tr w:rsidR="00C63066" w:rsidTr="00A926FA">
        <w:trPr>
          <w:cantSplit/>
          <w:trHeight w:val="732"/>
          <w:tblHeader/>
        </w:trPr>
        <w:tc>
          <w:tcPr>
            <w:tcW w:w="2161" w:type="dxa"/>
            <w:vMerge w:val="restart"/>
            <w:vAlign w:val="center"/>
          </w:tcPr>
          <w:p w:rsidR="00C63066" w:rsidRPr="00D80EF2" w:rsidRDefault="00C63066" w:rsidP="00C535A0">
            <w:pPr>
              <w:ind w:right="113"/>
              <w:rPr>
                <w:color w:val="00B050"/>
              </w:rPr>
            </w:pPr>
            <w:r w:rsidRPr="00D80EF2">
              <w:rPr>
                <w:rFonts w:ascii="ae_AlMohanad" w:cs="ae_AlMohanad"/>
                <w:color w:val="00B050"/>
                <w:lang w:val="en-US"/>
              </w:rPr>
              <w:t>5-p-groups, Cauchy</w:t>
            </w:r>
            <w:r w:rsidRPr="00D80EF2">
              <w:rPr>
                <w:rFonts w:ascii="ae_AlMohanad" w:cs="ae_AlMohanad" w:hint="cs"/>
                <w:color w:val="00B050"/>
                <w:lang w:val="en-US"/>
              </w:rPr>
              <w:t>’</w:t>
            </w:r>
            <w:r w:rsidRPr="00D80EF2">
              <w:rPr>
                <w:rFonts w:ascii="ae_AlMohanad" w:cs="ae_AlMohanad"/>
                <w:color w:val="00B050"/>
                <w:lang w:val="en-US"/>
              </w:rPr>
              <w:t>s theorem, Solow's theorems</w:t>
            </w:r>
          </w:p>
        </w:tc>
        <w:tc>
          <w:tcPr>
            <w:tcW w:w="3478" w:type="dxa"/>
            <w:vAlign w:val="center"/>
          </w:tcPr>
          <w:p w:rsidR="00C63066" w:rsidRPr="0098034A" w:rsidRDefault="00C63066" w:rsidP="00E41024">
            <w:pPr>
              <w:rPr>
                <w:rFonts w:ascii="Calibri" w:eastAsia="Calibri" w:hAnsi="Calibri" w:cs="Arial"/>
                <w:color w:val="0070C0"/>
                <w:sz w:val="22"/>
                <w:szCs w:val="22"/>
              </w:rPr>
            </w:pPr>
            <w:r w:rsidRPr="0098034A">
              <w:rPr>
                <w:rFonts w:ascii="Calibri" w:eastAsia="Calibri" w:hAnsi="Calibri" w:cs="Arial"/>
                <w:color w:val="0070C0"/>
                <w:sz w:val="22"/>
                <w:szCs w:val="22"/>
              </w:rPr>
              <w:t>1-</w:t>
            </w:r>
            <w:r>
              <w:rPr>
                <w:rFonts w:ascii="Calibri" w:eastAsia="Calibri" w:hAnsi="Calibri" w:cs="Arial"/>
                <w:color w:val="0070C0"/>
                <w:sz w:val="22"/>
                <w:szCs w:val="22"/>
              </w:rPr>
              <w:t xml:space="preserve">The student should be able to apply the classes equation to </w:t>
            </w:r>
            <w:proofErr w:type="gramStart"/>
            <w:r>
              <w:rPr>
                <w:rFonts w:ascii="Calibri" w:eastAsia="Calibri" w:hAnsi="Calibri" w:cs="Arial"/>
                <w:color w:val="0070C0"/>
                <w:sz w:val="22"/>
                <w:szCs w:val="22"/>
              </w:rPr>
              <w:t>study  that</w:t>
            </w:r>
            <w:proofErr w:type="gramEnd"/>
            <w:r>
              <w:rPr>
                <w:rFonts w:ascii="Calibri" w:eastAsia="Calibri" w:hAnsi="Calibri" w:cs="Arial"/>
                <w:color w:val="0070C0"/>
                <w:sz w:val="22"/>
                <w:szCs w:val="22"/>
              </w:rPr>
              <w:t xml:space="preserve"> a group of order p</w:t>
            </w:r>
            <w:r w:rsidRPr="00E41024">
              <w:rPr>
                <w:rFonts w:ascii="Calibri" w:eastAsia="Calibri" w:hAnsi="Calibri" w:cs="Arial"/>
                <w:color w:val="0070C0"/>
                <w:sz w:val="22"/>
                <w:szCs w:val="22"/>
                <w:vertAlign w:val="superscript"/>
              </w:rPr>
              <w:t>2</w:t>
            </w:r>
            <w:r>
              <w:rPr>
                <w:rFonts w:ascii="Calibri" w:eastAsia="Calibri" w:hAnsi="Calibri" w:cs="Arial"/>
                <w:color w:val="0070C0"/>
                <w:sz w:val="22"/>
                <w:szCs w:val="22"/>
              </w:rPr>
              <w:t xml:space="preserve"> is necessary </w:t>
            </w:r>
            <w:proofErr w:type="spellStart"/>
            <w:r>
              <w:rPr>
                <w:rFonts w:ascii="Calibri" w:eastAsia="Calibri" w:hAnsi="Calibri" w:cs="Arial"/>
                <w:color w:val="0070C0"/>
                <w:sz w:val="22"/>
                <w:szCs w:val="22"/>
              </w:rPr>
              <w:t>abelain</w:t>
            </w:r>
            <w:proofErr w:type="spellEnd"/>
            <w:r>
              <w:rPr>
                <w:rFonts w:ascii="Calibri" w:eastAsia="Calibri" w:hAnsi="Calibri" w:cs="Arial"/>
                <w:color w:val="0070C0"/>
                <w:sz w:val="22"/>
                <w:szCs w:val="22"/>
              </w:rPr>
              <w:t>.</w:t>
            </w:r>
          </w:p>
        </w:tc>
        <w:tc>
          <w:tcPr>
            <w:tcW w:w="1129" w:type="dxa"/>
          </w:tcPr>
          <w:p w:rsidR="00C63066" w:rsidRDefault="00C63066" w:rsidP="00D80EF2">
            <w:pPr>
              <w:tabs>
                <w:tab w:val="left" w:pos="720"/>
              </w:tabs>
              <w:jc w:val="center"/>
              <w:rPr>
                <w:sz w:val="20"/>
              </w:rPr>
            </w:pPr>
          </w:p>
          <w:p w:rsidR="00C63066" w:rsidRDefault="00C63066" w:rsidP="00D80EF2">
            <w:pPr>
              <w:tabs>
                <w:tab w:val="left" w:pos="720"/>
              </w:tabs>
              <w:jc w:val="center"/>
              <w:rPr>
                <w:sz w:val="20"/>
              </w:rPr>
            </w:pPr>
            <w:proofErr w:type="spellStart"/>
            <w:r>
              <w:rPr>
                <w:sz w:val="20"/>
              </w:rPr>
              <w:t>c,d</w:t>
            </w:r>
            <w:proofErr w:type="spellEnd"/>
          </w:p>
        </w:tc>
        <w:tc>
          <w:tcPr>
            <w:tcW w:w="1231" w:type="dxa"/>
          </w:tcPr>
          <w:p w:rsidR="00C63066" w:rsidRPr="00D80EF2" w:rsidRDefault="00C63066" w:rsidP="00D80EF2">
            <w:pPr>
              <w:tabs>
                <w:tab w:val="left" w:pos="720"/>
              </w:tabs>
              <w:jc w:val="center"/>
              <w:rPr>
                <w:color w:val="FF0000"/>
                <w:sz w:val="20"/>
              </w:rPr>
            </w:pPr>
          </w:p>
          <w:p w:rsidR="00C63066" w:rsidRPr="00D80EF2" w:rsidRDefault="00C63066" w:rsidP="00D80EF2">
            <w:pPr>
              <w:tabs>
                <w:tab w:val="left" w:pos="720"/>
              </w:tabs>
              <w:jc w:val="center"/>
              <w:rPr>
                <w:color w:val="FF0000"/>
                <w:sz w:val="20"/>
              </w:rPr>
            </w:pPr>
            <w:r w:rsidRPr="00D80EF2">
              <w:rPr>
                <w:color w:val="FF0000"/>
                <w:sz w:val="20"/>
              </w:rPr>
              <w:t>Cognitive</w:t>
            </w:r>
          </w:p>
        </w:tc>
        <w:tc>
          <w:tcPr>
            <w:tcW w:w="811" w:type="dxa"/>
          </w:tcPr>
          <w:p w:rsidR="00C63066" w:rsidRDefault="00C63066" w:rsidP="00D80EF2">
            <w:pPr>
              <w:tabs>
                <w:tab w:val="left" w:pos="720"/>
              </w:tabs>
              <w:jc w:val="center"/>
              <w:rPr>
                <w:sz w:val="20"/>
              </w:rPr>
            </w:pPr>
          </w:p>
          <w:p w:rsidR="00C63066" w:rsidRDefault="00C63066" w:rsidP="00D80EF2">
            <w:pPr>
              <w:tabs>
                <w:tab w:val="left" w:pos="720"/>
              </w:tabs>
              <w:jc w:val="center"/>
              <w:rPr>
                <w:sz w:val="20"/>
              </w:rPr>
            </w:pPr>
            <w:proofErr w:type="spellStart"/>
            <w:r>
              <w:rPr>
                <w:sz w:val="20"/>
              </w:rPr>
              <w:t>f,j,e,h</w:t>
            </w:r>
            <w:proofErr w:type="spellEnd"/>
          </w:p>
        </w:tc>
      </w:tr>
      <w:tr w:rsidR="00C63066" w:rsidTr="00A926FA">
        <w:trPr>
          <w:cantSplit/>
          <w:trHeight w:val="732"/>
          <w:tblHeader/>
        </w:trPr>
        <w:tc>
          <w:tcPr>
            <w:tcW w:w="2161" w:type="dxa"/>
            <w:vMerge/>
            <w:vAlign w:val="center"/>
          </w:tcPr>
          <w:p w:rsidR="00C63066" w:rsidRDefault="00C63066" w:rsidP="00C535A0">
            <w:pPr>
              <w:ind w:right="113"/>
              <w:rPr>
                <w:rFonts w:ascii="ae_AlMohanad" w:cs="ae_AlMohanad"/>
                <w:color w:val="0070C0"/>
                <w:lang w:val="en-US"/>
              </w:rPr>
            </w:pPr>
          </w:p>
        </w:tc>
        <w:tc>
          <w:tcPr>
            <w:tcW w:w="3478" w:type="dxa"/>
            <w:vAlign w:val="center"/>
          </w:tcPr>
          <w:p w:rsidR="00C63066" w:rsidRPr="00E41024" w:rsidRDefault="00C63066" w:rsidP="00E41024">
            <w:pPr>
              <w:rPr>
                <w:rFonts w:ascii="Calibri" w:eastAsia="Calibri" w:hAnsi="Calibri" w:cs="Arial"/>
                <w:color w:val="0070C0"/>
                <w:sz w:val="22"/>
                <w:szCs w:val="22"/>
              </w:rPr>
            </w:pPr>
            <w:r>
              <w:rPr>
                <w:rFonts w:ascii="Calibri" w:eastAsia="Calibri" w:hAnsi="Calibri" w:cs="Arial"/>
                <w:color w:val="0070C0"/>
                <w:sz w:val="22"/>
                <w:szCs w:val="22"/>
              </w:rPr>
              <w:t xml:space="preserve">2- The student should be able to apply the </w:t>
            </w:r>
            <w:r w:rsidRPr="00E41024">
              <w:rPr>
                <w:rFonts w:ascii="Calibri" w:eastAsia="Calibri" w:hAnsi="Calibri" w:cs="Arial"/>
                <w:color w:val="0070C0"/>
                <w:sz w:val="22"/>
                <w:szCs w:val="22"/>
              </w:rPr>
              <w:t xml:space="preserve">Cauchy’s </w:t>
            </w:r>
            <w:proofErr w:type="gramStart"/>
            <w:r w:rsidRPr="00E41024">
              <w:rPr>
                <w:rFonts w:ascii="Calibri" w:eastAsia="Calibri" w:hAnsi="Calibri" w:cs="Arial"/>
                <w:color w:val="0070C0"/>
                <w:sz w:val="22"/>
                <w:szCs w:val="22"/>
              </w:rPr>
              <w:t>theorem  and</w:t>
            </w:r>
            <w:proofErr w:type="gramEnd"/>
            <w:r w:rsidRPr="00E41024">
              <w:rPr>
                <w:rFonts w:ascii="Calibri" w:eastAsia="Calibri" w:hAnsi="Calibri" w:cs="Arial"/>
                <w:color w:val="0070C0"/>
                <w:sz w:val="22"/>
                <w:szCs w:val="22"/>
              </w:rPr>
              <w:t xml:space="preserve"> </w:t>
            </w:r>
            <w:proofErr w:type="spellStart"/>
            <w:r w:rsidRPr="00E41024">
              <w:rPr>
                <w:rFonts w:ascii="Calibri" w:eastAsia="Calibri" w:hAnsi="Calibri" w:cs="Arial"/>
                <w:color w:val="0070C0"/>
                <w:sz w:val="22"/>
                <w:szCs w:val="22"/>
              </w:rPr>
              <w:t>Sylow’s</w:t>
            </w:r>
            <w:proofErr w:type="spellEnd"/>
            <w:r w:rsidRPr="00E41024">
              <w:rPr>
                <w:rFonts w:ascii="Calibri" w:eastAsia="Calibri" w:hAnsi="Calibri" w:cs="Arial"/>
                <w:color w:val="0070C0"/>
                <w:sz w:val="22"/>
                <w:szCs w:val="22"/>
              </w:rPr>
              <w:t xml:space="preserve"> theorem to classify finite groups.</w:t>
            </w:r>
          </w:p>
        </w:tc>
        <w:tc>
          <w:tcPr>
            <w:tcW w:w="1129" w:type="dxa"/>
          </w:tcPr>
          <w:p w:rsidR="00C63066" w:rsidRDefault="00C63066" w:rsidP="00D80EF2">
            <w:pPr>
              <w:tabs>
                <w:tab w:val="left" w:pos="720"/>
              </w:tabs>
              <w:jc w:val="center"/>
              <w:rPr>
                <w:sz w:val="20"/>
              </w:rPr>
            </w:pPr>
          </w:p>
          <w:p w:rsidR="00C63066" w:rsidRDefault="00C63066" w:rsidP="00D80EF2">
            <w:pPr>
              <w:tabs>
                <w:tab w:val="left" w:pos="720"/>
              </w:tabs>
              <w:jc w:val="center"/>
              <w:rPr>
                <w:sz w:val="20"/>
              </w:rPr>
            </w:pPr>
            <w:proofErr w:type="spellStart"/>
            <w:r>
              <w:rPr>
                <w:sz w:val="20"/>
              </w:rPr>
              <w:t>c,d</w:t>
            </w:r>
            <w:proofErr w:type="spellEnd"/>
          </w:p>
        </w:tc>
        <w:tc>
          <w:tcPr>
            <w:tcW w:w="1231" w:type="dxa"/>
          </w:tcPr>
          <w:p w:rsidR="00C63066" w:rsidRPr="00D80EF2" w:rsidRDefault="00C63066" w:rsidP="00D80EF2">
            <w:pPr>
              <w:tabs>
                <w:tab w:val="left" w:pos="720"/>
              </w:tabs>
              <w:jc w:val="center"/>
              <w:rPr>
                <w:color w:val="FF0000"/>
                <w:sz w:val="20"/>
              </w:rPr>
            </w:pPr>
          </w:p>
          <w:p w:rsidR="00C63066" w:rsidRPr="00D80EF2" w:rsidRDefault="00C63066" w:rsidP="00D80EF2">
            <w:pPr>
              <w:tabs>
                <w:tab w:val="left" w:pos="720"/>
              </w:tabs>
              <w:jc w:val="center"/>
              <w:rPr>
                <w:color w:val="FF0000"/>
                <w:sz w:val="20"/>
              </w:rPr>
            </w:pPr>
            <w:r w:rsidRPr="00D80EF2">
              <w:rPr>
                <w:color w:val="FF0000"/>
                <w:sz w:val="20"/>
              </w:rPr>
              <w:t>Cognitive</w:t>
            </w:r>
          </w:p>
        </w:tc>
        <w:tc>
          <w:tcPr>
            <w:tcW w:w="811" w:type="dxa"/>
          </w:tcPr>
          <w:p w:rsidR="00C63066" w:rsidRDefault="00C63066" w:rsidP="00D80EF2">
            <w:pPr>
              <w:tabs>
                <w:tab w:val="left" w:pos="720"/>
              </w:tabs>
              <w:jc w:val="center"/>
              <w:rPr>
                <w:sz w:val="20"/>
              </w:rPr>
            </w:pPr>
          </w:p>
          <w:p w:rsidR="00C63066" w:rsidRDefault="00C63066" w:rsidP="00D80EF2">
            <w:pPr>
              <w:tabs>
                <w:tab w:val="left" w:pos="720"/>
              </w:tabs>
              <w:jc w:val="center"/>
              <w:rPr>
                <w:sz w:val="20"/>
              </w:rPr>
            </w:pPr>
            <w:proofErr w:type="spellStart"/>
            <w:r>
              <w:rPr>
                <w:sz w:val="20"/>
              </w:rPr>
              <w:t>f,j,e,h</w:t>
            </w:r>
            <w:proofErr w:type="spellEnd"/>
          </w:p>
        </w:tc>
      </w:tr>
    </w:tbl>
    <w:p w:rsidR="0006452A" w:rsidRDefault="0006452A" w:rsidP="000F7822">
      <w:pPr>
        <w:ind w:right="864"/>
        <w:rPr>
          <w:b/>
          <w:bCs/>
        </w:rPr>
      </w:pPr>
    </w:p>
    <w:p w:rsidR="0006452A" w:rsidRDefault="0006452A" w:rsidP="000F7822">
      <w:pPr>
        <w:ind w:right="864"/>
        <w:rPr>
          <w:b/>
          <w:bCs/>
        </w:rPr>
      </w:pPr>
    </w:p>
    <w:p w:rsidR="00AB79C2" w:rsidRDefault="00AB79C2" w:rsidP="000F7822">
      <w:pPr>
        <w:ind w:right="864"/>
        <w:rPr>
          <w:b/>
          <w:bCs/>
        </w:rPr>
      </w:pPr>
    </w:p>
    <w:p w:rsidR="00AB79C2" w:rsidRDefault="00AB79C2" w:rsidP="000F7822">
      <w:pPr>
        <w:ind w:right="864"/>
        <w:rPr>
          <w:b/>
          <w:bCs/>
        </w:rPr>
      </w:pPr>
    </w:p>
    <w:p w:rsidR="000F7822" w:rsidRPr="00C22EB3" w:rsidRDefault="000F7822" w:rsidP="000F7822">
      <w:pPr>
        <w:ind w:right="864"/>
        <w:rPr>
          <w:b/>
          <w:bCs/>
          <w:color w:val="0070C0"/>
        </w:rPr>
      </w:pPr>
      <w:r w:rsidRPr="00302C95">
        <w:rPr>
          <w:b/>
          <w:bCs/>
        </w:rPr>
        <w:t xml:space="preserve">Prepared </w:t>
      </w:r>
      <w:proofErr w:type="gramStart"/>
      <w:r w:rsidRPr="00302C95">
        <w:rPr>
          <w:b/>
          <w:bCs/>
        </w:rPr>
        <w:t>by</w:t>
      </w:r>
      <w:r w:rsidR="00C22EB3">
        <w:rPr>
          <w:b/>
          <w:bCs/>
        </w:rPr>
        <w:t xml:space="preserve"> :</w:t>
      </w:r>
      <w:r w:rsidR="00C22EB3" w:rsidRPr="00C22EB3">
        <w:rPr>
          <w:b/>
          <w:bCs/>
          <w:color w:val="0070C0"/>
        </w:rPr>
        <w:t>Dr</w:t>
      </w:r>
      <w:proofErr w:type="gramEnd"/>
      <w:r w:rsidR="00C22EB3" w:rsidRPr="00C22EB3">
        <w:rPr>
          <w:b/>
          <w:bCs/>
          <w:color w:val="0070C0"/>
        </w:rPr>
        <w:t xml:space="preserve"> </w:t>
      </w:r>
      <w:proofErr w:type="spellStart"/>
      <w:r w:rsidR="00C22EB3" w:rsidRPr="00C22EB3">
        <w:rPr>
          <w:b/>
          <w:bCs/>
          <w:color w:val="0070C0"/>
        </w:rPr>
        <w:t>Rabah</w:t>
      </w:r>
      <w:proofErr w:type="spellEnd"/>
      <w:r w:rsidR="00C22EB3" w:rsidRPr="00C22EB3">
        <w:rPr>
          <w:b/>
          <w:bCs/>
          <w:color w:val="0070C0"/>
        </w:rPr>
        <w:t xml:space="preserve"> </w:t>
      </w:r>
      <w:proofErr w:type="spellStart"/>
      <w:r w:rsidR="00C22EB3" w:rsidRPr="00C22EB3">
        <w:rPr>
          <w:b/>
          <w:bCs/>
          <w:color w:val="0070C0"/>
        </w:rPr>
        <w:t>Kellil</w:t>
      </w:r>
      <w:proofErr w:type="spellEnd"/>
    </w:p>
    <w:p w:rsidR="000F7822" w:rsidRDefault="000F7822" w:rsidP="000F7822">
      <w:pPr>
        <w:ind w:right="864"/>
      </w:pPr>
    </w:p>
    <w:p w:rsidR="000F7822" w:rsidRPr="00F777B7" w:rsidRDefault="000F7822" w:rsidP="000F7822">
      <w:pPr>
        <w:ind w:right="864"/>
      </w:pPr>
    </w:p>
    <w:p w:rsidR="000F7822" w:rsidRPr="00FF3F0D" w:rsidRDefault="000F7822" w:rsidP="000F7822">
      <w:pPr>
        <w:ind w:right="864"/>
        <w:rPr>
          <w:b/>
          <w:bCs/>
          <w:color w:val="0070C0"/>
        </w:rPr>
      </w:pPr>
      <w:r w:rsidRPr="00302C95">
        <w:rPr>
          <w:b/>
          <w:bCs/>
        </w:rPr>
        <w:t>Date of Preparation</w:t>
      </w:r>
      <w:r w:rsidR="00FF3F0D">
        <w:rPr>
          <w:b/>
          <w:bCs/>
        </w:rPr>
        <w:t xml:space="preserve">: </w:t>
      </w:r>
      <w:r w:rsidR="00FF3F0D" w:rsidRPr="00FF3F0D">
        <w:rPr>
          <w:b/>
          <w:bCs/>
          <w:color w:val="0070C0"/>
        </w:rPr>
        <w:t>12-04-2014</w:t>
      </w:r>
    </w:p>
    <w:p w:rsidR="000F7822" w:rsidRPr="00F777B7" w:rsidRDefault="000F7822" w:rsidP="000F7822">
      <w:pPr>
        <w:ind w:right="864"/>
      </w:pPr>
    </w:p>
    <w:p w:rsidR="000F7822" w:rsidRPr="00F777B7" w:rsidRDefault="000F7822" w:rsidP="000F7822">
      <w:pPr>
        <w:ind w:right="864"/>
      </w:pPr>
    </w:p>
    <w:p w:rsidR="000F7822" w:rsidRPr="00302C95" w:rsidRDefault="000F7822" w:rsidP="000F7822">
      <w:pPr>
        <w:ind w:right="864"/>
        <w:rPr>
          <w:b/>
          <w:bCs/>
        </w:rPr>
      </w:pPr>
      <w:r w:rsidRPr="00302C95">
        <w:rPr>
          <w:b/>
          <w:bCs/>
        </w:rPr>
        <w:t>Revised</w:t>
      </w:r>
      <w:r>
        <w:rPr>
          <w:b/>
          <w:bCs/>
        </w:rPr>
        <w:t>:</w:t>
      </w:r>
    </w:p>
    <w:p w:rsidR="004072B5" w:rsidRPr="000F7822" w:rsidRDefault="004072B5" w:rsidP="00FC2238"/>
    <w:p w:rsidR="004072B5" w:rsidRPr="00E772BF" w:rsidRDefault="004072B5" w:rsidP="004072B5">
      <w:pPr>
        <w:spacing w:line="120" w:lineRule="auto"/>
        <w:rPr>
          <w:lang w:val="en-US" w:bidi="ar-EG"/>
        </w:rPr>
      </w:pPr>
    </w:p>
    <w:p w:rsidR="00AB79C2" w:rsidRDefault="00AB79C2" w:rsidP="000F7822">
      <w:pPr>
        <w:ind w:right="864"/>
        <w:rPr>
          <w:b/>
          <w:bCs/>
        </w:rPr>
      </w:pPr>
    </w:p>
    <w:p w:rsidR="00AB79C2" w:rsidRDefault="00AB79C2" w:rsidP="000F7822">
      <w:pPr>
        <w:ind w:right="864"/>
        <w:rPr>
          <w:b/>
          <w:bCs/>
        </w:rPr>
      </w:pPr>
    </w:p>
    <w:p w:rsidR="00C7008A" w:rsidRPr="000F7822" w:rsidRDefault="000F7822" w:rsidP="000F7822">
      <w:pPr>
        <w:ind w:right="864"/>
        <w:rPr>
          <w:b/>
          <w:bCs/>
        </w:rPr>
      </w:pPr>
      <w:r>
        <w:rPr>
          <w:b/>
          <w:bCs/>
        </w:rPr>
        <w:t>Head o</w:t>
      </w:r>
      <w:r w:rsidRPr="000F7822">
        <w:rPr>
          <w:b/>
          <w:bCs/>
        </w:rPr>
        <w:t>f Department</w:t>
      </w:r>
      <w:r>
        <w:rPr>
          <w:b/>
          <w:bCs/>
        </w:rPr>
        <w:t>:</w:t>
      </w:r>
    </w:p>
    <w:p w:rsidR="001E0839" w:rsidRDefault="001E0839" w:rsidP="001E0839">
      <w:pPr>
        <w:ind w:right="864"/>
      </w:pPr>
    </w:p>
    <w:p w:rsidR="001E0839" w:rsidRDefault="001E0839" w:rsidP="001E0839">
      <w:pPr>
        <w:ind w:right="864"/>
      </w:pPr>
    </w:p>
    <w:p w:rsidR="001E0839" w:rsidRDefault="001E0839" w:rsidP="001E0839">
      <w:pPr>
        <w:ind w:right="864"/>
      </w:pPr>
    </w:p>
    <w:p w:rsidR="001E0839" w:rsidRDefault="001E0839" w:rsidP="001E0839">
      <w:pPr>
        <w:ind w:right="864"/>
        <w:rPr>
          <w:color w:val="FF0000"/>
        </w:rPr>
      </w:pPr>
    </w:p>
    <w:p w:rsidR="001E0839" w:rsidRDefault="001E0839" w:rsidP="001E0839">
      <w:pPr>
        <w:ind w:right="864"/>
        <w:rPr>
          <w:color w:val="FF0000"/>
        </w:rPr>
      </w:pPr>
    </w:p>
    <w:sectPr w:rsidR="001E0839" w:rsidSect="001E0839">
      <w:footerReference w:type="even" r:id="rId10"/>
      <w:footerReference w:type="default" r:id="rId11"/>
      <w:footnotePr>
        <w:numFmt w:val="chicago"/>
        <w:numRestart w:val="eachPage"/>
      </w:footnotePr>
      <w:pgSz w:w="12240" w:h="15840"/>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78E" w:rsidRDefault="005C178E">
      <w:r>
        <w:separator/>
      </w:r>
    </w:p>
  </w:endnote>
  <w:endnote w:type="continuationSeparator" w:id="0">
    <w:p w:rsidR="005C178E" w:rsidRDefault="005C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e_AlMohanad">
    <w:altName w:val="Times New Roman"/>
    <w:charset w:val="00"/>
    <w:family w:val="roman"/>
    <w:pitch w:val="variable"/>
    <w:sig w:usb0="00002003" w:usb1="C000204A" w:usb2="00000008" w:usb3="00000000" w:csb0="0000004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E03" w:rsidRDefault="00F375EF" w:rsidP="00A173FA">
    <w:pPr>
      <w:pStyle w:val="Footer"/>
      <w:framePr w:wrap="around" w:vAnchor="text" w:hAnchor="margin" w:xAlign="center" w:y="1"/>
      <w:rPr>
        <w:rStyle w:val="PageNumber"/>
      </w:rPr>
    </w:pPr>
    <w:r>
      <w:rPr>
        <w:rStyle w:val="PageNumber"/>
      </w:rPr>
      <w:fldChar w:fldCharType="begin"/>
    </w:r>
    <w:r w:rsidR="00783E03">
      <w:rPr>
        <w:rStyle w:val="PageNumber"/>
      </w:rPr>
      <w:instrText xml:space="preserve">PAGE  </w:instrText>
    </w:r>
    <w:r>
      <w:rPr>
        <w:rStyle w:val="PageNumber"/>
      </w:rPr>
      <w:fldChar w:fldCharType="end"/>
    </w:r>
  </w:p>
  <w:p w:rsidR="00783E03" w:rsidRDefault="00783E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E03" w:rsidRDefault="00F375EF" w:rsidP="00A173FA">
    <w:pPr>
      <w:pStyle w:val="Footer"/>
      <w:framePr w:wrap="around" w:vAnchor="text" w:hAnchor="margin" w:xAlign="center" w:y="1"/>
      <w:rPr>
        <w:rStyle w:val="PageNumber"/>
      </w:rPr>
    </w:pPr>
    <w:r>
      <w:rPr>
        <w:rStyle w:val="PageNumber"/>
      </w:rPr>
      <w:fldChar w:fldCharType="begin"/>
    </w:r>
    <w:r w:rsidR="00783E03">
      <w:rPr>
        <w:rStyle w:val="PageNumber"/>
      </w:rPr>
      <w:instrText xml:space="preserve">PAGE  </w:instrText>
    </w:r>
    <w:r>
      <w:rPr>
        <w:rStyle w:val="PageNumber"/>
      </w:rPr>
      <w:fldChar w:fldCharType="separate"/>
    </w:r>
    <w:r w:rsidR="00A82FCA">
      <w:rPr>
        <w:rStyle w:val="PageNumber"/>
        <w:noProof/>
      </w:rPr>
      <w:t>1</w:t>
    </w:r>
    <w:r>
      <w:rPr>
        <w:rStyle w:val="PageNumber"/>
      </w:rPr>
      <w:fldChar w:fldCharType="end"/>
    </w:r>
  </w:p>
  <w:p w:rsidR="00783E03" w:rsidRDefault="00783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78E" w:rsidRDefault="005C178E">
      <w:r>
        <w:separator/>
      </w:r>
    </w:p>
  </w:footnote>
  <w:footnote w:type="continuationSeparator" w:id="0">
    <w:p w:rsidR="005C178E" w:rsidRDefault="005C17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70BB"/>
    <w:multiLevelType w:val="hybridMultilevel"/>
    <w:tmpl w:val="032E4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00A49"/>
    <w:multiLevelType w:val="hybridMultilevel"/>
    <w:tmpl w:val="6AACACE2"/>
    <w:lvl w:ilvl="0" w:tplc="CEB21F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D25E6"/>
    <w:multiLevelType w:val="hybridMultilevel"/>
    <w:tmpl w:val="538A6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31685"/>
    <w:multiLevelType w:val="hybridMultilevel"/>
    <w:tmpl w:val="04EE7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EC25A9B"/>
    <w:multiLevelType w:val="hybridMultilevel"/>
    <w:tmpl w:val="9EB4F632"/>
    <w:lvl w:ilvl="0" w:tplc="FF168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3E5A6B"/>
    <w:multiLevelType w:val="hybridMultilevel"/>
    <w:tmpl w:val="FBDA7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F82099"/>
    <w:multiLevelType w:val="hybridMultilevel"/>
    <w:tmpl w:val="A120C774"/>
    <w:lvl w:ilvl="0" w:tplc="C7D499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25F43"/>
    <w:multiLevelType w:val="singleLevel"/>
    <w:tmpl w:val="0409000F"/>
    <w:lvl w:ilvl="0">
      <w:start w:val="1"/>
      <w:numFmt w:val="decimal"/>
      <w:lvlText w:val="%1."/>
      <w:lvlJc w:val="left"/>
      <w:pPr>
        <w:tabs>
          <w:tab w:val="num" w:pos="360"/>
        </w:tabs>
        <w:ind w:left="360" w:hanging="360"/>
      </w:pPr>
    </w:lvl>
  </w:abstractNum>
  <w:abstractNum w:abstractNumId="8">
    <w:nsid w:val="1B401B6A"/>
    <w:multiLevelType w:val="hybridMultilevel"/>
    <w:tmpl w:val="8E109A38"/>
    <w:lvl w:ilvl="0" w:tplc="983A8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B81BF5"/>
    <w:multiLevelType w:val="hybridMultilevel"/>
    <w:tmpl w:val="9F504E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D2F5302"/>
    <w:multiLevelType w:val="hybridMultilevel"/>
    <w:tmpl w:val="622C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20567D"/>
    <w:multiLevelType w:val="hybridMultilevel"/>
    <w:tmpl w:val="AA60AE44"/>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2">
    <w:nsid w:val="2E6F0981"/>
    <w:multiLevelType w:val="multilevel"/>
    <w:tmpl w:val="4FBC6118"/>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D269D9"/>
    <w:multiLevelType w:val="hybridMultilevel"/>
    <w:tmpl w:val="3426DE3A"/>
    <w:lvl w:ilvl="0" w:tplc="DE7020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9E7A92"/>
    <w:multiLevelType w:val="hybridMultilevel"/>
    <w:tmpl w:val="FF6695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16B1AD0"/>
    <w:multiLevelType w:val="hybridMultilevel"/>
    <w:tmpl w:val="849CE8FA"/>
    <w:lvl w:ilvl="0" w:tplc="F6944E68">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7">
    <w:nsid w:val="33812A92"/>
    <w:multiLevelType w:val="hybridMultilevel"/>
    <w:tmpl w:val="9AE26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3E4FE5"/>
    <w:multiLevelType w:val="hybridMultilevel"/>
    <w:tmpl w:val="B0EA9A2E"/>
    <w:lvl w:ilvl="0" w:tplc="5F4A0630">
      <w:start w:val="1"/>
      <w:numFmt w:val="upperRoman"/>
      <w:lvlText w:val="%1."/>
      <w:lvlJc w:val="left"/>
      <w:pPr>
        <w:ind w:left="1166" w:hanging="72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9">
    <w:nsid w:val="42132380"/>
    <w:multiLevelType w:val="hybridMultilevel"/>
    <w:tmpl w:val="5B0A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A6297D"/>
    <w:multiLevelType w:val="hybridMultilevel"/>
    <w:tmpl w:val="7DF46DEC"/>
    <w:lvl w:ilvl="0" w:tplc="56B82F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A40840"/>
    <w:multiLevelType w:val="hybridMultilevel"/>
    <w:tmpl w:val="12665B42"/>
    <w:lvl w:ilvl="0" w:tplc="04090001">
      <w:start w:val="1"/>
      <w:numFmt w:val="bullet"/>
      <w:lvlText w:val=""/>
      <w:lvlJc w:val="left"/>
      <w:pPr>
        <w:tabs>
          <w:tab w:val="num" w:pos="720"/>
        </w:tabs>
        <w:ind w:left="720" w:hanging="360"/>
      </w:pPr>
      <w:rPr>
        <w:rFonts w:ascii="Symbol" w:hAnsi="Symbol" w:hint="default"/>
      </w:rPr>
    </w:lvl>
    <w:lvl w:ilvl="1" w:tplc="0D62ADB4">
      <w:start w:val="4"/>
      <w:numFmt w:val="chosung"/>
      <w:lvlText w:val="-"/>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FF1DA7"/>
    <w:multiLevelType w:val="hybridMultilevel"/>
    <w:tmpl w:val="7BB8BE4E"/>
    <w:lvl w:ilvl="0" w:tplc="6D3E5EC8">
      <w:start w:val="1"/>
      <w:numFmt w:val="decimal"/>
      <w:lvlText w:val="%1."/>
      <w:lvlJc w:val="left"/>
      <w:pPr>
        <w:ind w:left="360" w:hanging="360"/>
      </w:pPr>
      <w:rPr>
        <w:rFonts w:hint="default"/>
        <w:lang w:val="en-AU"/>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64924EF"/>
    <w:multiLevelType w:val="hybridMultilevel"/>
    <w:tmpl w:val="D29899E0"/>
    <w:lvl w:ilvl="0" w:tplc="E03AA6C8">
      <w:start w:val="5"/>
      <w:numFmt w:val="decimal"/>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9F746A2"/>
    <w:multiLevelType w:val="hybridMultilevel"/>
    <w:tmpl w:val="D6CC0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F01337"/>
    <w:multiLevelType w:val="hybridMultilevel"/>
    <w:tmpl w:val="3B4A1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4621E2"/>
    <w:multiLevelType w:val="hybridMultilevel"/>
    <w:tmpl w:val="284AF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EF5C0D"/>
    <w:multiLevelType w:val="hybridMultilevel"/>
    <w:tmpl w:val="2DB4C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6571BC"/>
    <w:multiLevelType w:val="singleLevel"/>
    <w:tmpl w:val="0409000F"/>
    <w:lvl w:ilvl="0">
      <w:start w:val="1"/>
      <w:numFmt w:val="decimal"/>
      <w:lvlText w:val="%1."/>
      <w:lvlJc w:val="left"/>
      <w:pPr>
        <w:tabs>
          <w:tab w:val="num" w:pos="360"/>
        </w:tabs>
        <w:ind w:left="360" w:hanging="360"/>
      </w:pPr>
    </w:lvl>
  </w:abstractNum>
  <w:abstractNum w:abstractNumId="29">
    <w:nsid w:val="634F15F6"/>
    <w:multiLevelType w:val="hybridMultilevel"/>
    <w:tmpl w:val="459CE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302FA2"/>
    <w:multiLevelType w:val="hybridMultilevel"/>
    <w:tmpl w:val="58589800"/>
    <w:lvl w:ilvl="0" w:tplc="AFA6ED24">
      <w:start w:val="1"/>
      <w:numFmt w:val="decimal"/>
      <w:lvlText w:val="%1."/>
      <w:lvlJc w:val="left"/>
      <w:pPr>
        <w:ind w:left="72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5542054"/>
    <w:multiLevelType w:val="hybridMultilevel"/>
    <w:tmpl w:val="8CA4E59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nsid w:val="67B01EEF"/>
    <w:multiLevelType w:val="multilevel"/>
    <w:tmpl w:val="CCB27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16F0DFF"/>
    <w:multiLevelType w:val="hybridMultilevel"/>
    <w:tmpl w:val="7164808C"/>
    <w:lvl w:ilvl="0" w:tplc="B810C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CA2896"/>
    <w:multiLevelType w:val="hybridMultilevel"/>
    <w:tmpl w:val="BF408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63A5C2A"/>
    <w:multiLevelType w:val="hybridMultilevel"/>
    <w:tmpl w:val="288276C8"/>
    <w:lvl w:ilvl="0" w:tplc="0E762D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007B85"/>
    <w:multiLevelType w:val="hybridMultilevel"/>
    <w:tmpl w:val="E8EAEAEA"/>
    <w:lvl w:ilvl="0" w:tplc="0A62AB22">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num w:numId="1">
    <w:abstractNumId w:val="16"/>
  </w:num>
  <w:num w:numId="2">
    <w:abstractNumId w:val="24"/>
  </w:num>
  <w:num w:numId="3">
    <w:abstractNumId w:val="29"/>
  </w:num>
  <w:num w:numId="4">
    <w:abstractNumId w:val="2"/>
  </w:num>
  <w:num w:numId="5">
    <w:abstractNumId w:val="31"/>
  </w:num>
  <w:num w:numId="6">
    <w:abstractNumId w:val="25"/>
  </w:num>
  <w:num w:numId="7">
    <w:abstractNumId w:val="10"/>
  </w:num>
  <w:num w:numId="8">
    <w:abstractNumId w:val="17"/>
  </w:num>
  <w:num w:numId="9">
    <w:abstractNumId w:val="19"/>
  </w:num>
  <w:num w:numId="10">
    <w:abstractNumId w:val="27"/>
  </w:num>
  <w:num w:numId="11">
    <w:abstractNumId w:val="8"/>
  </w:num>
  <w:num w:numId="12">
    <w:abstractNumId w:val="30"/>
  </w:num>
  <w:num w:numId="13">
    <w:abstractNumId w:val="22"/>
  </w:num>
  <w:num w:numId="14">
    <w:abstractNumId w:val="6"/>
  </w:num>
  <w:num w:numId="15">
    <w:abstractNumId w:val="3"/>
  </w:num>
  <w:num w:numId="16">
    <w:abstractNumId w:val="1"/>
  </w:num>
  <w:num w:numId="17">
    <w:abstractNumId w:val="36"/>
  </w:num>
  <w:num w:numId="18">
    <w:abstractNumId w:val="34"/>
  </w:num>
  <w:num w:numId="19">
    <w:abstractNumId w:val="4"/>
  </w:num>
  <w:num w:numId="20">
    <w:abstractNumId w:val="23"/>
  </w:num>
  <w:num w:numId="21">
    <w:abstractNumId w:val="18"/>
  </w:num>
  <w:num w:numId="22">
    <w:abstractNumId w:val="7"/>
  </w:num>
  <w:num w:numId="23">
    <w:abstractNumId w:val="14"/>
  </w:num>
  <w:num w:numId="24">
    <w:abstractNumId w:val="9"/>
  </w:num>
  <w:num w:numId="25">
    <w:abstractNumId w:val="28"/>
  </w:num>
  <w:num w:numId="26">
    <w:abstractNumId w:val="0"/>
  </w:num>
  <w:num w:numId="27">
    <w:abstractNumId w:val="33"/>
  </w:num>
  <w:num w:numId="28">
    <w:abstractNumId w:val="12"/>
  </w:num>
  <w:num w:numId="29">
    <w:abstractNumId w:val="20"/>
  </w:num>
  <w:num w:numId="30">
    <w:abstractNumId w:val="21"/>
  </w:num>
  <w:num w:numId="31">
    <w:abstractNumId w:val="11"/>
  </w:num>
  <w:num w:numId="32">
    <w:abstractNumId w:val="26"/>
  </w:num>
  <w:num w:numId="33">
    <w:abstractNumId w:val="13"/>
  </w:num>
  <w:num w:numId="34">
    <w:abstractNumId w:val="5"/>
  </w:num>
  <w:num w:numId="35">
    <w:abstractNumId w:val="35"/>
  </w:num>
  <w:num w:numId="36">
    <w:abstractNumId w:val="15"/>
  </w:num>
  <w:num w:numId="37">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2"/>
  </w:compat>
  <w:rsids>
    <w:rsidRoot w:val="003B48EE"/>
    <w:rsid w:val="00002064"/>
    <w:rsid w:val="00002D11"/>
    <w:rsid w:val="00002ECB"/>
    <w:rsid w:val="00006D62"/>
    <w:rsid w:val="000075F5"/>
    <w:rsid w:val="00012AA1"/>
    <w:rsid w:val="00014AEA"/>
    <w:rsid w:val="00024380"/>
    <w:rsid w:val="00027E03"/>
    <w:rsid w:val="00035874"/>
    <w:rsid w:val="00037CA6"/>
    <w:rsid w:val="000400B2"/>
    <w:rsid w:val="000440FE"/>
    <w:rsid w:val="000450D8"/>
    <w:rsid w:val="000531E8"/>
    <w:rsid w:val="00055FF2"/>
    <w:rsid w:val="0005606F"/>
    <w:rsid w:val="00057774"/>
    <w:rsid w:val="0006452A"/>
    <w:rsid w:val="00065A58"/>
    <w:rsid w:val="00071426"/>
    <w:rsid w:val="0007158F"/>
    <w:rsid w:val="00075C8D"/>
    <w:rsid w:val="00075FDB"/>
    <w:rsid w:val="000824F1"/>
    <w:rsid w:val="000850A3"/>
    <w:rsid w:val="000856FC"/>
    <w:rsid w:val="00097615"/>
    <w:rsid w:val="000A358C"/>
    <w:rsid w:val="000A7E09"/>
    <w:rsid w:val="000B12B3"/>
    <w:rsid w:val="000B2E3D"/>
    <w:rsid w:val="000B5DA7"/>
    <w:rsid w:val="000B6F91"/>
    <w:rsid w:val="000C0600"/>
    <w:rsid w:val="000C095A"/>
    <w:rsid w:val="000C614D"/>
    <w:rsid w:val="000D0E00"/>
    <w:rsid w:val="000D452D"/>
    <w:rsid w:val="000D631C"/>
    <w:rsid w:val="000E0BEC"/>
    <w:rsid w:val="000F43E6"/>
    <w:rsid w:val="000F4C45"/>
    <w:rsid w:val="000F56D9"/>
    <w:rsid w:val="000F7822"/>
    <w:rsid w:val="00110C27"/>
    <w:rsid w:val="00123F16"/>
    <w:rsid w:val="0012482D"/>
    <w:rsid w:val="00125B04"/>
    <w:rsid w:val="00125EC1"/>
    <w:rsid w:val="001335AB"/>
    <w:rsid w:val="00145AD0"/>
    <w:rsid w:val="00146994"/>
    <w:rsid w:val="00147FBC"/>
    <w:rsid w:val="00153B25"/>
    <w:rsid w:val="00155AFB"/>
    <w:rsid w:val="001614DE"/>
    <w:rsid w:val="0017187F"/>
    <w:rsid w:val="001728A5"/>
    <w:rsid w:val="001762A4"/>
    <w:rsid w:val="00176F65"/>
    <w:rsid w:val="0018309D"/>
    <w:rsid w:val="001836FA"/>
    <w:rsid w:val="001916D1"/>
    <w:rsid w:val="00192B29"/>
    <w:rsid w:val="00194852"/>
    <w:rsid w:val="001950E7"/>
    <w:rsid w:val="001A3874"/>
    <w:rsid w:val="001A6B71"/>
    <w:rsid w:val="001B4A74"/>
    <w:rsid w:val="001B5A3A"/>
    <w:rsid w:val="001C7091"/>
    <w:rsid w:val="001C71EB"/>
    <w:rsid w:val="001C74A8"/>
    <w:rsid w:val="001E0839"/>
    <w:rsid w:val="001E29EF"/>
    <w:rsid w:val="001E7BE8"/>
    <w:rsid w:val="001F0A8C"/>
    <w:rsid w:val="001F58E7"/>
    <w:rsid w:val="001F72CF"/>
    <w:rsid w:val="00202D88"/>
    <w:rsid w:val="002043FA"/>
    <w:rsid w:val="0020741E"/>
    <w:rsid w:val="00210686"/>
    <w:rsid w:val="002153DF"/>
    <w:rsid w:val="0022388F"/>
    <w:rsid w:val="002261F4"/>
    <w:rsid w:val="00231331"/>
    <w:rsid w:val="00237A62"/>
    <w:rsid w:val="00247AD8"/>
    <w:rsid w:val="00255584"/>
    <w:rsid w:val="0026113F"/>
    <w:rsid w:val="00262943"/>
    <w:rsid w:val="00264298"/>
    <w:rsid w:val="00270A35"/>
    <w:rsid w:val="00270D4B"/>
    <w:rsid w:val="00273419"/>
    <w:rsid w:val="002776E7"/>
    <w:rsid w:val="002841DD"/>
    <w:rsid w:val="0029463F"/>
    <w:rsid w:val="002978A8"/>
    <w:rsid w:val="002A2153"/>
    <w:rsid w:val="002A262D"/>
    <w:rsid w:val="002A26F7"/>
    <w:rsid w:val="002A501B"/>
    <w:rsid w:val="002A7884"/>
    <w:rsid w:val="002B256F"/>
    <w:rsid w:val="002C046A"/>
    <w:rsid w:val="002C4B0C"/>
    <w:rsid w:val="002D3CD5"/>
    <w:rsid w:val="002E2770"/>
    <w:rsid w:val="002F08E4"/>
    <w:rsid w:val="002F241B"/>
    <w:rsid w:val="002F2488"/>
    <w:rsid w:val="002F6BDE"/>
    <w:rsid w:val="00302C95"/>
    <w:rsid w:val="00302E69"/>
    <w:rsid w:val="00306462"/>
    <w:rsid w:val="003118B5"/>
    <w:rsid w:val="00313C1B"/>
    <w:rsid w:val="00315DB0"/>
    <w:rsid w:val="003172CD"/>
    <w:rsid w:val="003236C4"/>
    <w:rsid w:val="00327ED8"/>
    <w:rsid w:val="00333C1F"/>
    <w:rsid w:val="00333C53"/>
    <w:rsid w:val="0033534C"/>
    <w:rsid w:val="0034409D"/>
    <w:rsid w:val="003451E3"/>
    <w:rsid w:val="00353F9E"/>
    <w:rsid w:val="003550E4"/>
    <w:rsid w:val="00362B29"/>
    <w:rsid w:val="00365B2D"/>
    <w:rsid w:val="00366B85"/>
    <w:rsid w:val="0037173B"/>
    <w:rsid w:val="003744A7"/>
    <w:rsid w:val="00375FFA"/>
    <w:rsid w:val="00380613"/>
    <w:rsid w:val="00380A66"/>
    <w:rsid w:val="0038193A"/>
    <w:rsid w:val="0038294E"/>
    <w:rsid w:val="0038540C"/>
    <w:rsid w:val="00387A87"/>
    <w:rsid w:val="003947D7"/>
    <w:rsid w:val="003972FE"/>
    <w:rsid w:val="003A26FE"/>
    <w:rsid w:val="003B48EE"/>
    <w:rsid w:val="003B57A1"/>
    <w:rsid w:val="003C1DB0"/>
    <w:rsid w:val="003C2F61"/>
    <w:rsid w:val="003C7BBC"/>
    <w:rsid w:val="003D153A"/>
    <w:rsid w:val="003D562B"/>
    <w:rsid w:val="003D7696"/>
    <w:rsid w:val="003E7858"/>
    <w:rsid w:val="004072B5"/>
    <w:rsid w:val="004074E2"/>
    <w:rsid w:val="0042167E"/>
    <w:rsid w:val="00422ECB"/>
    <w:rsid w:val="00435F07"/>
    <w:rsid w:val="0044159B"/>
    <w:rsid w:val="004444E1"/>
    <w:rsid w:val="00444A86"/>
    <w:rsid w:val="00447F0C"/>
    <w:rsid w:val="00451D5E"/>
    <w:rsid w:val="004568FC"/>
    <w:rsid w:val="00457668"/>
    <w:rsid w:val="00457FE0"/>
    <w:rsid w:val="00462A53"/>
    <w:rsid w:val="0047699C"/>
    <w:rsid w:val="004837D6"/>
    <w:rsid w:val="004921E7"/>
    <w:rsid w:val="00493F02"/>
    <w:rsid w:val="00496C24"/>
    <w:rsid w:val="00497C8E"/>
    <w:rsid w:val="004A075F"/>
    <w:rsid w:val="004A3A66"/>
    <w:rsid w:val="004A3EB3"/>
    <w:rsid w:val="004B7C4B"/>
    <w:rsid w:val="004C119D"/>
    <w:rsid w:val="004C1807"/>
    <w:rsid w:val="004C1824"/>
    <w:rsid w:val="004C7496"/>
    <w:rsid w:val="004D27BB"/>
    <w:rsid w:val="004D7A8E"/>
    <w:rsid w:val="004E5884"/>
    <w:rsid w:val="004F1236"/>
    <w:rsid w:val="004F3D31"/>
    <w:rsid w:val="00501876"/>
    <w:rsid w:val="00503290"/>
    <w:rsid w:val="00504813"/>
    <w:rsid w:val="00504D6B"/>
    <w:rsid w:val="00507FB7"/>
    <w:rsid w:val="00511BC5"/>
    <w:rsid w:val="0051536D"/>
    <w:rsid w:val="005156C4"/>
    <w:rsid w:val="00516212"/>
    <w:rsid w:val="00516BA6"/>
    <w:rsid w:val="005309FE"/>
    <w:rsid w:val="00530AAA"/>
    <w:rsid w:val="00534CF2"/>
    <w:rsid w:val="005357C5"/>
    <w:rsid w:val="00535809"/>
    <w:rsid w:val="00536158"/>
    <w:rsid w:val="00540632"/>
    <w:rsid w:val="00543436"/>
    <w:rsid w:val="0055498C"/>
    <w:rsid w:val="00560168"/>
    <w:rsid w:val="00561BB6"/>
    <w:rsid w:val="00563807"/>
    <w:rsid w:val="00565E1B"/>
    <w:rsid w:val="00571B1E"/>
    <w:rsid w:val="005755D6"/>
    <w:rsid w:val="0057737A"/>
    <w:rsid w:val="005858BF"/>
    <w:rsid w:val="00593E74"/>
    <w:rsid w:val="0059623F"/>
    <w:rsid w:val="00596AB9"/>
    <w:rsid w:val="005A139A"/>
    <w:rsid w:val="005B14D3"/>
    <w:rsid w:val="005B37C2"/>
    <w:rsid w:val="005C13C5"/>
    <w:rsid w:val="005C178E"/>
    <w:rsid w:val="005C2D5B"/>
    <w:rsid w:val="005C5A96"/>
    <w:rsid w:val="005D19C4"/>
    <w:rsid w:val="005D48B3"/>
    <w:rsid w:val="005D4D3D"/>
    <w:rsid w:val="005E23FE"/>
    <w:rsid w:val="005E2811"/>
    <w:rsid w:val="005E2A91"/>
    <w:rsid w:val="005E7505"/>
    <w:rsid w:val="005F265F"/>
    <w:rsid w:val="005F4EF8"/>
    <w:rsid w:val="005F70A8"/>
    <w:rsid w:val="0060013E"/>
    <w:rsid w:val="00610143"/>
    <w:rsid w:val="00625833"/>
    <w:rsid w:val="0063096D"/>
    <w:rsid w:val="00652426"/>
    <w:rsid w:val="00652A5A"/>
    <w:rsid w:val="00653032"/>
    <w:rsid w:val="00656F27"/>
    <w:rsid w:val="00667FCE"/>
    <w:rsid w:val="006703F0"/>
    <w:rsid w:val="006767EE"/>
    <w:rsid w:val="00681E16"/>
    <w:rsid w:val="00681F6F"/>
    <w:rsid w:val="00686155"/>
    <w:rsid w:val="0069309A"/>
    <w:rsid w:val="00693C6E"/>
    <w:rsid w:val="006A1B43"/>
    <w:rsid w:val="006A4B85"/>
    <w:rsid w:val="006A5FF2"/>
    <w:rsid w:val="006B2FF2"/>
    <w:rsid w:val="006B6878"/>
    <w:rsid w:val="006B7808"/>
    <w:rsid w:val="006C0540"/>
    <w:rsid w:val="006C1F78"/>
    <w:rsid w:val="006D0748"/>
    <w:rsid w:val="006D0CE8"/>
    <w:rsid w:val="006D7043"/>
    <w:rsid w:val="006E2DBD"/>
    <w:rsid w:val="006E321E"/>
    <w:rsid w:val="006E7DF5"/>
    <w:rsid w:val="006F4D84"/>
    <w:rsid w:val="006F7131"/>
    <w:rsid w:val="00704B45"/>
    <w:rsid w:val="0070633C"/>
    <w:rsid w:val="007070D0"/>
    <w:rsid w:val="007074C7"/>
    <w:rsid w:val="00707F64"/>
    <w:rsid w:val="00713718"/>
    <w:rsid w:val="00713E52"/>
    <w:rsid w:val="007149C0"/>
    <w:rsid w:val="00714F78"/>
    <w:rsid w:val="007158FE"/>
    <w:rsid w:val="00720882"/>
    <w:rsid w:val="007254A1"/>
    <w:rsid w:val="007254B5"/>
    <w:rsid w:val="007306EF"/>
    <w:rsid w:val="00732707"/>
    <w:rsid w:val="0073332A"/>
    <w:rsid w:val="00733C75"/>
    <w:rsid w:val="00751190"/>
    <w:rsid w:val="00751458"/>
    <w:rsid w:val="007543C5"/>
    <w:rsid w:val="007679F5"/>
    <w:rsid w:val="00777CF4"/>
    <w:rsid w:val="0078163F"/>
    <w:rsid w:val="0078238E"/>
    <w:rsid w:val="00783E03"/>
    <w:rsid w:val="0079002F"/>
    <w:rsid w:val="007915E8"/>
    <w:rsid w:val="007A2BF9"/>
    <w:rsid w:val="007C38E2"/>
    <w:rsid w:val="007C39EB"/>
    <w:rsid w:val="007C4FBB"/>
    <w:rsid w:val="007C72D4"/>
    <w:rsid w:val="007D034E"/>
    <w:rsid w:val="007D50FC"/>
    <w:rsid w:val="007E0D9D"/>
    <w:rsid w:val="007E2BC8"/>
    <w:rsid w:val="007E5029"/>
    <w:rsid w:val="007E7DDB"/>
    <w:rsid w:val="007F04C3"/>
    <w:rsid w:val="0080061E"/>
    <w:rsid w:val="00802212"/>
    <w:rsid w:val="00804015"/>
    <w:rsid w:val="008074CF"/>
    <w:rsid w:val="008115FE"/>
    <w:rsid w:val="008145B9"/>
    <w:rsid w:val="008154E5"/>
    <w:rsid w:val="00815634"/>
    <w:rsid w:val="00824DB1"/>
    <w:rsid w:val="008256A4"/>
    <w:rsid w:val="00827A92"/>
    <w:rsid w:val="0083789F"/>
    <w:rsid w:val="0084049D"/>
    <w:rsid w:val="008447DB"/>
    <w:rsid w:val="008533C4"/>
    <w:rsid w:val="008560CE"/>
    <w:rsid w:val="00856922"/>
    <w:rsid w:val="00860020"/>
    <w:rsid w:val="00861649"/>
    <w:rsid w:val="0086698A"/>
    <w:rsid w:val="00892110"/>
    <w:rsid w:val="008965D2"/>
    <w:rsid w:val="00896B56"/>
    <w:rsid w:val="008B1EC9"/>
    <w:rsid w:val="008B6200"/>
    <w:rsid w:val="008C2BE0"/>
    <w:rsid w:val="008C4524"/>
    <w:rsid w:val="008C66C7"/>
    <w:rsid w:val="008C6ECE"/>
    <w:rsid w:val="008D12D9"/>
    <w:rsid w:val="008D1745"/>
    <w:rsid w:val="008D29B8"/>
    <w:rsid w:val="008D6C8E"/>
    <w:rsid w:val="008F0C68"/>
    <w:rsid w:val="008F3A63"/>
    <w:rsid w:val="008F56BC"/>
    <w:rsid w:val="008F5EA7"/>
    <w:rsid w:val="009010B4"/>
    <w:rsid w:val="009124C3"/>
    <w:rsid w:val="00915071"/>
    <w:rsid w:val="00923A34"/>
    <w:rsid w:val="0092614F"/>
    <w:rsid w:val="00926BC3"/>
    <w:rsid w:val="0093361F"/>
    <w:rsid w:val="00941E79"/>
    <w:rsid w:val="00943D2A"/>
    <w:rsid w:val="009449F2"/>
    <w:rsid w:val="00944C8F"/>
    <w:rsid w:val="0094627D"/>
    <w:rsid w:val="00947066"/>
    <w:rsid w:val="009478BB"/>
    <w:rsid w:val="009479BD"/>
    <w:rsid w:val="00950C45"/>
    <w:rsid w:val="0095352B"/>
    <w:rsid w:val="009570E0"/>
    <w:rsid w:val="009674FB"/>
    <w:rsid w:val="0098034A"/>
    <w:rsid w:val="00981890"/>
    <w:rsid w:val="00983A4A"/>
    <w:rsid w:val="00985921"/>
    <w:rsid w:val="00985BFB"/>
    <w:rsid w:val="00986754"/>
    <w:rsid w:val="00986B16"/>
    <w:rsid w:val="009933AB"/>
    <w:rsid w:val="00996B6E"/>
    <w:rsid w:val="009A1D1B"/>
    <w:rsid w:val="009B48DF"/>
    <w:rsid w:val="009C4034"/>
    <w:rsid w:val="009D21E8"/>
    <w:rsid w:val="009D5A4C"/>
    <w:rsid w:val="009D66F9"/>
    <w:rsid w:val="009D7B79"/>
    <w:rsid w:val="009E3C31"/>
    <w:rsid w:val="009F0913"/>
    <w:rsid w:val="009F3F44"/>
    <w:rsid w:val="009F73EF"/>
    <w:rsid w:val="009F7EE2"/>
    <w:rsid w:val="00A01DE5"/>
    <w:rsid w:val="00A04B11"/>
    <w:rsid w:val="00A06F62"/>
    <w:rsid w:val="00A1431A"/>
    <w:rsid w:val="00A173FA"/>
    <w:rsid w:val="00A22016"/>
    <w:rsid w:val="00A22A6D"/>
    <w:rsid w:val="00A2329A"/>
    <w:rsid w:val="00A423B8"/>
    <w:rsid w:val="00A46F99"/>
    <w:rsid w:val="00A50F37"/>
    <w:rsid w:val="00A53CC7"/>
    <w:rsid w:val="00A573C4"/>
    <w:rsid w:val="00A60462"/>
    <w:rsid w:val="00A651A2"/>
    <w:rsid w:val="00A6738C"/>
    <w:rsid w:val="00A673CC"/>
    <w:rsid w:val="00A75CA4"/>
    <w:rsid w:val="00A77D3A"/>
    <w:rsid w:val="00A80422"/>
    <w:rsid w:val="00A82FCA"/>
    <w:rsid w:val="00A8302A"/>
    <w:rsid w:val="00A926FA"/>
    <w:rsid w:val="00AA13DD"/>
    <w:rsid w:val="00AA159D"/>
    <w:rsid w:val="00AA4424"/>
    <w:rsid w:val="00AA62BA"/>
    <w:rsid w:val="00AA670D"/>
    <w:rsid w:val="00AA75D7"/>
    <w:rsid w:val="00AA7AD2"/>
    <w:rsid w:val="00AB2F3A"/>
    <w:rsid w:val="00AB79C2"/>
    <w:rsid w:val="00AD21F8"/>
    <w:rsid w:val="00AD3C49"/>
    <w:rsid w:val="00AD5E14"/>
    <w:rsid w:val="00AD666D"/>
    <w:rsid w:val="00AE2292"/>
    <w:rsid w:val="00AE7DD2"/>
    <w:rsid w:val="00AF28BC"/>
    <w:rsid w:val="00AF5BD0"/>
    <w:rsid w:val="00AF7DB9"/>
    <w:rsid w:val="00B01CB7"/>
    <w:rsid w:val="00B0386D"/>
    <w:rsid w:val="00B0715B"/>
    <w:rsid w:val="00B10540"/>
    <w:rsid w:val="00B131AE"/>
    <w:rsid w:val="00B13E21"/>
    <w:rsid w:val="00B22639"/>
    <w:rsid w:val="00B250A7"/>
    <w:rsid w:val="00B2717B"/>
    <w:rsid w:val="00B42499"/>
    <w:rsid w:val="00B44422"/>
    <w:rsid w:val="00B47C91"/>
    <w:rsid w:val="00B5253A"/>
    <w:rsid w:val="00B52D15"/>
    <w:rsid w:val="00B53497"/>
    <w:rsid w:val="00B53FF1"/>
    <w:rsid w:val="00B84186"/>
    <w:rsid w:val="00B86854"/>
    <w:rsid w:val="00B86874"/>
    <w:rsid w:val="00B908E8"/>
    <w:rsid w:val="00B92772"/>
    <w:rsid w:val="00B92CD2"/>
    <w:rsid w:val="00BA3565"/>
    <w:rsid w:val="00BA5C8C"/>
    <w:rsid w:val="00BA6018"/>
    <w:rsid w:val="00BB18B6"/>
    <w:rsid w:val="00BB3202"/>
    <w:rsid w:val="00BB5170"/>
    <w:rsid w:val="00BC5A16"/>
    <w:rsid w:val="00BD02A1"/>
    <w:rsid w:val="00BD2B4D"/>
    <w:rsid w:val="00BD2EE6"/>
    <w:rsid w:val="00BD4892"/>
    <w:rsid w:val="00BD4C1C"/>
    <w:rsid w:val="00BD514D"/>
    <w:rsid w:val="00BE24F8"/>
    <w:rsid w:val="00BE37BB"/>
    <w:rsid w:val="00BF5C51"/>
    <w:rsid w:val="00C0063B"/>
    <w:rsid w:val="00C01E4C"/>
    <w:rsid w:val="00C039D4"/>
    <w:rsid w:val="00C07FF4"/>
    <w:rsid w:val="00C129C4"/>
    <w:rsid w:val="00C137E7"/>
    <w:rsid w:val="00C22EB3"/>
    <w:rsid w:val="00C339C8"/>
    <w:rsid w:val="00C345BC"/>
    <w:rsid w:val="00C42475"/>
    <w:rsid w:val="00C5073F"/>
    <w:rsid w:val="00C50E9D"/>
    <w:rsid w:val="00C535A0"/>
    <w:rsid w:val="00C535F0"/>
    <w:rsid w:val="00C54A5F"/>
    <w:rsid w:val="00C5662B"/>
    <w:rsid w:val="00C600AC"/>
    <w:rsid w:val="00C62476"/>
    <w:rsid w:val="00C63066"/>
    <w:rsid w:val="00C636DB"/>
    <w:rsid w:val="00C64FF7"/>
    <w:rsid w:val="00C67627"/>
    <w:rsid w:val="00C7008A"/>
    <w:rsid w:val="00C71CAB"/>
    <w:rsid w:val="00C73BB6"/>
    <w:rsid w:val="00C96D83"/>
    <w:rsid w:val="00CA29B2"/>
    <w:rsid w:val="00CA3FB2"/>
    <w:rsid w:val="00CB26EE"/>
    <w:rsid w:val="00CC032F"/>
    <w:rsid w:val="00CC1D0A"/>
    <w:rsid w:val="00CC6B55"/>
    <w:rsid w:val="00CD06DA"/>
    <w:rsid w:val="00CD5448"/>
    <w:rsid w:val="00CD70C5"/>
    <w:rsid w:val="00CE049F"/>
    <w:rsid w:val="00CE6C07"/>
    <w:rsid w:val="00CF2FC2"/>
    <w:rsid w:val="00CF56DD"/>
    <w:rsid w:val="00CF59FC"/>
    <w:rsid w:val="00D059B0"/>
    <w:rsid w:val="00D07B7F"/>
    <w:rsid w:val="00D10FE6"/>
    <w:rsid w:val="00D16515"/>
    <w:rsid w:val="00D2115E"/>
    <w:rsid w:val="00D21947"/>
    <w:rsid w:val="00D21AE2"/>
    <w:rsid w:val="00D2315E"/>
    <w:rsid w:val="00D256FE"/>
    <w:rsid w:val="00D261AD"/>
    <w:rsid w:val="00D329D5"/>
    <w:rsid w:val="00D33BBA"/>
    <w:rsid w:val="00D35EED"/>
    <w:rsid w:val="00D36CEA"/>
    <w:rsid w:val="00D46607"/>
    <w:rsid w:val="00D522DB"/>
    <w:rsid w:val="00D601B9"/>
    <w:rsid w:val="00D64128"/>
    <w:rsid w:val="00D65FFD"/>
    <w:rsid w:val="00D727E1"/>
    <w:rsid w:val="00D80978"/>
    <w:rsid w:val="00D80EF2"/>
    <w:rsid w:val="00D82F55"/>
    <w:rsid w:val="00D8557D"/>
    <w:rsid w:val="00D86099"/>
    <w:rsid w:val="00D93C22"/>
    <w:rsid w:val="00D962BE"/>
    <w:rsid w:val="00D96D44"/>
    <w:rsid w:val="00D97E84"/>
    <w:rsid w:val="00DA3453"/>
    <w:rsid w:val="00DB55C9"/>
    <w:rsid w:val="00DB59EA"/>
    <w:rsid w:val="00DB6360"/>
    <w:rsid w:val="00DB6708"/>
    <w:rsid w:val="00DC2312"/>
    <w:rsid w:val="00DC4151"/>
    <w:rsid w:val="00DC6758"/>
    <w:rsid w:val="00DD3521"/>
    <w:rsid w:val="00DD387E"/>
    <w:rsid w:val="00DD49E7"/>
    <w:rsid w:val="00DE652E"/>
    <w:rsid w:val="00DF5B6D"/>
    <w:rsid w:val="00E004D3"/>
    <w:rsid w:val="00E0395E"/>
    <w:rsid w:val="00E052D5"/>
    <w:rsid w:val="00E0711A"/>
    <w:rsid w:val="00E073DE"/>
    <w:rsid w:val="00E07C7D"/>
    <w:rsid w:val="00E11FE7"/>
    <w:rsid w:val="00E140F9"/>
    <w:rsid w:val="00E16B67"/>
    <w:rsid w:val="00E24D89"/>
    <w:rsid w:val="00E272FF"/>
    <w:rsid w:val="00E34D72"/>
    <w:rsid w:val="00E36552"/>
    <w:rsid w:val="00E41024"/>
    <w:rsid w:val="00E41481"/>
    <w:rsid w:val="00E60963"/>
    <w:rsid w:val="00E6222E"/>
    <w:rsid w:val="00E629E1"/>
    <w:rsid w:val="00E67E18"/>
    <w:rsid w:val="00E712D7"/>
    <w:rsid w:val="00E713AE"/>
    <w:rsid w:val="00E725B0"/>
    <w:rsid w:val="00E726B4"/>
    <w:rsid w:val="00E75618"/>
    <w:rsid w:val="00E758F1"/>
    <w:rsid w:val="00E75BEB"/>
    <w:rsid w:val="00E818FD"/>
    <w:rsid w:val="00E90EE4"/>
    <w:rsid w:val="00EA063F"/>
    <w:rsid w:val="00EA1459"/>
    <w:rsid w:val="00EA7F90"/>
    <w:rsid w:val="00EC06B8"/>
    <w:rsid w:val="00EC4C4A"/>
    <w:rsid w:val="00EC5962"/>
    <w:rsid w:val="00ED5751"/>
    <w:rsid w:val="00ED79B7"/>
    <w:rsid w:val="00EE2C61"/>
    <w:rsid w:val="00EF306D"/>
    <w:rsid w:val="00EF3839"/>
    <w:rsid w:val="00EF5928"/>
    <w:rsid w:val="00F210E1"/>
    <w:rsid w:val="00F21A4D"/>
    <w:rsid w:val="00F2744F"/>
    <w:rsid w:val="00F30489"/>
    <w:rsid w:val="00F3315F"/>
    <w:rsid w:val="00F33442"/>
    <w:rsid w:val="00F36CFB"/>
    <w:rsid w:val="00F375EF"/>
    <w:rsid w:val="00F428FA"/>
    <w:rsid w:val="00F50854"/>
    <w:rsid w:val="00F51DBA"/>
    <w:rsid w:val="00F54047"/>
    <w:rsid w:val="00F6299C"/>
    <w:rsid w:val="00F6669B"/>
    <w:rsid w:val="00F75DAF"/>
    <w:rsid w:val="00F81040"/>
    <w:rsid w:val="00F8265B"/>
    <w:rsid w:val="00F84010"/>
    <w:rsid w:val="00F857E6"/>
    <w:rsid w:val="00F9024A"/>
    <w:rsid w:val="00F94BE0"/>
    <w:rsid w:val="00FA0109"/>
    <w:rsid w:val="00FA5D11"/>
    <w:rsid w:val="00FA6BD5"/>
    <w:rsid w:val="00FB161B"/>
    <w:rsid w:val="00FB1C16"/>
    <w:rsid w:val="00FC2238"/>
    <w:rsid w:val="00FC511C"/>
    <w:rsid w:val="00FC6F40"/>
    <w:rsid w:val="00FD6877"/>
    <w:rsid w:val="00FE5027"/>
    <w:rsid w:val="00FF3F0D"/>
    <w:rsid w:val="00FF437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6874"/>
    <w:rPr>
      <w:sz w:val="24"/>
      <w:szCs w:val="24"/>
      <w:lang w:val="en-AU"/>
    </w:rPr>
  </w:style>
  <w:style w:type="paragraph" w:styleId="Heading1">
    <w:name w:val="heading 1"/>
    <w:basedOn w:val="Normal"/>
    <w:next w:val="Normal"/>
    <w:qFormat/>
    <w:rsid w:val="00B86874"/>
    <w:pPr>
      <w:keepNext/>
      <w:outlineLvl w:val="0"/>
    </w:pPr>
    <w:rPr>
      <w:b/>
      <w:bCs/>
      <w:sz w:val="36"/>
      <w:lang w:val="en-US"/>
    </w:rPr>
  </w:style>
  <w:style w:type="paragraph" w:styleId="Heading2">
    <w:name w:val="heading 2"/>
    <w:basedOn w:val="Normal"/>
    <w:next w:val="Normal"/>
    <w:qFormat/>
    <w:rsid w:val="00B86874"/>
    <w:pPr>
      <w:keepNext/>
      <w:jc w:val="center"/>
      <w:outlineLvl w:val="1"/>
    </w:pPr>
    <w:rPr>
      <w:b/>
      <w:bCs/>
      <w:lang w:val="en-US"/>
    </w:rPr>
  </w:style>
  <w:style w:type="paragraph" w:styleId="Heading3">
    <w:name w:val="heading 3"/>
    <w:basedOn w:val="Normal"/>
    <w:next w:val="Normal"/>
    <w:qFormat/>
    <w:rsid w:val="00B86874"/>
    <w:pPr>
      <w:keepNext/>
      <w:jc w:val="center"/>
      <w:outlineLvl w:val="2"/>
    </w:pPr>
    <w:rPr>
      <w:b/>
      <w:bCs/>
      <w:sz w:val="32"/>
      <w:lang w:val="en-US"/>
    </w:rPr>
  </w:style>
  <w:style w:type="paragraph" w:styleId="Heading4">
    <w:name w:val="heading 4"/>
    <w:basedOn w:val="Normal"/>
    <w:next w:val="Normal"/>
    <w:qFormat/>
    <w:rsid w:val="00B86874"/>
    <w:pPr>
      <w:keepNext/>
      <w:spacing w:before="240" w:after="60"/>
      <w:outlineLvl w:val="3"/>
    </w:pPr>
    <w:rPr>
      <w:b/>
      <w:bCs/>
      <w:sz w:val="28"/>
      <w:szCs w:val="28"/>
    </w:rPr>
  </w:style>
  <w:style w:type="paragraph" w:styleId="Heading5">
    <w:name w:val="heading 5"/>
    <w:basedOn w:val="Normal"/>
    <w:next w:val="Normal"/>
    <w:qFormat/>
    <w:rsid w:val="00B86874"/>
    <w:pPr>
      <w:keepNext/>
      <w:ind w:left="446" w:hanging="446"/>
      <w:outlineLvl w:val="4"/>
    </w:pPr>
    <w:rPr>
      <w:b/>
      <w:szCs w:val="28"/>
      <w:lang w:bidi="ar-EG"/>
    </w:rPr>
  </w:style>
  <w:style w:type="paragraph" w:styleId="Heading6">
    <w:name w:val="heading 6"/>
    <w:basedOn w:val="Normal"/>
    <w:next w:val="Normal"/>
    <w:qFormat/>
    <w:rsid w:val="00B86874"/>
    <w:pPr>
      <w:keepNext/>
      <w:outlineLvl w:val="5"/>
    </w:pPr>
    <w:rPr>
      <w:b/>
      <w:bCs/>
      <w:szCs w:val="28"/>
      <w:lang w:val="en-US"/>
    </w:rPr>
  </w:style>
  <w:style w:type="paragraph" w:styleId="Heading7">
    <w:name w:val="heading 7"/>
    <w:basedOn w:val="Normal"/>
    <w:next w:val="Normal"/>
    <w:link w:val="Heading7Char"/>
    <w:qFormat/>
    <w:rsid w:val="00B86874"/>
    <w:pPr>
      <w:spacing w:before="240" w:after="60"/>
      <w:outlineLvl w:val="6"/>
    </w:pPr>
  </w:style>
  <w:style w:type="paragraph" w:styleId="Heading8">
    <w:name w:val="heading 8"/>
    <w:basedOn w:val="Normal"/>
    <w:next w:val="Normal"/>
    <w:qFormat/>
    <w:rsid w:val="00B86874"/>
    <w:pPr>
      <w:spacing w:before="240" w:after="60"/>
      <w:outlineLvl w:val="7"/>
    </w:pPr>
    <w:rPr>
      <w:i/>
      <w:iCs/>
    </w:rPr>
  </w:style>
  <w:style w:type="paragraph" w:styleId="Heading9">
    <w:name w:val="heading 9"/>
    <w:basedOn w:val="Normal"/>
    <w:next w:val="Normal"/>
    <w:qFormat/>
    <w:rsid w:val="00B8687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6874"/>
    <w:pPr>
      <w:tabs>
        <w:tab w:val="center" w:pos="4153"/>
        <w:tab w:val="right" w:pos="8306"/>
      </w:tabs>
    </w:pPr>
  </w:style>
  <w:style w:type="paragraph" w:styleId="BodyText">
    <w:name w:val="Body Text"/>
    <w:basedOn w:val="Normal"/>
    <w:rsid w:val="00B86874"/>
    <w:rPr>
      <w:b/>
      <w:bCs/>
      <w:lang w:val="en-US"/>
    </w:rPr>
  </w:style>
  <w:style w:type="character" w:styleId="PageNumber">
    <w:name w:val="page number"/>
    <w:basedOn w:val="DefaultParagraphFont"/>
    <w:rsid w:val="00B86874"/>
  </w:style>
  <w:style w:type="paragraph" w:styleId="BodyTextIndent">
    <w:name w:val="Body Text Indent"/>
    <w:basedOn w:val="Normal"/>
    <w:rsid w:val="00B86874"/>
    <w:pPr>
      <w:spacing w:after="120"/>
      <w:ind w:left="283"/>
    </w:pPr>
  </w:style>
  <w:style w:type="paragraph" w:styleId="BodyText2">
    <w:name w:val="Body Text 2"/>
    <w:basedOn w:val="Normal"/>
    <w:rsid w:val="00B86874"/>
    <w:rPr>
      <w:b/>
      <w:bCs/>
      <w:sz w:val="28"/>
      <w:szCs w:val="28"/>
      <w:lang w:val="en-US"/>
    </w:rPr>
  </w:style>
  <w:style w:type="paragraph" w:styleId="FootnoteText">
    <w:name w:val="footnote text"/>
    <w:basedOn w:val="Normal"/>
    <w:semiHidden/>
    <w:rsid w:val="00B86874"/>
    <w:rPr>
      <w:sz w:val="20"/>
      <w:szCs w:val="20"/>
    </w:rPr>
  </w:style>
  <w:style w:type="paragraph" w:styleId="BlockText">
    <w:name w:val="Block Text"/>
    <w:basedOn w:val="Normal"/>
    <w:rsid w:val="00B86874"/>
    <w:pPr>
      <w:ind w:left="-180" w:right="-180"/>
      <w:jc w:val="lowKashida"/>
    </w:pPr>
    <w:rPr>
      <w:sz w:val="36"/>
      <w:szCs w:val="36"/>
      <w:lang w:val="en-US" w:eastAsia="ar-SA"/>
    </w:rPr>
  </w:style>
  <w:style w:type="paragraph" w:styleId="BodyTextIndent2">
    <w:name w:val="Body Text Indent 2"/>
    <w:basedOn w:val="Normal"/>
    <w:rsid w:val="00B86874"/>
    <w:pPr>
      <w:ind w:left="360" w:hanging="540"/>
    </w:pPr>
    <w:rPr>
      <w:sz w:val="20"/>
    </w:rPr>
  </w:style>
  <w:style w:type="paragraph" w:styleId="BodyText3">
    <w:name w:val="Body Text 3"/>
    <w:basedOn w:val="Normal"/>
    <w:rsid w:val="00B86874"/>
    <w:rPr>
      <w:sz w:val="20"/>
      <w:szCs w:val="20"/>
      <w:lang w:bidi="ar-EG"/>
    </w:rPr>
  </w:style>
  <w:style w:type="character" w:styleId="FootnoteReference">
    <w:name w:val="footnote reference"/>
    <w:basedOn w:val="DefaultParagraphFont"/>
    <w:semiHidden/>
    <w:rsid w:val="00B86874"/>
    <w:rPr>
      <w:vertAlign w:val="superscript"/>
    </w:rPr>
  </w:style>
  <w:style w:type="paragraph" w:styleId="Header">
    <w:name w:val="header"/>
    <w:basedOn w:val="Normal"/>
    <w:link w:val="HeaderChar"/>
    <w:uiPriority w:val="99"/>
    <w:rsid w:val="00D33BBA"/>
    <w:pPr>
      <w:tabs>
        <w:tab w:val="center" w:pos="4320"/>
        <w:tab w:val="right" w:pos="8640"/>
      </w:tabs>
    </w:pPr>
  </w:style>
  <w:style w:type="table" w:styleId="TableGrid">
    <w:name w:val="Table Grid"/>
    <w:basedOn w:val="TableNormal"/>
    <w:uiPriority w:val="59"/>
    <w:rsid w:val="00EA0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qFormat/>
    <w:rsid w:val="00C5073F"/>
    <w:rPr>
      <w:b/>
      <w:bCs/>
      <w:sz w:val="28"/>
      <w:szCs w:val="28"/>
      <w:lang w:val="en-US"/>
    </w:rPr>
  </w:style>
  <w:style w:type="paragraph" w:styleId="DocumentMap">
    <w:name w:val="Document Map"/>
    <w:basedOn w:val="Normal"/>
    <w:semiHidden/>
    <w:rsid w:val="000D452D"/>
    <w:pPr>
      <w:shd w:val="clear" w:color="auto" w:fill="000080"/>
    </w:pPr>
    <w:rPr>
      <w:rFonts w:ascii="Tahoma" w:hAnsi="Tahoma" w:cs="Tahoma"/>
      <w:sz w:val="20"/>
      <w:szCs w:val="20"/>
    </w:rPr>
  </w:style>
  <w:style w:type="character" w:customStyle="1" w:styleId="Heading7Char">
    <w:name w:val="Heading 7 Char"/>
    <w:basedOn w:val="DefaultParagraphFont"/>
    <w:link w:val="Heading7"/>
    <w:rsid w:val="009478BB"/>
    <w:rPr>
      <w:sz w:val="24"/>
      <w:szCs w:val="24"/>
      <w:lang w:val="en-AU"/>
    </w:rPr>
  </w:style>
  <w:style w:type="paragraph" w:styleId="ListParagraph">
    <w:name w:val="List Paragraph"/>
    <w:basedOn w:val="Normal"/>
    <w:uiPriority w:val="34"/>
    <w:qFormat/>
    <w:rsid w:val="00FC6F40"/>
    <w:pPr>
      <w:ind w:left="720"/>
      <w:contextualSpacing/>
    </w:pPr>
  </w:style>
  <w:style w:type="character" w:styleId="Hyperlink">
    <w:name w:val="Hyperlink"/>
    <w:uiPriority w:val="99"/>
    <w:unhideWhenUsed/>
    <w:rsid w:val="00D35EED"/>
    <w:rPr>
      <w:color w:val="0000FF"/>
      <w:u w:val="single"/>
    </w:rPr>
  </w:style>
  <w:style w:type="paragraph" w:customStyle="1" w:styleId="Default">
    <w:name w:val="Default"/>
    <w:rsid w:val="00D35EED"/>
    <w:pPr>
      <w:autoSpaceDE w:val="0"/>
      <w:autoSpaceDN w:val="0"/>
      <w:adjustRightInd w:val="0"/>
    </w:pPr>
    <w:rPr>
      <w:color w:val="000000"/>
      <w:sz w:val="24"/>
      <w:szCs w:val="24"/>
    </w:rPr>
  </w:style>
  <w:style w:type="table" w:customStyle="1" w:styleId="TableGrid1">
    <w:name w:val="Table Grid1"/>
    <w:basedOn w:val="TableNormal"/>
    <w:next w:val="TableGrid"/>
    <w:uiPriority w:val="59"/>
    <w:rsid w:val="003D153A"/>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1E0839"/>
    <w:rPr>
      <w:sz w:val="24"/>
      <w:szCs w:val="24"/>
      <w:lang w:val="en-AU"/>
    </w:rPr>
  </w:style>
  <w:style w:type="paragraph" w:styleId="NoSpacing">
    <w:name w:val="No Spacing"/>
    <w:uiPriority w:val="1"/>
    <w:qFormat/>
    <w:rsid w:val="001E0839"/>
    <w:rPr>
      <w:sz w:val="24"/>
      <w:szCs w:val="24"/>
      <w:lang w:val="en-AU"/>
    </w:rPr>
  </w:style>
  <w:style w:type="paragraph" w:styleId="NormalWeb">
    <w:name w:val="Normal (Web)"/>
    <w:basedOn w:val="Normal"/>
    <w:uiPriority w:val="99"/>
    <w:unhideWhenUsed/>
    <w:rsid w:val="00EA1459"/>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6874"/>
    <w:rPr>
      <w:sz w:val="24"/>
      <w:szCs w:val="24"/>
      <w:lang w:val="en-AU"/>
    </w:rPr>
  </w:style>
  <w:style w:type="paragraph" w:styleId="Heading1">
    <w:name w:val="heading 1"/>
    <w:basedOn w:val="Normal"/>
    <w:next w:val="Normal"/>
    <w:qFormat/>
    <w:rsid w:val="00B86874"/>
    <w:pPr>
      <w:keepNext/>
      <w:outlineLvl w:val="0"/>
    </w:pPr>
    <w:rPr>
      <w:b/>
      <w:bCs/>
      <w:sz w:val="36"/>
      <w:lang w:val="en-US"/>
    </w:rPr>
  </w:style>
  <w:style w:type="paragraph" w:styleId="Heading2">
    <w:name w:val="heading 2"/>
    <w:basedOn w:val="Normal"/>
    <w:next w:val="Normal"/>
    <w:qFormat/>
    <w:rsid w:val="00B86874"/>
    <w:pPr>
      <w:keepNext/>
      <w:jc w:val="center"/>
      <w:outlineLvl w:val="1"/>
    </w:pPr>
    <w:rPr>
      <w:b/>
      <w:bCs/>
      <w:lang w:val="en-US"/>
    </w:rPr>
  </w:style>
  <w:style w:type="paragraph" w:styleId="Heading3">
    <w:name w:val="heading 3"/>
    <w:basedOn w:val="Normal"/>
    <w:next w:val="Normal"/>
    <w:qFormat/>
    <w:rsid w:val="00B86874"/>
    <w:pPr>
      <w:keepNext/>
      <w:jc w:val="center"/>
      <w:outlineLvl w:val="2"/>
    </w:pPr>
    <w:rPr>
      <w:b/>
      <w:bCs/>
      <w:sz w:val="32"/>
      <w:lang w:val="en-US"/>
    </w:rPr>
  </w:style>
  <w:style w:type="paragraph" w:styleId="Heading4">
    <w:name w:val="heading 4"/>
    <w:basedOn w:val="Normal"/>
    <w:next w:val="Normal"/>
    <w:qFormat/>
    <w:rsid w:val="00B86874"/>
    <w:pPr>
      <w:keepNext/>
      <w:spacing w:before="240" w:after="60"/>
      <w:outlineLvl w:val="3"/>
    </w:pPr>
    <w:rPr>
      <w:b/>
      <w:bCs/>
      <w:sz w:val="28"/>
      <w:szCs w:val="28"/>
    </w:rPr>
  </w:style>
  <w:style w:type="paragraph" w:styleId="Heading5">
    <w:name w:val="heading 5"/>
    <w:basedOn w:val="Normal"/>
    <w:next w:val="Normal"/>
    <w:qFormat/>
    <w:rsid w:val="00B86874"/>
    <w:pPr>
      <w:keepNext/>
      <w:ind w:left="446" w:hanging="446"/>
      <w:outlineLvl w:val="4"/>
    </w:pPr>
    <w:rPr>
      <w:b/>
      <w:szCs w:val="28"/>
      <w:lang w:bidi="ar-EG"/>
    </w:rPr>
  </w:style>
  <w:style w:type="paragraph" w:styleId="Heading6">
    <w:name w:val="heading 6"/>
    <w:basedOn w:val="Normal"/>
    <w:next w:val="Normal"/>
    <w:qFormat/>
    <w:rsid w:val="00B86874"/>
    <w:pPr>
      <w:keepNext/>
      <w:outlineLvl w:val="5"/>
    </w:pPr>
    <w:rPr>
      <w:b/>
      <w:bCs/>
      <w:szCs w:val="28"/>
      <w:lang w:val="en-US"/>
    </w:rPr>
  </w:style>
  <w:style w:type="paragraph" w:styleId="Heading7">
    <w:name w:val="heading 7"/>
    <w:basedOn w:val="Normal"/>
    <w:next w:val="Normal"/>
    <w:link w:val="Heading7Char"/>
    <w:qFormat/>
    <w:rsid w:val="00B86874"/>
    <w:pPr>
      <w:spacing w:before="240" w:after="60"/>
      <w:outlineLvl w:val="6"/>
    </w:pPr>
  </w:style>
  <w:style w:type="paragraph" w:styleId="Heading8">
    <w:name w:val="heading 8"/>
    <w:basedOn w:val="Normal"/>
    <w:next w:val="Normal"/>
    <w:qFormat/>
    <w:rsid w:val="00B86874"/>
    <w:pPr>
      <w:spacing w:before="240" w:after="60"/>
      <w:outlineLvl w:val="7"/>
    </w:pPr>
    <w:rPr>
      <w:i/>
      <w:iCs/>
    </w:rPr>
  </w:style>
  <w:style w:type="paragraph" w:styleId="Heading9">
    <w:name w:val="heading 9"/>
    <w:basedOn w:val="Normal"/>
    <w:next w:val="Normal"/>
    <w:qFormat/>
    <w:rsid w:val="00B8687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6874"/>
    <w:pPr>
      <w:tabs>
        <w:tab w:val="center" w:pos="4153"/>
        <w:tab w:val="right" w:pos="8306"/>
      </w:tabs>
    </w:pPr>
  </w:style>
  <w:style w:type="paragraph" w:styleId="BodyText">
    <w:name w:val="Body Text"/>
    <w:basedOn w:val="Normal"/>
    <w:rsid w:val="00B86874"/>
    <w:rPr>
      <w:b/>
      <w:bCs/>
      <w:lang w:val="en-US"/>
    </w:rPr>
  </w:style>
  <w:style w:type="character" w:styleId="PageNumber">
    <w:name w:val="page number"/>
    <w:basedOn w:val="DefaultParagraphFont"/>
    <w:rsid w:val="00B86874"/>
  </w:style>
  <w:style w:type="paragraph" w:styleId="BodyTextIndent">
    <w:name w:val="Body Text Indent"/>
    <w:basedOn w:val="Normal"/>
    <w:rsid w:val="00B86874"/>
    <w:pPr>
      <w:spacing w:after="120"/>
      <w:ind w:left="283"/>
    </w:pPr>
  </w:style>
  <w:style w:type="paragraph" w:styleId="BodyText2">
    <w:name w:val="Body Text 2"/>
    <w:basedOn w:val="Normal"/>
    <w:rsid w:val="00B86874"/>
    <w:rPr>
      <w:b/>
      <w:bCs/>
      <w:sz w:val="28"/>
      <w:szCs w:val="28"/>
      <w:lang w:val="en-US"/>
    </w:rPr>
  </w:style>
  <w:style w:type="paragraph" w:styleId="FootnoteText">
    <w:name w:val="footnote text"/>
    <w:basedOn w:val="Normal"/>
    <w:semiHidden/>
    <w:rsid w:val="00B86874"/>
    <w:rPr>
      <w:sz w:val="20"/>
      <w:szCs w:val="20"/>
    </w:rPr>
  </w:style>
  <w:style w:type="paragraph" w:styleId="BlockText">
    <w:name w:val="Block Text"/>
    <w:basedOn w:val="Normal"/>
    <w:rsid w:val="00B86874"/>
    <w:pPr>
      <w:ind w:left="-180" w:right="-180"/>
      <w:jc w:val="lowKashida"/>
    </w:pPr>
    <w:rPr>
      <w:sz w:val="36"/>
      <w:szCs w:val="36"/>
      <w:lang w:val="en-US" w:eastAsia="ar-SA"/>
    </w:rPr>
  </w:style>
  <w:style w:type="paragraph" w:styleId="BodyTextIndent2">
    <w:name w:val="Body Text Indent 2"/>
    <w:basedOn w:val="Normal"/>
    <w:rsid w:val="00B86874"/>
    <w:pPr>
      <w:ind w:left="360" w:hanging="540"/>
    </w:pPr>
    <w:rPr>
      <w:sz w:val="20"/>
    </w:rPr>
  </w:style>
  <w:style w:type="paragraph" w:styleId="BodyText3">
    <w:name w:val="Body Text 3"/>
    <w:basedOn w:val="Normal"/>
    <w:rsid w:val="00B86874"/>
    <w:rPr>
      <w:sz w:val="20"/>
      <w:szCs w:val="20"/>
      <w:lang w:bidi="ar-EG"/>
    </w:rPr>
  </w:style>
  <w:style w:type="character" w:styleId="FootnoteReference">
    <w:name w:val="footnote reference"/>
    <w:basedOn w:val="DefaultParagraphFont"/>
    <w:semiHidden/>
    <w:rsid w:val="00B86874"/>
    <w:rPr>
      <w:vertAlign w:val="superscript"/>
    </w:rPr>
  </w:style>
  <w:style w:type="paragraph" w:styleId="Header">
    <w:name w:val="header"/>
    <w:basedOn w:val="Normal"/>
    <w:link w:val="HeaderChar"/>
    <w:uiPriority w:val="99"/>
    <w:rsid w:val="00D33BBA"/>
    <w:pPr>
      <w:tabs>
        <w:tab w:val="center" w:pos="4320"/>
        <w:tab w:val="right" w:pos="8640"/>
      </w:tabs>
    </w:pPr>
  </w:style>
  <w:style w:type="table" w:styleId="TableGrid">
    <w:name w:val="Table Grid"/>
    <w:basedOn w:val="TableNormal"/>
    <w:uiPriority w:val="59"/>
    <w:rsid w:val="00EA0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qFormat/>
    <w:rsid w:val="00C5073F"/>
    <w:rPr>
      <w:b/>
      <w:bCs/>
      <w:sz w:val="28"/>
      <w:szCs w:val="28"/>
      <w:lang w:val="en-US"/>
    </w:rPr>
  </w:style>
  <w:style w:type="paragraph" w:styleId="DocumentMap">
    <w:name w:val="Document Map"/>
    <w:basedOn w:val="Normal"/>
    <w:semiHidden/>
    <w:rsid w:val="000D452D"/>
    <w:pPr>
      <w:shd w:val="clear" w:color="auto" w:fill="000080"/>
    </w:pPr>
    <w:rPr>
      <w:rFonts w:ascii="Tahoma" w:hAnsi="Tahoma" w:cs="Tahoma"/>
      <w:sz w:val="20"/>
      <w:szCs w:val="20"/>
    </w:rPr>
  </w:style>
  <w:style w:type="character" w:customStyle="1" w:styleId="Heading7Char">
    <w:name w:val="Heading 7 Char"/>
    <w:basedOn w:val="DefaultParagraphFont"/>
    <w:link w:val="Heading7"/>
    <w:rsid w:val="009478BB"/>
    <w:rPr>
      <w:sz w:val="24"/>
      <w:szCs w:val="24"/>
      <w:lang w:val="en-AU"/>
    </w:rPr>
  </w:style>
  <w:style w:type="paragraph" w:styleId="ListParagraph">
    <w:name w:val="List Paragraph"/>
    <w:basedOn w:val="Normal"/>
    <w:uiPriority w:val="34"/>
    <w:qFormat/>
    <w:rsid w:val="00FC6F40"/>
    <w:pPr>
      <w:ind w:left="720"/>
      <w:contextualSpacing/>
    </w:pPr>
  </w:style>
  <w:style w:type="character" w:styleId="Hyperlink">
    <w:name w:val="Hyperlink"/>
    <w:uiPriority w:val="99"/>
    <w:unhideWhenUsed/>
    <w:rsid w:val="00D35EED"/>
    <w:rPr>
      <w:color w:val="0000FF"/>
      <w:u w:val="single"/>
    </w:rPr>
  </w:style>
  <w:style w:type="paragraph" w:customStyle="1" w:styleId="Default">
    <w:name w:val="Default"/>
    <w:rsid w:val="00D35EED"/>
    <w:pPr>
      <w:autoSpaceDE w:val="0"/>
      <w:autoSpaceDN w:val="0"/>
      <w:adjustRightInd w:val="0"/>
    </w:pPr>
    <w:rPr>
      <w:color w:val="000000"/>
      <w:sz w:val="24"/>
      <w:szCs w:val="24"/>
    </w:rPr>
  </w:style>
  <w:style w:type="table" w:customStyle="1" w:styleId="TableGrid1">
    <w:name w:val="Table Grid1"/>
    <w:basedOn w:val="TableNormal"/>
    <w:next w:val="TableGrid"/>
    <w:uiPriority w:val="59"/>
    <w:rsid w:val="003D153A"/>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1E0839"/>
    <w:rPr>
      <w:sz w:val="24"/>
      <w:szCs w:val="24"/>
      <w:lang w:val="en-AU"/>
    </w:rPr>
  </w:style>
  <w:style w:type="paragraph" w:styleId="NoSpacing">
    <w:name w:val="No Spacing"/>
    <w:uiPriority w:val="1"/>
    <w:qFormat/>
    <w:rsid w:val="001E0839"/>
    <w:rPr>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237436">
      <w:bodyDiv w:val="1"/>
      <w:marLeft w:val="0"/>
      <w:marRight w:val="0"/>
      <w:marTop w:val="0"/>
      <w:marBottom w:val="0"/>
      <w:divBdr>
        <w:top w:val="none" w:sz="0" w:space="0" w:color="auto"/>
        <w:left w:val="none" w:sz="0" w:space="0" w:color="auto"/>
        <w:bottom w:val="none" w:sz="0" w:space="0" w:color="auto"/>
        <w:right w:val="none" w:sz="0" w:space="0" w:color="auto"/>
      </w:divBdr>
    </w:div>
    <w:div w:id="69658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ap-system.org/Releas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8B83A-26C6-4FA5-8F52-FDCD27C6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2480</Words>
  <Characters>14140</Characters>
  <Application>Microsoft Office Word</Application>
  <DocSecurity>0</DocSecurity>
  <Lines>117</Lines>
  <Paragraphs>33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National Commission for Academic Accreditation and Assessment</vt:lpstr>
      <vt:lpstr>National Commission for Academic Accreditation and Assessment</vt:lpstr>
    </vt:vector>
  </TitlesOfParts>
  <Company/>
  <LinksUpToDate>false</LinksUpToDate>
  <CharactersWithSpaces>16587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Commission for Academic Accreditation and Assessment</dc:title>
  <dc:creator>Ian Allen</dc:creator>
  <cp:lastModifiedBy>Guten</cp:lastModifiedBy>
  <cp:revision>6</cp:revision>
  <cp:lastPrinted>2014-04-08T08:08:00Z</cp:lastPrinted>
  <dcterms:created xsi:type="dcterms:W3CDTF">2014-04-20T08:38:00Z</dcterms:created>
  <dcterms:modified xsi:type="dcterms:W3CDTF">2014-08-26T17:52:00Z</dcterms:modified>
</cp:coreProperties>
</file>