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8" w:rsidRPr="00535806" w:rsidRDefault="00A16A18" w:rsidP="00A16A18">
      <w:pPr>
        <w:jc w:val="center"/>
        <w:rPr>
          <w:rFonts w:asciiTheme="majorBidi" w:hAnsiTheme="majorBidi" w:cstheme="majorBidi"/>
          <w:b/>
          <w:bCs/>
          <w:sz w:val="36"/>
          <w:lang w:val="en-US"/>
        </w:rPr>
      </w:pPr>
      <w:r w:rsidRPr="00535806">
        <w:rPr>
          <w:rFonts w:asciiTheme="majorBidi" w:hAnsiTheme="majorBidi" w:cstheme="majorBidi"/>
          <w:b/>
          <w:bCs/>
          <w:sz w:val="36"/>
          <w:lang w:val="en-US"/>
        </w:rPr>
        <w:t xml:space="preserve">    National Commission for Academic Accreditation &amp; Assessment</w:t>
      </w:r>
    </w:p>
    <w:p w:rsidR="00A16A18" w:rsidRPr="00535806" w:rsidRDefault="00A16A18" w:rsidP="00A16A18">
      <w:pPr>
        <w:jc w:val="center"/>
        <w:rPr>
          <w:rFonts w:asciiTheme="majorBidi" w:hAnsiTheme="majorBidi" w:cstheme="majorBidi"/>
          <w:b/>
          <w:bCs/>
          <w:sz w:val="36"/>
          <w:lang w:val="en-US"/>
        </w:rPr>
      </w:pPr>
    </w:p>
    <w:p w:rsidR="00A16A18" w:rsidRPr="00535806" w:rsidRDefault="00A16A18" w:rsidP="00A16A18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3580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A16A18" w:rsidRPr="00535806" w:rsidTr="00535806">
        <w:trPr>
          <w:trHeight w:val="39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  <w:t>Institution </w:t>
            </w:r>
            <w:r w:rsidRPr="00535806">
              <w:rPr>
                <w:rFonts w:asciiTheme="majorBidi" w:hAnsiTheme="majorBidi" w:cstheme="majorBidi"/>
                <w:color w:val="000000"/>
                <w:sz w:val="20"/>
                <w:szCs w:val="28"/>
                <w:lang w:val="fr-FR" w:bidi="ar-EG"/>
              </w:rPr>
              <w:t xml:space="preserve">: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8"/>
                <w:lang w:val="fr-FR" w:bidi="ar-EG"/>
              </w:rPr>
              <w:t xml:space="preserve">Majmaah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8"/>
                <w:lang w:val="fr-FR" w:bidi="ar-EG"/>
              </w:rPr>
              <w:t>University</w:t>
            </w:r>
            <w:proofErr w:type="spellEnd"/>
            <w:r w:rsidRPr="00535806">
              <w:rPr>
                <w:rFonts w:asciiTheme="majorBidi" w:hAnsiTheme="majorBidi" w:cstheme="majorBidi"/>
                <w:color w:val="0033CC"/>
                <w:sz w:val="20"/>
                <w:szCs w:val="28"/>
                <w:lang w:bidi="ar-EG"/>
              </w:rPr>
              <w:t xml:space="preserve"> </w:t>
            </w:r>
          </w:p>
        </w:tc>
      </w:tr>
      <w:tr w:rsidR="00A16A18" w:rsidRPr="00535806" w:rsidTr="00535806">
        <w:trPr>
          <w:trHeight w:val="39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  <w:t>College/Department :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8"/>
                <w:lang w:bidi="ar-EG"/>
              </w:rPr>
              <w:t>Zulfi, College of Science</w:t>
            </w:r>
          </w:p>
        </w:tc>
      </w:tr>
      <w:tr w:rsidR="00A16A18" w:rsidRPr="00535806" w:rsidTr="00535806">
        <w:trPr>
          <w:trHeight w:val="39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/>
                <w:sz w:val="20"/>
                <w:szCs w:val="28"/>
                <w:lang w:bidi="ar-EG"/>
              </w:rPr>
              <w:t xml:space="preserve">Time the Course offered: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8"/>
                <w:lang w:bidi="ar-EG"/>
              </w:rPr>
              <w:t>Each term</w:t>
            </w:r>
          </w:p>
        </w:tc>
      </w:tr>
    </w:tbl>
    <w:p w:rsidR="00A16A18" w:rsidRPr="00535806" w:rsidRDefault="00A16A18" w:rsidP="00A16A18">
      <w:pPr>
        <w:pStyle w:val="Heading7"/>
        <w:spacing w:after="240"/>
        <w:rPr>
          <w:rFonts w:asciiTheme="majorBidi" w:hAnsiTheme="majorBidi" w:cstheme="majorBidi"/>
          <w:b/>
          <w:bCs/>
          <w:szCs w:val="28"/>
        </w:rPr>
      </w:pPr>
      <w:r w:rsidRPr="00535806">
        <w:rPr>
          <w:rFonts w:asciiTheme="majorBidi" w:hAnsiTheme="majorBidi" w:cstheme="majorBidi"/>
          <w:b/>
          <w:bCs/>
          <w:szCs w:val="28"/>
        </w:rPr>
        <w:t>A Course Identification and General Information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2C3EB9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</w:rPr>
              <w:t>1.  Course title and code:</w:t>
            </w:r>
            <w:r w:rsidRPr="0053580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35806">
              <w:rPr>
                <w:rFonts w:asciiTheme="majorBidi" w:hAnsiTheme="majorBidi" w:cstheme="majorBidi"/>
                <w:b/>
                <w:bCs/>
                <w:color w:val="0070C0"/>
              </w:rPr>
              <w:t>Ring and Fields MAT</w:t>
            </w:r>
            <w:r w:rsidR="002C3EB9">
              <w:rPr>
                <w:rFonts w:asciiTheme="majorBidi" w:hAnsiTheme="majorBidi" w:cstheme="majorBidi"/>
                <w:b/>
                <w:bCs/>
                <w:color w:val="0070C0"/>
              </w:rPr>
              <w:t>H</w:t>
            </w:r>
            <w:r w:rsidRPr="00535806">
              <w:rPr>
                <w:rFonts w:asciiTheme="majorBidi" w:hAnsiTheme="majorBidi" w:cstheme="majorBidi"/>
                <w:b/>
                <w:bCs/>
                <w:color w:val="0070C0"/>
              </w:rPr>
              <w:t xml:space="preserve"> 44</w:t>
            </w:r>
            <w:r w:rsidR="002C3EB9">
              <w:rPr>
                <w:rFonts w:asciiTheme="majorBidi" w:hAnsiTheme="majorBidi" w:cstheme="majorBidi"/>
                <w:b/>
                <w:bCs/>
                <w:color w:val="0070C0"/>
              </w:rPr>
              <w:t>3</w:t>
            </w:r>
            <w:bookmarkStart w:id="0" w:name="_GoBack"/>
            <w:bookmarkEnd w:id="0"/>
            <w:r w:rsidRPr="00535806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 xml:space="preserve">2.  Credit </w:t>
            </w:r>
            <w:proofErr w:type="gramStart"/>
            <w:r w:rsidRPr="00535806">
              <w:rPr>
                <w:rFonts w:asciiTheme="majorBidi" w:hAnsiTheme="majorBidi" w:cstheme="majorBidi"/>
              </w:rPr>
              <w:t>hours :</w:t>
            </w:r>
            <w:proofErr w:type="gramEnd"/>
            <w:r w:rsidRPr="00535806">
              <w:rPr>
                <w:rFonts w:asciiTheme="majorBidi" w:hAnsiTheme="majorBidi" w:cstheme="majorBidi"/>
              </w:rPr>
              <w:t xml:space="preserve"> </w:t>
            </w:r>
            <w:r w:rsidRPr="00535806">
              <w:rPr>
                <w:rFonts w:asciiTheme="majorBidi" w:hAnsiTheme="majorBidi" w:cstheme="majorBidi"/>
                <w:color w:val="0070C0"/>
              </w:rPr>
              <w:t>3h+1h</w:t>
            </w: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pStyle w:val="Heading1"/>
              <w:rPr>
                <w:rFonts w:asciiTheme="majorBidi" w:hAnsiTheme="majorBidi" w:cstheme="majorBidi"/>
                <w:b w:val="0"/>
                <w:color w:val="000000"/>
                <w:sz w:val="24"/>
              </w:rPr>
            </w:pPr>
            <w:r w:rsidRPr="00535806">
              <w:rPr>
                <w:rFonts w:asciiTheme="majorBidi" w:hAnsiTheme="majorBidi" w:cstheme="majorBidi"/>
                <w:b w:val="0"/>
                <w:color w:val="000000"/>
                <w:sz w:val="24"/>
                <w:lang w:val="en-AU"/>
              </w:rPr>
              <w:t xml:space="preserve">3.  </w:t>
            </w:r>
            <w:r w:rsidRPr="00535806">
              <w:rPr>
                <w:rFonts w:asciiTheme="majorBidi" w:hAnsiTheme="majorBidi" w:cstheme="majorBidi"/>
                <w:b w:val="0"/>
                <w:color w:val="000000"/>
                <w:sz w:val="24"/>
              </w:rPr>
              <w:t xml:space="preserve">Program(s) in which the course is offered.  </w:t>
            </w:r>
            <w:r w:rsidRPr="00535806">
              <w:rPr>
                <w:rFonts w:asciiTheme="majorBidi" w:hAnsiTheme="majorBidi" w:cstheme="majorBidi"/>
                <w:b w:val="0"/>
                <w:color w:val="0070C0"/>
                <w:sz w:val="24"/>
              </w:rPr>
              <w:t>Bachelor degree of Mathematics</w:t>
            </w:r>
          </w:p>
          <w:p w:rsidR="00A16A18" w:rsidRPr="00535806" w:rsidRDefault="00A16A18" w:rsidP="008D4C7E">
            <w:pPr>
              <w:pStyle w:val="Heading7"/>
              <w:spacing w:before="0" w:after="0"/>
              <w:ind w:left="7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pStyle w:val="Footer"/>
              <w:tabs>
                <w:tab w:val="clear" w:pos="4153"/>
                <w:tab w:val="clear" w:pos="8306"/>
                <w:tab w:val="left" w:pos="72"/>
              </w:tabs>
              <w:rPr>
                <w:rFonts w:asciiTheme="majorBidi" w:hAnsiTheme="majorBidi" w:cstheme="majorBidi"/>
                <w:color w:val="0070C0"/>
                <w:lang w:bidi="ar-EG"/>
              </w:rPr>
            </w:pPr>
            <w:r w:rsidRPr="00535806">
              <w:rPr>
                <w:rFonts w:asciiTheme="majorBidi" w:hAnsiTheme="majorBidi" w:cstheme="majorBidi"/>
                <w:lang w:bidi="ar-EG"/>
              </w:rPr>
              <w:t xml:space="preserve">4.  Name of faculty member responsible for the course  :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lang w:bidi="ar-EG"/>
              </w:rPr>
              <w:t>Rabah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lang w:bidi="ar-EG"/>
              </w:rPr>
              <w:t xml:space="preserve">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lang w:bidi="ar-EG"/>
              </w:rPr>
              <w:t>Kellil</w:t>
            </w:r>
            <w:proofErr w:type="spellEnd"/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A16A18">
            <w:pPr>
              <w:pStyle w:val="Heading7"/>
              <w:spacing w:before="0" w:after="0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</w:rPr>
              <w:t xml:space="preserve">5.  Level/year at which this course is </w:t>
            </w:r>
            <w:proofErr w:type="gramStart"/>
            <w:r w:rsidRPr="00535806">
              <w:rPr>
                <w:rFonts w:asciiTheme="majorBidi" w:hAnsiTheme="majorBidi" w:cstheme="majorBidi"/>
              </w:rPr>
              <w:t xml:space="preserve">offered </w:t>
            </w:r>
            <w:r w:rsidRPr="00535806">
              <w:rPr>
                <w:rFonts w:asciiTheme="majorBidi" w:hAnsiTheme="majorBidi" w:cstheme="majorBidi"/>
                <w:color w:val="0070C0"/>
              </w:rPr>
              <w:t>: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</w:rPr>
              <w:t xml:space="preserve"> 7</w:t>
            </w:r>
            <w:r w:rsidRPr="00535806">
              <w:rPr>
                <w:rFonts w:asciiTheme="majorBidi" w:hAnsiTheme="majorBidi" w:cstheme="majorBidi"/>
                <w:color w:val="0070C0"/>
                <w:vertAlign w:val="superscript"/>
              </w:rPr>
              <w:t>th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 level</w:t>
            </w:r>
          </w:p>
        </w:tc>
      </w:tr>
      <w:tr w:rsidR="00A16A18" w:rsidRPr="00535806" w:rsidTr="00535806">
        <w:trPr>
          <w:trHeight w:val="2753"/>
        </w:trPr>
        <w:tc>
          <w:tcPr>
            <w:tcW w:w="9270" w:type="dxa"/>
          </w:tcPr>
          <w:p w:rsidR="00A16A18" w:rsidRPr="00535806" w:rsidRDefault="00A16A18" w:rsidP="00A16A1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</w:rPr>
              <w:t xml:space="preserve">6.  Pre-requisites for this course :   </w:t>
            </w:r>
            <w:r w:rsidRPr="00535806">
              <w:rPr>
                <w:rFonts w:asciiTheme="majorBidi" w:hAnsiTheme="majorBidi" w:cstheme="majorBidi"/>
                <w:color w:val="0070C0"/>
              </w:rPr>
              <w:t>MATH 243</w:t>
            </w: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Group Theory</w:t>
            </w:r>
          </w:p>
          <w:p w:rsidR="00A16A18" w:rsidRPr="00535806" w:rsidRDefault="00A16A18" w:rsidP="008D4C7E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  <w:p w:rsidR="00A16A18" w:rsidRPr="00535806" w:rsidRDefault="00A16A18" w:rsidP="008D4C7E">
            <w:pPr>
              <w:jc w:val="both"/>
              <w:rPr>
                <w:rFonts w:asciiTheme="majorBidi" w:hAnsiTheme="majorBidi" w:cstheme="majorBidi"/>
                <w:b/>
              </w:rPr>
            </w:pPr>
            <w:r w:rsidRPr="00535806">
              <w:rPr>
                <w:rFonts w:asciiTheme="majorBidi" w:hAnsiTheme="majorBidi" w:cstheme="majorBidi"/>
                <w:b/>
              </w:rPr>
              <w:t xml:space="preserve">Prerequisites by Topic  </w:t>
            </w:r>
          </w:p>
          <w:p w:rsidR="00A16A18" w:rsidRPr="00535806" w:rsidRDefault="00A16A18" w:rsidP="008D4C7E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A16A18" w:rsidRPr="00535806" w:rsidRDefault="00A16A18" w:rsidP="001F4C66">
            <w:p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1-</w:t>
            </w: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</w:t>
            </w:r>
            <w:r w:rsidR="001F4C66" w:rsidRPr="00535806">
              <w:rPr>
                <w:rFonts w:asciiTheme="majorBidi" w:hAnsiTheme="majorBidi" w:cstheme="majorBidi"/>
                <w:color w:val="0070C0"/>
                <w:lang w:val="en-US"/>
              </w:rPr>
              <w:t>Groups and subgroups and</w:t>
            </w: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their properties </w:t>
            </w:r>
            <w:r w:rsidR="001F4C66" w:rsidRPr="00535806">
              <w:rPr>
                <w:rFonts w:asciiTheme="majorBidi" w:hAnsiTheme="majorBidi" w:cstheme="majorBidi"/>
                <w:color w:val="0070C0"/>
                <w:lang w:val="en-US"/>
              </w:rPr>
              <w:t>to define ring, subrings and ideals</w:t>
            </w:r>
          </w:p>
          <w:p w:rsidR="001F4C66" w:rsidRPr="00535806" w:rsidRDefault="00A16A18" w:rsidP="001F4C66">
            <w:pPr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 xml:space="preserve">2- </w:t>
            </w:r>
            <w:r w:rsidR="001F4C66" w:rsidRPr="00535806">
              <w:rPr>
                <w:rFonts w:asciiTheme="majorBidi" w:hAnsiTheme="majorBidi" w:cstheme="majorBidi"/>
                <w:color w:val="0070C0"/>
                <w:lang w:val="en-US"/>
              </w:rPr>
              <w:t>Quotient sets will be used for Lagrange’s theorem</w:t>
            </w:r>
          </w:p>
          <w:p w:rsidR="001F4C66" w:rsidRPr="00535806" w:rsidRDefault="001F4C66" w:rsidP="001F4C66">
            <w:pPr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3-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>factor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groups will serve to construct factor rings and the corresponding isomorphism theorems.</w:t>
            </w:r>
          </w:p>
          <w:p w:rsidR="00105F54" w:rsidRPr="00535806" w:rsidRDefault="001F4C66" w:rsidP="001F4C66">
            <w:pPr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4- </w:t>
            </w:r>
            <w:r w:rsidR="00105F54" w:rsidRPr="00535806">
              <w:rPr>
                <w:rFonts w:asciiTheme="majorBidi" w:hAnsiTheme="majorBidi" w:cstheme="majorBidi"/>
                <w:color w:val="0070C0"/>
                <w:lang w:val="en-US"/>
              </w:rPr>
              <w:t>The particular study of the set of integer Z,</w:t>
            </w:r>
            <w:r w:rsidR="000C53EC"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the set</w:t>
            </w:r>
            <w:r w:rsidR="00105F54"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Z</w:t>
            </w:r>
            <w:r w:rsidR="00105F54" w:rsidRPr="00535806">
              <w:rPr>
                <w:rFonts w:asciiTheme="majorBidi" w:hAnsiTheme="majorBidi" w:cstheme="majorBidi"/>
                <w:color w:val="0070C0"/>
                <w:vertAlign w:val="subscript"/>
                <w:lang w:val="en-US"/>
              </w:rPr>
              <w:t xml:space="preserve">n </w:t>
            </w:r>
            <w:r w:rsidR="00105F54"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and the set of matrices will give us some examples on different kind of rings (commutative and </w:t>
            </w:r>
            <w:proofErr w:type="spellStart"/>
            <w:r w:rsidR="00105F54" w:rsidRPr="00535806">
              <w:rPr>
                <w:rFonts w:asciiTheme="majorBidi" w:hAnsiTheme="majorBidi" w:cstheme="majorBidi"/>
                <w:color w:val="0070C0"/>
                <w:lang w:val="en-US"/>
              </w:rPr>
              <w:t>non commutative</w:t>
            </w:r>
            <w:proofErr w:type="spellEnd"/>
            <w:r w:rsidR="00105F54"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ring, invertible element, nilpotent element…)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>.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</w:rPr>
            </w:pP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>7.  Co-requisites for this course (if any)</w:t>
            </w:r>
          </w:p>
        </w:tc>
      </w:tr>
      <w:tr w:rsidR="00A16A18" w:rsidRPr="00535806" w:rsidTr="00535806">
        <w:trPr>
          <w:trHeight w:val="567"/>
        </w:trPr>
        <w:tc>
          <w:tcPr>
            <w:tcW w:w="9270" w:type="dxa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/>
                <w:lang w:bidi="ar-EG"/>
              </w:rPr>
              <w:t>8.  Location if not on main campus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</w:pPr>
          </w:p>
        </w:tc>
      </w:tr>
    </w:tbl>
    <w:p w:rsidR="00A16A18" w:rsidRPr="00535806" w:rsidRDefault="00A16A18" w:rsidP="00A16A18">
      <w:pPr>
        <w:pStyle w:val="Heading7"/>
        <w:shd w:val="clear" w:color="auto" w:fill="B8CCE4" w:themeFill="accent1" w:themeFillTint="66"/>
        <w:spacing w:after="240"/>
        <w:rPr>
          <w:rFonts w:asciiTheme="majorBidi" w:hAnsiTheme="majorBidi" w:cstheme="majorBidi"/>
          <w:b/>
          <w:bCs/>
          <w:sz w:val="20"/>
          <w:lang w:val="en-US"/>
        </w:rPr>
      </w:pPr>
      <w:r w:rsidRPr="00535806">
        <w:rPr>
          <w:rFonts w:asciiTheme="majorBidi" w:hAnsiTheme="majorBidi" w:cstheme="majorBidi"/>
          <w:b/>
          <w:bCs/>
        </w:rPr>
        <w:t xml:space="preserve">B  Objectives 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A16A18" w:rsidRPr="00535806" w:rsidTr="00535806">
        <w:trPr>
          <w:cantSplit/>
          <w:trHeight w:val="690"/>
        </w:trPr>
        <w:tc>
          <w:tcPr>
            <w:tcW w:w="9270" w:type="dxa"/>
          </w:tcPr>
          <w:p w:rsidR="00A16A18" w:rsidRPr="00535806" w:rsidRDefault="00A16A18" w:rsidP="008D4C7E">
            <w:pPr>
              <w:pStyle w:val="Heading7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lastRenderedPageBreak/>
              <w:t>1.  Summary of the main learning outcomes for students enrolled in the course.</w:t>
            </w:r>
          </w:p>
          <w:p w:rsidR="000C53EC" w:rsidRPr="00535806" w:rsidRDefault="000C53EC" w:rsidP="000C53EC">
            <w:pPr>
              <w:rPr>
                <w:rFonts w:asciiTheme="majorBidi" w:hAnsiTheme="majorBidi" w:cstheme="majorBidi"/>
                <w:color w:val="0070C0"/>
                <w:sz w:val="23"/>
                <w:szCs w:val="23"/>
                <w:shd w:val="clear" w:color="auto" w:fill="FFFFFF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  <w:shd w:val="clear" w:color="auto" w:fill="FFFFFF"/>
              </w:rPr>
              <w:t>On successful completion of the module, students should be able to:</w:t>
            </w:r>
          </w:p>
          <w:p w:rsidR="000C53EC" w:rsidRPr="00535806" w:rsidRDefault="000C53EC" w:rsidP="001E3638">
            <w:p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     </w:t>
            </w:r>
          </w:p>
          <w:p w:rsidR="000C53EC" w:rsidRPr="00535806" w:rsidRDefault="000C53EC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Determine the ideals of a given ring</w:t>
            </w:r>
          </w:p>
          <w:p w:rsidR="000C53EC" w:rsidRPr="00535806" w:rsidRDefault="000C53EC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Determine the factor ring of a ring modulo an ideal.</w:t>
            </w:r>
          </w:p>
          <w:p w:rsidR="000C53EC" w:rsidRPr="00535806" w:rsidRDefault="000C53EC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Determine the splitting field of a polynomial.</w:t>
            </w:r>
          </w:p>
          <w:p w:rsidR="000C53EC" w:rsidRPr="00535806" w:rsidRDefault="000C53EC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Characterize prime and maximal ideal</w:t>
            </w:r>
            <w:r w:rsidR="00B375E8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in many particular rings.</w:t>
            </w:r>
          </w:p>
          <w:p w:rsidR="00B375E8" w:rsidRPr="00535806" w:rsidRDefault="00B375E8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To establish that two rings are isomorphic</w:t>
            </w:r>
          </w:p>
          <w:p w:rsidR="00B375E8" w:rsidRPr="00535806" w:rsidRDefault="00B375E8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Prove that a ring is a field.</w:t>
            </w:r>
          </w:p>
          <w:p w:rsidR="00B375E8" w:rsidRPr="00535806" w:rsidRDefault="00B375E8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Determine the ideals of a factor ring</w:t>
            </w:r>
          </w:p>
          <w:p w:rsidR="00B375E8" w:rsidRPr="00535806" w:rsidRDefault="00B375E8" w:rsidP="00B375E8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Easily work with polynomials as element of A[X]</w:t>
            </w:r>
          </w:p>
          <w:p w:rsidR="000C53EC" w:rsidRPr="00535806" w:rsidRDefault="00B375E8" w:rsidP="00B375E8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To practice the Euclidian division in K[X] and determine the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gcd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lcm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of polynomials. </w:t>
            </w:r>
            <w:r w:rsidR="000C53EC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</w:t>
            </w:r>
          </w:p>
          <w:p w:rsidR="000C53EC" w:rsidRPr="00535806" w:rsidRDefault="000C53EC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Do calculations inside a finite field.</w:t>
            </w:r>
          </w:p>
          <w:p w:rsidR="001E3638" w:rsidRPr="00535806" w:rsidRDefault="001E3638" w:rsidP="000C53EC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Construct finite fields from a field of polynomial over a finite field and an irreducible polynomial.</w:t>
            </w:r>
          </w:p>
          <w:p w:rsidR="001E3638" w:rsidRPr="00535806" w:rsidRDefault="001E3638" w:rsidP="001E3638">
            <w:pPr>
              <w:numPr>
                <w:ilvl w:val="0"/>
                <w:numId w:val="13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Draw the table of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F</w:t>
            </w: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  <w:vertAlign w:val="subscript"/>
              </w:rPr>
              <w:t>p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[X]/&lt;P(X)&gt;.</w:t>
            </w:r>
          </w:p>
          <w:p w:rsidR="00A16A18" w:rsidRPr="00535806" w:rsidRDefault="00A16A18" w:rsidP="001E3638">
            <w:pPr>
              <w:pStyle w:val="ListParagraph"/>
              <w:spacing w:line="360" w:lineRule="auto"/>
              <w:ind w:left="714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,</w:t>
            </w:r>
          </w:p>
        </w:tc>
      </w:tr>
      <w:tr w:rsidR="00A16A18" w:rsidRPr="00535806" w:rsidTr="00535806">
        <w:tc>
          <w:tcPr>
            <w:tcW w:w="9270" w:type="dxa"/>
          </w:tcPr>
          <w:p w:rsidR="00A16A18" w:rsidRPr="00535806" w:rsidRDefault="00A16A18" w:rsidP="008D4C7E">
            <w:pPr>
              <w:pStyle w:val="Heading7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2.  Briefly describe any plans for developing and improving the course that are being implemented.  (</w:t>
            </w:r>
            <w:proofErr w:type="spellStart"/>
            <w:proofErr w:type="gramStart"/>
            <w:r w:rsidRPr="00535806">
              <w:rPr>
                <w:rFonts w:asciiTheme="majorBidi" w:hAnsiTheme="majorBidi" w:cstheme="majorBidi"/>
                <w:sz w:val="20"/>
              </w:rPr>
              <w:t>eg</w:t>
            </w:r>
            <w:proofErr w:type="spellEnd"/>
            <w:proofErr w:type="gramEnd"/>
            <w:r w:rsidRPr="00535806">
              <w:rPr>
                <w:rFonts w:asciiTheme="majorBidi" w:hAnsiTheme="majorBidi" w:cstheme="majorBidi"/>
                <w:sz w:val="20"/>
              </w:rPr>
              <w:t xml:space="preserve"> increased use of IT or web based reference material,  changes in content as a result of new research in the field). </w:t>
            </w:r>
          </w:p>
          <w:p w:rsidR="00A16A18" w:rsidRPr="00535806" w:rsidRDefault="00A16A18" w:rsidP="008D4C7E">
            <w:pPr>
              <w:pStyle w:val="Heading7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 xml:space="preserve">The course is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>self contained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 xml:space="preserve"> and doesn’t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>need  to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 xml:space="preserve"> be changed.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>However  the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 xml:space="preserve"> part (</w:t>
            </w:r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  <w:lang w:val="en-US"/>
              </w:rPr>
              <w:t xml:space="preserve">Burnside’s theorem, Dihedral groups, Quaternion's groups) </w:t>
            </w:r>
            <w:r w:rsidRPr="00535806">
              <w:rPr>
                <w:rFonts w:asciiTheme="majorBidi" w:hAnsiTheme="majorBidi" w:cstheme="majorBidi"/>
                <w:color w:val="0070C0"/>
                <w:sz w:val="22"/>
                <w:szCs w:val="22"/>
              </w:rPr>
              <w:t xml:space="preserve">can be deleted  as it can be developed in a specialised course in Master’s degree studies. 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:rsidR="00A16A18" w:rsidRPr="00535806" w:rsidRDefault="00A16A18" w:rsidP="008D4C7E">
            <w:pPr>
              <w:spacing w:after="200" w:line="276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A16A18" w:rsidRPr="00535806" w:rsidRDefault="00A16A18" w:rsidP="008D4C7E">
            <w:pPr>
              <w:rPr>
                <w:rFonts w:asciiTheme="majorBidi" w:hAnsiTheme="majorBidi" w:cstheme="majorBidi"/>
              </w:rPr>
            </w:pP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b/>
          <w:bCs/>
          <w:szCs w:val="22"/>
        </w:rPr>
      </w:pPr>
    </w:p>
    <w:p w:rsidR="00A16A18" w:rsidRPr="00535806" w:rsidRDefault="00A16A18" w:rsidP="00A16A18">
      <w:pPr>
        <w:spacing w:line="276" w:lineRule="auto"/>
        <w:jc w:val="both"/>
        <w:rPr>
          <w:rFonts w:asciiTheme="majorBidi" w:hAnsiTheme="majorBidi" w:cstheme="majorBidi"/>
          <w:b/>
          <w:bCs/>
          <w:color w:val="C0504D" w:themeColor="accent2"/>
        </w:rPr>
      </w:pPr>
      <w:r w:rsidRPr="00535806">
        <w:rPr>
          <w:rFonts w:asciiTheme="majorBidi" w:eastAsia="Calibri" w:hAnsiTheme="majorBidi" w:cstheme="majorBidi"/>
          <w:b/>
          <w:bCs/>
          <w:color w:val="C0504D" w:themeColor="accent2"/>
          <w:lang w:val="en-US"/>
        </w:rPr>
        <w:t xml:space="preserve">A full academic year is equivalent to 36 Credit hour, which </w:t>
      </w:r>
      <w:proofErr w:type="gramStart"/>
      <w:r w:rsidRPr="00535806">
        <w:rPr>
          <w:rFonts w:asciiTheme="majorBidi" w:eastAsia="Calibri" w:hAnsiTheme="majorBidi" w:cstheme="majorBidi"/>
          <w:b/>
          <w:bCs/>
          <w:color w:val="C0504D" w:themeColor="accent2"/>
          <w:lang w:val="en-US"/>
        </w:rPr>
        <w:t>each  semester</w:t>
      </w:r>
      <w:proofErr w:type="gramEnd"/>
      <w:r w:rsidRPr="00535806">
        <w:rPr>
          <w:rFonts w:asciiTheme="majorBidi" w:eastAsia="Calibri" w:hAnsiTheme="majorBidi" w:cstheme="majorBidi"/>
          <w:b/>
          <w:bCs/>
          <w:color w:val="C0504D" w:themeColor="accent2"/>
          <w:lang w:val="en-US"/>
        </w:rPr>
        <w:t xml:space="preserve"> is to be 18 Credit hour.   Each course is credited with a number of credit hour (&gt;=2) according to the student's workload (contact hours, laboratory work, examination </w:t>
      </w:r>
      <w:proofErr w:type="spellStart"/>
      <w:r w:rsidRPr="00535806">
        <w:rPr>
          <w:rFonts w:asciiTheme="majorBidi" w:eastAsia="Calibri" w:hAnsiTheme="majorBidi" w:cstheme="majorBidi"/>
          <w:b/>
          <w:bCs/>
          <w:color w:val="C0504D" w:themeColor="accent2"/>
          <w:lang w:val="en-US"/>
        </w:rPr>
        <w:t>etc</w:t>
      </w:r>
      <w:proofErr w:type="spellEnd"/>
      <w:r w:rsidRPr="00535806">
        <w:rPr>
          <w:rFonts w:asciiTheme="majorBidi" w:eastAsia="Calibri" w:hAnsiTheme="majorBidi" w:cstheme="majorBidi"/>
          <w:b/>
          <w:bCs/>
          <w:color w:val="C0504D" w:themeColor="accent2"/>
          <w:lang w:val="en-US"/>
        </w:rPr>
        <w:t>) and accumulation of credits hour is accomplished after successful completion of the course</w:t>
      </w:r>
      <w:r w:rsidRPr="00535806">
        <w:rPr>
          <w:rFonts w:asciiTheme="majorBidi" w:hAnsiTheme="majorBidi" w:cstheme="majorBidi"/>
          <w:b/>
          <w:bCs/>
          <w:color w:val="C0504D" w:themeColor="accent2"/>
          <w:szCs w:val="22"/>
        </w:rPr>
        <w:t xml:space="preserve">. In this case, one Credit hour is equal 25 – 30 student's workload hour.  </w:t>
      </w:r>
      <w:r w:rsidRPr="00535806">
        <w:rPr>
          <w:rFonts w:asciiTheme="majorBidi" w:hAnsiTheme="majorBidi" w:cstheme="majorBidi"/>
          <w:b/>
          <w:bCs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XSpec="center" w:tblpY="1666"/>
        <w:tblW w:w="5605" w:type="pct"/>
        <w:tblLayout w:type="fixed"/>
        <w:tblLook w:val="04A0" w:firstRow="1" w:lastRow="0" w:firstColumn="1" w:lastColumn="0" w:noHBand="0" w:noVBand="1"/>
      </w:tblPr>
      <w:tblGrid>
        <w:gridCol w:w="2828"/>
        <w:gridCol w:w="701"/>
        <w:gridCol w:w="538"/>
        <w:gridCol w:w="586"/>
        <w:gridCol w:w="830"/>
        <w:gridCol w:w="921"/>
        <w:gridCol w:w="921"/>
        <w:gridCol w:w="921"/>
        <w:gridCol w:w="927"/>
        <w:gridCol w:w="755"/>
      </w:tblGrid>
      <w:tr w:rsidR="00A16A18" w:rsidRPr="00535806" w:rsidTr="008D4C7E">
        <w:trPr>
          <w:trHeight w:val="690"/>
        </w:trPr>
        <w:tc>
          <w:tcPr>
            <w:tcW w:w="5000" w:type="pct"/>
            <w:gridSpan w:val="10"/>
            <w:vAlign w:val="center"/>
          </w:tcPr>
          <w:p w:rsidR="00A16A18" w:rsidRPr="00535806" w:rsidRDefault="00A16A18" w:rsidP="008D4C7E">
            <w:pPr>
              <w:pStyle w:val="Heading9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outlineLvl w:val="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C.Course</w:t>
            </w:r>
            <w:proofErr w:type="spellEnd"/>
            <w:r w:rsidRPr="00535806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gramStart"/>
            <w:r w:rsidRPr="00535806">
              <w:rPr>
                <w:rFonts w:asciiTheme="majorBidi" w:hAnsiTheme="majorBidi" w:cstheme="majorBidi"/>
                <w:b/>
                <w:bCs/>
                <w:sz w:val="24"/>
              </w:rPr>
              <w:t>Description</w:t>
            </w:r>
            <w:r w:rsidRPr="00535806"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proofErr w:type="gramEnd"/>
            <w:r w:rsidRPr="00535806">
              <w:rPr>
                <w:rFonts w:asciiTheme="majorBidi" w:hAnsiTheme="majorBidi" w:cstheme="majorBidi"/>
                <w:bCs/>
                <w:sz w:val="20"/>
                <w:szCs w:val="20"/>
              </w:rPr>
              <w:t>Note:  General description in the form to be used for the Bulletin or Handbook should be attached)</w:t>
            </w:r>
          </w:p>
          <w:p w:rsidR="00A16A18" w:rsidRPr="00535806" w:rsidRDefault="00A16A18" w:rsidP="008D4C7E">
            <w:pPr>
              <w:ind w:left="113" w:right="113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 xml:space="preserve">Contents: </w:t>
            </w:r>
          </w:p>
          <w:p w:rsidR="00A16A18" w:rsidRPr="00535806" w:rsidRDefault="001E3638" w:rsidP="008D4C7E">
            <w:pPr>
              <w:ind w:left="113" w:right="113"/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Rings and group of units of a ring. Group of 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automorphisms</w:t>
            </w:r>
            <w:proofErr w:type="spellEnd"/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of a ring. Ideals and the quotient rings. Principal rings. Prime and Maximal ideals. Field of quotients of an integral domain. Characteristic of a ring. Direct sum of rings. Modules over a ring. Euclidian rings. The ring of polynomials A[X1</w:t>
            </w:r>
            <w:proofErr w:type="gram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,X2</w:t>
            </w:r>
            <w:proofErr w:type="gramEnd"/>
            <w:r w:rsidRPr="00535806">
              <w:rPr>
                <w:rFonts w:asciiTheme="majorBidi" w:eastAsiaTheme="minorHAnsi" w:hAnsiTheme="majorBidi" w:cstheme="majorBidi"/>
                <w:lang w:val="en-US"/>
              </w:rPr>
              <w:t>,…,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Xn</w:t>
            </w:r>
            <w:proofErr w:type="spellEnd"/>
            <w:r w:rsidRPr="00535806">
              <w:rPr>
                <w:rFonts w:asciiTheme="majorBidi" w:eastAsiaTheme="minorHAnsi" w:hAnsiTheme="majorBidi" w:cstheme="majorBidi"/>
                <w:lang w:val="en-US"/>
              </w:rPr>
              <w:t>] over a ring A. Roots of polynomials over a Field K. Extension of fields. Simple and finite extensions of fields. Splitting fields and Algebraic Closures. Finite fields.</w:t>
            </w:r>
          </w:p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</w:p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</w:p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</w:p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color w:val="C0504D" w:themeColor="accent2"/>
              </w:rPr>
              <w:t>(The credit point is equal 25-30 hours )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Merge w:val="restar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919" w:type="pct"/>
            <w:gridSpan w:val="3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hours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of contact hours</w:t>
            </w:r>
          </w:p>
        </w:tc>
        <w:tc>
          <w:tcPr>
            <w:tcW w:w="1858" w:type="pct"/>
            <w:gridSpan w:val="4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Self- Study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Total hours</w:t>
            </w:r>
          </w:p>
        </w:tc>
      </w:tr>
      <w:tr w:rsidR="00A16A18" w:rsidRPr="00535806" w:rsidTr="008D4C7E">
        <w:trPr>
          <w:cantSplit/>
          <w:trHeight w:val="1134"/>
        </w:trPr>
        <w:tc>
          <w:tcPr>
            <w:tcW w:w="1424" w:type="pct"/>
            <w:vMerge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3" w:type="pct"/>
            <w:textDirection w:val="btLr"/>
            <w:vAlign w:val="center"/>
          </w:tcPr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71" w:type="pct"/>
            <w:textDirection w:val="btLr"/>
            <w:vAlign w:val="center"/>
          </w:tcPr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295" w:type="pct"/>
            <w:textDirection w:val="btLr"/>
            <w:vAlign w:val="center"/>
          </w:tcPr>
          <w:p w:rsidR="00A16A18" w:rsidRPr="00535806" w:rsidRDefault="00A16A18" w:rsidP="008D4C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418" w:type="pct"/>
            <w:vMerge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Internet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Library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Discussions</w:t>
            </w:r>
          </w:p>
        </w:tc>
        <w:tc>
          <w:tcPr>
            <w:tcW w:w="380" w:type="pct"/>
            <w:vMerge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</w:rPr>
            </w:pP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1E3638" w:rsidP="008D4C7E">
            <w:p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>Rings and group of units of a ring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, </w:t>
            </w: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Group</w:t>
            </w:r>
            <w:proofErr w:type="gramEnd"/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of 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automorphisms</w:t>
            </w:r>
            <w:proofErr w:type="spellEnd"/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of a ring.</w:t>
            </w:r>
          </w:p>
        </w:tc>
        <w:tc>
          <w:tcPr>
            <w:tcW w:w="353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6</w:t>
            </w:r>
          </w:p>
        </w:tc>
        <w:tc>
          <w:tcPr>
            <w:tcW w:w="271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8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22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lang w:val="en-GB"/>
              </w:rPr>
              <w:t xml:space="preserve"> </w:t>
            </w:r>
            <w:r w:rsidR="001E3638" w:rsidRPr="00535806">
              <w:rPr>
                <w:rFonts w:asciiTheme="majorBidi" w:eastAsiaTheme="minorHAnsi" w:hAnsiTheme="majorBidi" w:cstheme="majorBidi"/>
                <w:lang w:val="en-US"/>
              </w:rPr>
              <w:t xml:space="preserve"> Ideals and the quotient rings. Principal rings. Prime and Maximal ideals. </w:t>
            </w:r>
            <w:r w:rsidR="00C23B13" w:rsidRPr="00535806">
              <w:rPr>
                <w:rFonts w:asciiTheme="majorBidi" w:eastAsiaTheme="minorHAnsi" w:hAnsiTheme="majorBidi" w:cstheme="majorBidi"/>
                <w:lang w:val="en-US"/>
              </w:rPr>
              <w:t xml:space="preserve">Fields, </w:t>
            </w:r>
            <w:r w:rsidR="001E3638" w:rsidRPr="00535806">
              <w:rPr>
                <w:rFonts w:asciiTheme="majorBidi" w:eastAsiaTheme="minorHAnsi" w:hAnsiTheme="majorBidi" w:cstheme="majorBidi"/>
                <w:lang w:val="en-US"/>
              </w:rPr>
              <w:t>Field of quotients of an integral domain.  Characteristic of a ring</w:t>
            </w:r>
          </w:p>
        </w:tc>
        <w:tc>
          <w:tcPr>
            <w:tcW w:w="353" w:type="pct"/>
            <w:vAlign w:val="center"/>
          </w:tcPr>
          <w:p w:rsidR="00A16A18" w:rsidRPr="00535806" w:rsidRDefault="00C23B13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9</w:t>
            </w:r>
          </w:p>
        </w:tc>
        <w:tc>
          <w:tcPr>
            <w:tcW w:w="271" w:type="pct"/>
            <w:vAlign w:val="center"/>
          </w:tcPr>
          <w:p w:rsidR="00A16A18" w:rsidRPr="00535806" w:rsidRDefault="00C23B13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3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C23B13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12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C23B13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21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C23B13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33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Mid-term 1</w:t>
            </w:r>
          </w:p>
        </w:tc>
        <w:tc>
          <w:tcPr>
            <w:tcW w:w="353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50mn</w:t>
            </w:r>
          </w:p>
        </w:tc>
        <w:tc>
          <w:tcPr>
            <w:tcW w:w="271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295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7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1E3638" w:rsidP="008D4C7E">
            <w:pPr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>Direct sum of rings. Modules over a ring</w:t>
            </w:r>
          </w:p>
        </w:tc>
        <w:tc>
          <w:tcPr>
            <w:tcW w:w="353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6</w:t>
            </w:r>
          </w:p>
        </w:tc>
        <w:tc>
          <w:tcPr>
            <w:tcW w:w="271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8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22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lang w:val="en-GB"/>
              </w:rPr>
              <w:t xml:space="preserve"> </w:t>
            </w:r>
            <w:r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 </w:t>
            </w:r>
            <w:r w:rsidR="00C23B13" w:rsidRPr="00535806">
              <w:rPr>
                <w:rFonts w:asciiTheme="majorBidi" w:eastAsiaTheme="minorHAnsi" w:hAnsiTheme="majorBidi" w:cstheme="majorBidi"/>
                <w:lang w:val="en-US"/>
              </w:rPr>
              <w:t xml:space="preserve"> Euclidian rings. The ring of polynomials A[X1,X2,…,</w:t>
            </w:r>
            <w:proofErr w:type="spellStart"/>
            <w:r w:rsidR="00C23B13" w:rsidRPr="00535806">
              <w:rPr>
                <w:rFonts w:asciiTheme="majorBidi" w:eastAsiaTheme="minorHAnsi" w:hAnsiTheme="majorBidi" w:cstheme="majorBidi"/>
                <w:lang w:val="en-US"/>
              </w:rPr>
              <w:t>Xn</w:t>
            </w:r>
            <w:proofErr w:type="spellEnd"/>
            <w:r w:rsidR="00C23B13" w:rsidRPr="00535806">
              <w:rPr>
                <w:rFonts w:asciiTheme="majorBidi" w:eastAsiaTheme="minorHAnsi" w:hAnsiTheme="majorBidi" w:cstheme="majorBidi"/>
                <w:lang w:val="en-US"/>
              </w:rPr>
              <w:t>] over a ring A. Roots of polynomials over a Field K.</w:t>
            </w:r>
          </w:p>
        </w:tc>
        <w:tc>
          <w:tcPr>
            <w:tcW w:w="353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6</w:t>
            </w:r>
          </w:p>
        </w:tc>
        <w:tc>
          <w:tcPr>
            <w:tcW w:w="271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8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22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Mid-term 2</w:t>
            </w:r>
          </w:p>
        </w:tc>
        <w:tc>
          <w:tcPr>
            <w:tcW w:w="353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50mn</w:t>
            </w:r>
          </w:p>
        </w:tc>
        <w:tc>
          <w:tcPr>
            <w:tcW w:w="271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295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7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  <w:tr w:rsidR="00C23B13" w:rsidRPr="00535806" w:rsidTr="008D4C7E">
        <w:trPr>
          <w:trHeight w:val="690"/>
        </w:trPr>
        <w:tc>
          <w:tcPr>
            <w:tcW w:w="1424" w:type="pct"/>
          </w:tcPr>
          <w:p w:rsidR="00C23B13" w:rsidRPr="00535806" w:rsidRDefault="00C23B13" w:rsidP="00C23B13">
            <w:pPr>
              <w:jc w:val="center"/>
              <w:rPr>
                <w:rFonts w:asciiTheme="majorBidi" w:eastAsiaTheme="minorHAnsi" w:hAnsiTheme="majorBidi" w:cstheme="majorBidi"/>
                <w:lang w:val="en-US"/>
              </w:rPr>
            </w:pPr>
          </w:p>
          <w:p w:rsidR="00C23B13" w:rsidRPr="00535806" w:rsidRDefault="00C23B13" w:rsidP="00C23B13">
            <w:pPr>
              <w:jc w:val="center"/>
              <w:rPr>
                <w:rFonts w:asciiTheme="majorBidi" w:eastAsiaTheme="minorHAnsi" w:hAnsiTheme="majorBidi" w:cstheme="majorBidi"/>
                <w:lang w:val="en-US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>Finite Fields and Application</w:t>
            </w:r>
          </w:p>
        </w:tc>
        <w:tc>
          <w:tcPr>
            <w:tcW w:w="353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3</w:t>
            </w:r>
          </w:p>
        </w:tc>
        <w:tc>
          <w:tcPr>
            <w:tcW w:w="271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</w:t>
            </w:r>
          </w:p>
        </w:tc>
        <w:tc>
          <w:tcPr>
            <w:tcW w:w="295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4</w:t>
            </w: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07</w:t>
            </w:r>
          </w:p>
        </w:tc>
        <w:tc>
          <w:tcPr>
            <w:tcW w:w="467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11</w:t>
            </w:r>
          </w:p>
        </w:tc>
      </w:tr>
      <w:tr w:rsidR="00C23B13" w:rsidRPr="00535806" w:rsidTr="008D4C7E">
        <w:trPr>
          <w:trHeight w:val="690"/>
        </w:trPr>
        <w:tc>
          <w:tcPr>
            <w:tcW w:w="1424" w:type="pct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lastRenderedPageBreak/>
              <w:t xml:space="preserve"> Extension of fields. Simple and finite extensions of fields. </w:t>
            </w:r>
          </w:p>
        </w:tc>
        <w:tc>
          <w:tcPr>
            <w:tcW w:w="353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6</w:t>
            </w:r>
          </w:p>
        </w:tc>
        <w:tc>
          <w:tcPr>
            <w:tcW w:w="271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</w:t>
            </w:r>
          </w:p>
        </w:tc>
        <w:tc>
          <w:tcPr>
            <w:tcW w:w="295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8</w:t>
            </w: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467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C23B13" w:rsidRPr="00535806" w:rsidRDefault="00C23B13" w:rsidP="00C23B13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22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C23B13" w:rsidP="008D4C7E">
            <w:pPr>
              <w:ind w:left="113" w:right="113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>Splitting fields and Algebraic Closures. Finite fields.</w:t>
            </w:r>
          </w:p>
        </w:tc>
        <w:tc>
          <w:tcPr>
            <w:tcW w:w="353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6</w:t>
            </w:r>
          </w:p>
        </w:tc>
        <w:tc>
          <w:tcPr>
            <w:tcW w:w="271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8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22</w:t>
            </w: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Final Exam</w:t>
            </w:r>
          </w:p>
        </w:tc>
        <w:tc>
          <w:tcPr>
            <w:tcW w:w="353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2H</w:t>
            </w:r>
          </w:p>
        </w:tc>
        <w:tc>
          <w:tcPr>
            <w:tcW w:w="271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295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7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shd w:val="clear" w:color="auto" w:fill="B8CCE4" w:themeFill="accent1" w:themeFillTint="66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  <w:tr w:rsidR="00A16A18" w:rsidRPr="00535806" w:rsidTr="008D4C7E">
        <w:trPr>
          <w:trHeight w:val="690"/>
        </w:trPr>
        <w:tc>
          <w:tcPr>
            <w:tcW w:w="142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Total</w:t>
            </w:r>
          </w:p>
        </w:tc>
        <w:tc>
          <w:tcPr>
            <w:tcW w:w="353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45h</w:t>
            </w: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40</w:t>
            </w: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</w:rPr>
              <w:t>mn</w:t>
            </w:r>
            <w:proofErr w:type="spellEnd"/>
          </w:p>
        </w:tc>
        <w:tc>
          <w:tcPr>
            <w:tcW w:w="271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14</w:t>
            </w:r>
          </w:p>
        </w:tc>
        <w:tc>
          <w:tcPr>
            <w:tcW w:w="295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18" w:type="pct"/>
            <w:vAlign w:val="center"/>
          </w:tcPr>
          <w:p w:rsidR="00A16A18" w:rsidRPr="00535806" w:rsidRDefault="00A16A18" w:rsidP="00EE6B5F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5</w:t>
            </w:r>
            <w:r w:rsidR="00EE6B5F" w:rsidRPr="00535806">
              <w:rPr>
                <w:rFonts w:asciiTheme="majorBidi" w:hAnsiTheme="majorBidi" w:cstheme="majorBidi"/>
                <w:color w:val="0070C0"/>
              </w:rPr>
              <w:t>9h 40mn</w:t>
            </w: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464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98</w:t>
            </w:r>
          </w:p>
        </w:tc>
        <w:tc>
          <w:tcPr>
            <w:tcW w:w="467" w:type="pct"/>
            <w:vAlign w:val="center"/>
          </w:tcPr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380" w:type="pct"/>
            <w:vAlign w:val="center"/>
          </w:tcPr>
          <w:p w:rsidR="00A16A18" w:rsidRPr="00535806" w:rsidRDefault="00A16A18" w:rsidP="00EE6B5F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1</w:t>
            </w:r>
            <w:r w:rsidR="00EE6B5F" w:rsidRPr="00535806">
              <w:rPr>
                <w:rFonts w:asciiTheme="majorBidi" w:hAnsiTheme="majorBidi" w:cstheme="majorBidi"/>
                <w:color w:val="0070C0"/>
              </w:rPr>
              <w:t>60</w:t>
            </w:r>
            <w:r w:rsidRPr="00535806">
              <w:rPr>
                <w:rFonts w:asciiTheme="majorBidi" w:hAnsiTheme="majorBidi" w:cstheme="majorBidi"/>
                <w:color w:val="0070C0"/>
              </w:rPr>
              <w:t>h</w:t>
            </w: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 xml:space="preserve">40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</w:rPr>
              <w:t>mn</w:t>
            </w:r>
            <w:proofErr w:type="spellEnd"/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color w:val="0070C0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636"/>
        <w:gridCol w:w="2268"/>
      </w:tblGrid>
      <w:tr w:rsidR="00C27BDA" w:rsidRPr="00535806" w:rsidTr="008D4C7E">
        <w:tc>
          <w:tcPr>
            <w:tcW w:w="2952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Country</w:t>
            </w:r>
          </w:p>
        </w:tc>
        <w:tc>
          <w:tcPr>
            <w:tcW w:w="3636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Equivalence between Systems</w:t>
            </w:r>
          </w:p>
        </w:tc>
        <w:tc>
          <w:tcPr>
            <w:tcW w:w="2268" w:type="dxa"/>
            <w:shd w:val="clear" w:color="auto" w:fill="92D050"/>
          </w:tcPr>
          <w:p w:rsidR="00C27BDA" w:rsidRPr="00535806" w:rsidRDefault="008D4C7E" w:rsidP="00A16A18">
            <w:pPr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For MATH444</w:t>
            </w:r>
          </w:p>
        </w:tc>
      </w:tr>
      <w:tr w:rsidR="00C27BDA" w:rsidRPr="00535806" w:rsidTr="008D4C7E">
        <w:tc>
          <w:tcPr>
            <w:tcW w:w="2952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KSA</w:t>
            </w:r>
          </w:p>
        </w:tc>
        <w:tc>
          <w:tcPr>
            <w:tcW w:w="3636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1 credit hour</w:t>
            </w:r>
          </w:p>
        </w:tc>
        <w:tc>
          <w:tcPr>
            <w:tcW w:w="2268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 xml:space="preserve">4 </w:t>
            </w:r>
            <w:proofErr w:type="spellStart"/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CHours</w:t>
            </w:r>
            <w:proofErr w:type="spellEnd"/>
          </w:p>
        </w:tc>
      </w:tr>
      <w:tr w:rsidR="00C27BDA" w:rsidRPr="00535806" w:rsidTr="008D4C7E">
        <w:tc>
          <w:tcPr>
            <w:tcW w:w="2952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Europe</w:t>
            </w:r>
          </w:p>
        </w:tc>
        <w:tc>
          <w:tcPr>
            <w:tcW w:w="3636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1.5 ECTS</w:t>
            </w:r>
          </w:p>
        </w:tc>
        <w:tc>
          <w:tcPr>
            <w:tcW w:w="2268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6 ECTS</w:t>
            </w:r>
          </w:p>
        </w:tc>
      </w:tr>
      <w:tr w:rsidR="00C27BDA" w:rsidRPr="00535806" w:rsidTr="008D4C7E">
        <w:tc>
          <w:tcPr>
            <w:tcW w:w="2952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USA</w:t>
            </w:r>
          </w:p>
        </w:tc>
        <w:tc>
          <w:tcPr>
            <w:tcW w:w="3636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0.625</w:t>
            </w:r>
          </w:p>
        </w:tc>
        <w:tc>
          <w:tcPr>
            <w:tcW w:w="2268" w:type="dxa"/>
            <w:shd w:val="clear" w:color="auto" w:fill="92D050"/>
          </w:tcPr>
          <w:p w:rsidR="00C27BDA" w:rsidRPr="00535806" w:rsidRDefault="008D4C7E" w:rsidP="008D4C7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0000" w:themeColor="text1"/>
                <w:lang w:bidi="ar-EG"/>
              </w:rPr>
              <w:t>2.5 AC</w:t>
            </w: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lang w:bidi="ar-EG"/>
        </w:rPr>
      </w:pPr>
    </w:p>
    <w:p w:rsidR="00A16A18" w:rsidRPr="00535806" w:rsidRDefault="00A16A18" w:rsidP="00A16A18">
      <w:pPr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="-522" w:tblpY="4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16A18" w:rsidRPr="00535806" w:rsidTr="008D4C7E">
        <w:trPr>
          <w:trHeight w:val="4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4. Development of Learning Outcomes in Domains of Learning  </w:t>
            </w:r>
          </w:p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For each of the domains of learning shown below indicate: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  <w:color w:val="333333"/>
                <w:sz w:val="23"/>
                <w:szCs w:val="23"/>
                <w:shd w:val="clear" w:color="auto" w:fill="FFFFFF"/>
              </w:rPr>
              <w:t>On successful completion of the module, students should be able to:</w:t>
            </w:r>
          </w:p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a</w:t>
            </w:r>
            <w:r w:rsidRPr="00535806">
              <w:rPr>
                <w:rFonts w:asciiTheme="majorBidi" w:hAnsiTheme="majorBidi" w:cstheme="majorBidi"/>
                <w:b/>
                <w:sz w:val="20"/>
                <w:shd w:val="clear" w:color="auto" w:fill="B8CCE4" w:themeFill="accent1" w:themeFillTint="66"/>
              </w:rPr>
              <w:t>. Knowledge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Description of the knowledge to be acquired</w:t>
            </w:r>
          </w:p>
          <w:p w:rsidR="00A16A18" w:rsidRPr="00535806" w:rsidRDefault="00A16A18" w:rsidP="008D4C7E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State the axioms defining a </w:t>
            </w:r>
            <w:r w:rsidR="00C23B13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ring, Integral </w:t>
            </w:r>
            <w:proofErr w:type="gramStart"/>
            <w:r w:rsidR="00C23B13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domain ,</w:t>
            </w:r>
            <w:proofErr w:type="gramEnd"/>
            <w:r w:rsidR="00C23B13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invertible element , a field, an ideal, prime and maximal ideals and consequences. </w:t>
            </w:r>
          </w:p>
          <w:p w:rsidR="00A16A18" w:rsidRPr="00535806" w:rsidRDefault="00A16A18" w:rsidP="008D4C7E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Deduce simple statements from these axioms.</w:t>
            </w:r>
          </w:p>
          <w:p w:rsidR="00A16A18" w:rsidRPr="00535806" w:rsidRDefault="00A16A18" w:rsidP="00C23B13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Provide examples of </w:t>
            </w:r>
            <w:r w:rsidR="00C23B13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different simple ring structures</w:t>
            </w: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.</w:t>
            </w:r>
          </w:p>
          <w:p w:rsidR="00A16A18" w:rsidRPr="00535806" w:rsidRDefault="00A16A18" w:rsidP="00110A5C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Determine the image and the kernel of a </w:t>
            </w:r>
            <w:r w:rsidR="00110A5C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ring</w:t>
            </w: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 homomorphism.</w:t>
            </w:r>
          </w:p>
          <w:p w:rsidR="00110A5C" w:rsidRPr="00535806" w:rsidRDefault="00A16A18" w:rsidP="00D34453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color w:val="0070C0"/>
                <w:sz w:val="23"/>
                <w:szCs w:val="23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State, prove and apply some of the classical theorems of elementary </w:t>
            </w:r>
            <w:r w:rsidR="00110A5C"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 xml:space="preserve">Rings and Fields </w:t>
            </w:r>
            <w:r w:rsidRPr="00535806">
              <w:rPr>
                <w:rFonts w:asciiTheme="majorBidi" w:hAnsiTheme="majorBidi" w:cstheme="majorBidi"/>
                <w:color w:val="0070C0"/>
                <w:sz w:val="23"/>
                <w:szCs w:val="23"/>
              </w:rPr>
              <w:t>Theory.</w:t>
            </w:r>
          </w:p>
          <w:p w:rsidR="00A16A18" w:rsidRPr="00535806" w:rsidRDefault="0098599D" w:rsidP="0098599D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</w:pPr>
            <w:r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 xml:space="preserve">Apply </w:t>
            </w:r>
            <w:proofErr w:type="spellStart"/>
            <w:r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>Bezout’s</w:t>
            </w:r>
            <w:proofErr w:type="spellEnd"/>
            <w:r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 xml:space="preserve"> theorem and Gauss’s theorem in Euclidian ring in particular K[X]</w:t>
            </w:r>
            <w:r w:rsidR="00204B47"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>.</w:t>
            </w:r>
          </w:p>
          <w:p w:rsidR="0098599D" w:rsidRPr="00535806" w:rsidRDefault="0098599D" w:rsidP="0098599D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</w:pPr>
            <w:r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>Construct new finite fields in view to be applied to coding and cryptography.</w:t>
            </w:r>
          </w:p>
          <w:p w:rsidR="0098599D" w:rsidRPr="00535806" w:rsidRDefault="00204B47" w:rsidP="0098599D">
            <w:pPr>
              <w:numPr>
                <w:ilvl w:val="0"/>
                <w:numId w:val="4"/>
              </w:num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</w:pPr>
            <w:r w:rsidRPr="00535806">
              <w:rPr>
                <w:rFonts w:asciiTheme="majorBidi" w:hAnsiTheme="majorBidi" w:cstheme="majorBidi"/>
                <w:bCs/>
                <w:color w:val="0070C0"/>
                <w:sz w:val="20"/>
                <w:lang w:val="en-GB"/>
              </w:rPr>
              <w:t>Study the extension of fields</w:t>
            </w:r>
          </w:p>
          <w:p w:rsidR="00204B47" w:rsidRPr="00535806" w:rsidRDefault="00204B47" w:rsidP="00204B47">
            <w:pPr>
              <w:spacing w:line="352" w:lineRule="atLeast"/>
              <w:ind w:left="586" w:right="586"/>
              <w:textAlignment w:val="baseline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Teaching strategies to be used to develop that knowledge</w:t>
            </w:r>
          </w:p>
          <w:p w:rsidR="00A16A18" w:rsidRPr="00535806" w:rsidRDefault="00A16A18" w:rsidP="00C27BDA">
            <w:pPr>
              <w:pStyle w:val="ListParagraph"/>
              <w:ind w:left="1080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 xml:space="preserve">We first introduce new notions, give examples from the simple ones (numbers sets) to those related to matrices, functional sets, we establish the attached properties, we give </w:t>
            </w:r>
            <w:r w:rsidRPr="00535806">
              <w:rPr>
                <w:rFonts w:asciiTheme="majorBidi" w:hAnsiTheme="majorBidi" w:cstheme="majorBidi"/>
                <w:color w:val="0070C0"/>
              </w:rPr>
              <w:lastRenderedPageBreak/>
              <w:t xml:space="preserve">and prove different theorems related to those notions. Finally we construct new examples and concepts. To well fix the principal facts, </w:t>
            </w:r>
            <w:r w:rsidR="00C27BDA" w:rsidRPr="00535806">
              <w:rPr>
                <w:rFonts w:asciiTheme="majorBidi" w:hAnsiTheme="majorBidi" w:cstheme="majorBidi"/>
                <w:color w:val="0070C0"/>
              </w:rPr>
              <w:t xml:space="preserve">weekly 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homework </w:t>
            </w:r>
            <w:r w:rsidR="00C27BDA" w:rsidRPr="00535806">
              <w:rPr>
                <w:rFonts w:asciiTheme="majorBidi" w:hAnsiTheme="majorBidi" w:cstheme="majorBidi"/>
                <w:color w:val="0070C0"/>
              </w:rPr>
              <w:t xml:space="preserve">is usually 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proposed. </w:t>
            </w:r>
          </w:p>
          <w:p w:rsidR="00A16A18" w:rsidRPr="00535806" w:rsidRDefault="00A16A18" w:rsidP="008D4C7E">
            <w:pPr>
              <w:pStyle w:val="ListParagraph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  <w:tr w:rsidR="00A16A18" w:rsidRPr="00535806" w:rsidTr="008D4C7E">
        <w:trPr>
          <w:trHeight w:val="18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lastRenderedPageBreak/>
              <w:t>Methods of assessment of knowledge acquired</w:t>
            </w:r>
          </w:p>
          <w:p w:rsidR="00A16A18" w:rsidRPr="00535806" w:rsidRDefault="00A16A18" w:rsidP="008D4C7E">
            <w:pPr>
              <w:pStyle w:val="ListParagraph"/>
              <w:ind w:left="1080"/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</w:rPr>
              <w:t>For the midterm and the final exams (</w:t>
            </w:r>
            <w:r w:rsidRPr="00535806">
              <w:rPr>
                <w:rFonts w:asciiTheme="majorBidi" w:hAnsiTheme="majorBidi" w:cstheme="majorBidi"/>
                <w:color w:val="0070C0"/>
              </w:rPr>
              <w:t>20/100</w:t>
            </w:r>
            <w:r w:rsidRPr="00535806">
              <w:rPr>
                <w:rFonts w:asciiTheme="majorBidi" w:hAnsiTheme="majorBidi" w:cstheme="majorBidi"/>
              </w:rPr>
              <w:t>,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 20/100</w:t>
            </w:r>
            <w:r w:rsidRPr="00535806">
              <w:rPr>
                <w:rFonts w:asciiTheme="majorBidi" w:hAnsiTheme="majorBidi" w:cstheme="majorBidi"/>
              </w:rPr>
              <w:t>,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 20/100</w:t>
            </w:r>
            <w:r w:rsidRPr="00535806">
              <w:rPr>
                <w:rFonts w:asciiTheme="majorBidi" w:hAnsiTheme="majorBidi" w:cstheme="majorBidi"/>
              </w:rPr>
              <w:t xml:space="preserve">); </w:t>
            </w:r>
            <w:r w:rsidRPr="00535806">
              <w:rPr>
                <w:rFonts w:asciiTheme="majorBidi" w:hAnsiTheme="majorBidi" w:cstheme="majorBidi"/>
                <w:color w:val="0070C0"/>
              </w:rPr>
              <w:t xml:space="preserve"> in general the methods of assessment are as: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MCQ on principal theorems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>Proving additional notions that can been elaborated from the general study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color w:val="0070C0"/>
              </w:rPr>
              <w:t xml:space="preserve">In general we introduce a short question to control the ability of the student to make the relationship between all the parts </w:t>
            </w:r>
            <w:r w:rsidR="00C27BDA" w:rsidRPr="00535806">
              <w:rPr>
                <w:rFonts w:asciiTheme="majorBidi" w:hAnsiTheme="majorBidi" w:cstheme="majorBidi"/>
                <w:color w:val="0070C0"/>
              </w:rPr>
              <w:t xml:space="preserve">that have been </w:t>
            </w:r>
            <w:r w:rsidRPr="00535806">
              <w:rPr>
                <w:rFonts w:asciiTheme="majorBidi" w:hAnsiTheme="majorBidi" w:cstheme="majorBidi"/>
                <w:color w:val="0070C0"/>
              </w:rPr>
              <w:t>studied.</w:t>
            </w:r>
          </w:p>
          <w:p w:rsidR="00A16A18" w:rsidRPr="00535806" w:rsidRDefault="00A16A18" w:rsidP="008D4C7E">
            <w:pPr>
              <w:ind w:left="1080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>For the homework which represents 20/100 is as stated above.</w:t>
            </w:r>
          </w:p>
          <w:p w:rsidR="00A16A18" w:rsidRPr="00535806" w:rsidRDefault="00C27BDA" w:rsidP="008D4C7E">
            <w:pPr>
              <w:pStyle w:val="ListParagraph"/>
              <w:spacing w:after="120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b. Cognitive Skills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</w:t>
            </w:r>
            <w:proofErr w:type="spellStart"/>
            <w:r w:rsidRPr="00535806">
              <w:rPr>
                <w:rFonts w:asciiTheme="majorBidi" w:hAnsiTheme="majorBidi" w:cstheme="majorBidi"/>
                <w:bCs/>
                <w:sz w:val="20"/>
              </w:rPr>
              <w:t>i</w:t>
            </w:r>
            <w:proofErr w:type="spellEnd"/>
            <w:r w:rsidRPr="00535806">
              <w:rPr>
                <w:rFonts w:asciiTheme="majorBidi" w:hAnsiTheme="majorBidi" w:cstheme="majorBidi"/>
                <w:bCs/>
                <w:sz w:val="20"/>
              </w:rPr>
              <w:t>)  Description of cognitive skills to be developed</w:t>
            </w:r>
          </w:p>
          <w:p w:rsidR="00A16A18" w:rsidRPr="00535806" w:rsidRDefault="00A16A18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ability to recognize a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ring, ideal and field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structure. </w:t>
            </w:r>
          </w:p>
          <w:p w:rsidR="00BC1D02" w:rsidRPr="00535806" w:rsidRDefault="00A16A18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ability to design new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rings by constructing factor ring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, to define their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ideals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to distinguish the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principal, the prime and the maximal ones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.    </w:t>
            </w:r>
          </w:p>
          <w:p w:rsidR="00A16A18" w:rsidRPr="00535806" w:rsidRDefault="00BC1D02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To have the ability to construct integral domain as a factor of a ring by a prime ideal, and a field as a factor ring of a ring by a maximal ideal.</w:t>
            </w:r>
            <w:r w:rsidR="00A16A18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</w:p>
          <w:p w:rsidR="00A16A18" w:rsidRPr="00535806" w:rsidRDefault="00A16A18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ability to make calculus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ring </w:t>
            </w:r>
            <w:proofErr w:type="gramStart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of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polynomials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to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be able to determine the </w:t>
            </w:r>
            <w:proofErr w:type="spellStart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gcd</w:t>
            </w:r>
            <w:proofErr w:type="spellEnd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of two polynomial and to determine if they are </w:t>
            </w:r>
            <w:proofErr w:type="spellStart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coprime</w:t>
            </w:r>
            <w:proofErr w:type="spellEnd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using </w:t>
            </w:r>
            <w:proofErr w:type="spellStart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Bezout’s</w:t>
            </w:r>
            <w:proofErr w:type="spellEnd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theorem or any related theorem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.</w:t>
            </w:r>
          </w:p>
          <w:p w:rsidR="00A16A18" w:rsidRPr="00535806" w:rsidRDefault="00A16A18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To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be </w:t>
            </w:r>
            <w:proofErr w:type="gramStart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able  to</w:t>
            </w:r>
            <w:proofErr w:type="gramEnd"/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apply Gauss’s theorem and in some cases to determine the roots of a polynomial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.</w:t>
            </w:r>
          </w:p>
          <w:p w:rsidR="00A16A18" w:rsidRPr="00535806" w:rsidRDefault="00A16A18" w:rsidP="00BC1D02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To </w:t>
            </w:r>
            <w:r w:rsidR="00BC1D02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be able to manipulate the principal ring, </w:t>
            </w:r>
          </w:p>
          <w:p w:rsidR="00A16A18" w:rsidRPr="00535806" w:rsidRDefault="00BC1D02" w:rsidP="008D4C7E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To be able to construct finite fields as a factor ring </w:t>
            </w:r>
            <w:r w:rsidR="00C27BDA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of polynomials on finite field by an irreducible ideal. </w:t>
            </w:r>
          </w:p>
          <w:p w:rsidR="00C27BDA" w:rsidRPr="00535806" w:rsidRDefault="00C27BDA" w:rsidP="008D4C7E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To be able to draw the tables of 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F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val="en-US"/>
              </w:rPr>
              <w:t>_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p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vertAlign w:val="superscript"/>
              </w:rPr>
              <w:t>n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[X]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bidi="ar-EG"/>
              </w:rPr>
              <w:t>/&lt;P&gt;</w:t>
            </w:r>
          </w:p>
          <w:p w:rsidR="00A16A18" w:rsidRPr="00535806" w:rsidRDefault="00A16A18" w:rsidP="008D4C7E">
            <w:pPr>
              <w:spacing w:line="276" w:lineRule="auto"/>
              <w:ind w:left="357"/>
              <w:contextualSpacing/>
              <w:jc w:val="both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(ii)  Teaching strategies to be used to develop these cognitive skills</w:t>
            </w:r>
          </w:p>
          <w:p w:rsidR="00A16A18" w:rsidRPr="00535806" w:rsidRDefault="00A16A18" w:rsidP="008D4C7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>Explanations and examples given in lectures.</w:t>
            </w:r>
          </w:p>
          <w:p w:rsidR="00A16A18" w:rsidRPr="00535806" w:rsidRDefault="00A16A18" w:rsidP="008D4C7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 xml:space="preserve">Guidance and supervision </w:t>
            </w:r>
            <w:proofErr w:type="gramStart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>of  the</w:t>
            </w:r>
            <w:proofErr w:type="gramEnd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 xml:space="preserve"> work developed in tutorial classes.</w:t>
            </w:r>
          </w:p>
          <w:p w:rsidR="00A16A18" w:rsidRPr="00535806" w:rsidRDefault="00A16A18" w:rsidP="008D4C7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 xml:space="preserve">Allow the students to have brainstorm for any important issues discussed in the class 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/>
              </w:rPr>
              <w:t xml:space="preserve">              Site visits</w:t>
            </w:r>
          </w:p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color w:val="0070C0"/>
                <w:szCs w:val="28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 xml:space="preserve">(iii)  Methods of assessment of students cognitive skills </w:t>
            </w:r>
            <w:r w:rsidRPr="00535806">
              <w:rPr>
                <w:rFonts w:asciiTheme="majorBidi" w:hAnsiTheme="majorBidi" w:cstheme="majorBidi"/>
                <w:color w:val="0070C0"/>
                <w:szCs w:val="28"/>
              </w:rPr>
              <w:t xml:space="preserve"> </w:t>
            </w:r>
          </w:p>
          <w:p w:rsidR="00A16A18" w:rsidRPr="00535806" w:rsidRDefault="00A16A18" w:rsidP="008D4C7E">
            <w:pPr>
              <w:pStyle w:val="Heading7"/>
              <w:numPr>
                <w:ilvl w:val="1"/>
                <w:numId w:val="4"/>
              </w:numPr>
              <w:spacing w:after="120"/>
              <w:rPr>
                <w:rFonts w:asciiTheme="majorBidi" w:hAnsiTheme="majorBidi" w:cstheme="majorBidi"/>
                <w:bCs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color w:val="0070C0"/>
                <w:sz w:val="20"/>
              </w:rPr>
              <w:t xml:space="preserve">Short questions and discussion during the tutorial class+ short </w:t>
            </w:r>
            <w:r w:rsidR="00C27BDA" w:rsidRPr="00535806">
              <w:rPr>
                <w:rFonts w:asciiTheme="majorBidi" w:hAnsiTheme="majorBidi" w:cstheme="majorBidi"/>
                <w:bCs/>
                <w:color w:val="0070C0"/>
                <w:sz w:val="20"/>
              </w:rPr>
              <w:t>quizzes</w:t>
            </w:r>
            <w:r w:rsidRPr="00535806">
              <w:rPr>
                <w:rFonts w:asciiTheme="majorBidi" w:hAnsiTheme="majorBidi" w:cstheme="majorBidi"/>
                <w:bCs/>
                <w:color w:val="0070C0"/>
                <w:sz w:val="20"/>
              </w:rPr>
              <w:t>.</w:t>
            </w:r>
          </w:p>
          <w:p w:rsidR="00A16A18" w:rsidRPr="00535806" w:rsidRDefault="00A16A18" w:rsidP="008D4C7E">
            <w:pPr>
              <w:pStyle w:val="ListParagraph"/>
              <w:ind w:left="765"/>
              <w:jc w:val="both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 xml:space="preserve">c. Interpersonal Skills and Responsibility 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</w:t>
            </w:r>
            <w:proofErr w:type="spellStart"/>
            <w:r w:rsidRPr="00535806">
              <w:rPr>
                <w:rFonts w:asciiTheme="majorBidi" w:hAnsiTheme="majorBidi" w:cstheme="majorBidi"/>
                <w:bCs/>
                <w:sz w:val="20"/>
              </w:rPr>
              <w:t>i</w:t>
            </w:r>
            <w:proofErr w:type="spellEnd"/>
            <w:r w:rsidRPr="00535806">
              <w:rPr>
                <w:rFonts w:asciiTheme="majorBidi" w:hAnsiTheme="majorBidi" w:cstheme="majorBidi"/>
                <w:bCs/>
                <w:sz w:val="20"/>
              </w:rPr>
              <w:t>)  Description of the interpersonal skills and capacity to carry responsibility to be developed</w:t>
            </w:r>
          </w:p>
          <w:p w:rsidR="00A16A18" w:rsidRPr="00535806" w:rsidRDefault="00A16A18" w:rsidP="008D4C7E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lastRenderedPageBreak/>
              <w:t>(ii)  Teaching strategies to be used to develop these skills and abilities</w:t>
            </w:r>
          </w:p>
          <w:p w:rsidR="00A16A18" w:rsidRPr="00535806" w:rsidRDefault="00A16A18" w:rsidP="008D4C7E">
            <w:pPr>
              <w:pStyle w:val="ListParagraph"/>
              <w:jc w:val="both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(iii)  Methods of assessment of students interpersonal skills and capacity to carry responsibility</w:t>
            </w:r>
          </w:p>
          <w:p w:rsidR="00A16A18" w:rsidRPr="00535806" w:rsidRDefault="00A16A18" w:rsidP="008D4C7E">
            <w:pPr>
              <w:pStyle w:val="ListParagraph"/>
              <w:spacing w:after="120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 xml:space="preserve">d.   Communication, Information Technology and Numerical Skills 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numPr>
                <w:ilvl w:val="0"/>
                <w:numId w:val="10"/>
              </w:numPr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proofErr w:type="gramStart"/>
            <w:r w:rsidRPr="00535806">
              <w:rPr>
                <w:rFonts w:asciiTheme="majorBidi" w:hAnsiTheme="majorBidi" w:cstheme="majorBidi"/>
                <w:bCs/>
                <w:sz w:val="20"/>
              </w:rPr>
              <w:t>Description of the skills to be developed in this domain.</w:t>
            </w:r>
            <w:proofErr w:type="gramEnd"/>
          </w:p>
          <w:p w:rsidR="00A16A18" w:rsidRPr="00535806" w:rsidRDefault="00A16A18" w:rsidP="00C27BDA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asciiTheme="majorBidi" w:hAnsiTheme="majorBidi" w:cstheme="majorBidi"/>
                <w:b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The ability to use MAPLE to solve some question relative to </w:t>
            </w:r>
            <w:r w:rsidR="00C27BDA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roots of polynomials and factoring</w:t>
            </w:r>
          </w:p>
          <w:p w:rsidR="00C27BDA" w:rsidRPr="00535806" w:rsidRDefault="00C27BDA" w:rsidP="00C27BDA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To perform calculus on 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F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val="en-US"/>
              </w:rPr>
              <w:t>_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p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vertAlign w:val="superscript"/>
              </w:rPr>
              <w:t>n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[X]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bidi="ar-EG"/>
              </w:rPr>
              <w:t>/&lt;P&gt;</w:t>
            </w:r>
          </w:p>
          <w:p w:rsidR="00C27BDA" w:rsidRPr="00535806" w:rsidRDefault="00C27BDA" w:rsidP="00C27BDA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asciiTheme="majorBidi" w:hAnsiTheme="majorBidi" w:cstheme="majorBidi"/>
                <w:b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To determine the </w:t>
            </w:r>
            <w:proofErr w:type="spellStart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gcd</w:t>
            </w:r>
            <w:proofErr w:type="spellEnd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of two polynomials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The ability to write a mathematical text </w:t>
            </w:r>
            <w:proofErr w:type="gramStart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in  word</w:t>
            </w:r>
            <w:proofErr w:type="gramEnd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.</w:t>
            </w: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numPr>
                <w:ilvl w:val="0"/>
                <w:numId w:val="10"/>
              </w:numPr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Teaching strategies to be used to develop these skills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We show that MAPLE can solve many mathematical problems </w:t>
            </w:r>
            <w:r w:rsidR="00C27BDA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related in particular to ring of polynomials and finite fields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and show how MAPLE works. 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We explore the different sub-packages of the software. 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 xml:space="preserve">(iii)  Methods of assessment of students numerical and communication skills </w:t>
            </w:r>
          </w:p>
          <w:p w:rsidR="00A16A18" w:rsidRPr="00535806" w:rsidRDefault="00A16A18" w:rsidP="008D4C7E">
            <w:pPr>
              <w:pStyle w:val="Heading7"/>
              <w:spacing w:before="0" w:after="0"/>
              <w:ind w:left="533"/>
              <w:rPr>
                <w:rFonts w:asciiTheme="majorBidi" w:hAnsiTheme="majorBidi" w:cstheme="majorBidi"/>
              </w:rPr>
            </w:pPr>
            <w:proofErr w:type="gramStart"/>
            <w:r w:rsidRPr="00535806">
              <w:rPr>
                <w:rFonts w:asciiTheme="majorBidi" w:hAnsiTheme="majorBidi" w:cstheme="majorBidi"/>
              </w:rPr>
              <w:t>By easy exercises to solve using computer.</w:t>
            </w:r>
            <w:proofErr w:type="gramEnd"/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sz w:val="20"/>
              </w:rPr>
            </w:pPr>
            <w:proofErr w:type="gramStart"/>
            <w:r w:rsidRPr="00535806">
              <w:rPr>
                <w:rFonts w:asciiTheme="majorBidi" w:hAnsiTheme="majorBidi" w:cstheme="majorBidi"/>
                <w:b/>
                <w:sz w:val="20"/>
              </w:rPr>
              <w:t>e.  Psychomotor</w:t>
            </w:r>
            <w:proofErr w:type="gramEnd"/>
            <w:r w:rsidRPr="00535806">
              <w:rPr>
                <w:rFonts w:asciiTheme="majorBidi" w:hAnsiTheme="majorBidi" w:cstheme="majorBidi"/>
                <w:b/>
                <w:sz w:val="20"/>
              </w:rPr>
              <w:t xml:space="preserve"> Skills (if applicable)</w:t>
            </w: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The ability to work on a computer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</w:t>
            </w:r>
            <w:proofErr w:type="spellStart"/>
            <w:r w:rsidRPr="00535806">
              <w:rPr>
                <w:rFonts w:asciiTheme="majorBidi" w:hAnsiTheme="majorBidi" w:cstheme="majorBidi"/>
                <w:bCs/>
                <w:sz w:val="20"/>
              </w:rPr>
              <w:t>i</w:t>
            </w:r>
            <w:proofErr w:type="spellEnd"/>
            <w:r w:rsidRPr="00535806">
              <w:rPr>
                <w:rFonts w:asciiTheme="majorBidi" w:hAnsiTheme="majorBidi" w:cstheme="majorBidi"/>
                <w:bCs/>
                <w:sz w:val="20"/>
              </w:rPr>
              <w:t>)  Description of the psychomotor skills to be developed and the level of performance required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-  The ability to work on a computer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-  The ability to write a document in some text editor as word.</w:t>
            </w:r>
          </w:p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>(ii)  Teaching strategies to be used to develop these skills</w:t>
            </w:r>
          </w:p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A16A18" w:rsidRPr="00535806" w:rsidTr="008D4C7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Cs/>
                <w:sz w:val="20"/>
              </w:rPr>
            </w:pPr>
            <w:r w:rsidRPr="00535806">
              <w:rPr>
                <w:rFonts w:asciiTheme="majorBidi" w:hAnsiTheme="majorBidi" w:cstheme="majorBidi"/>
                <w:bCs/>
                <w:sz w:val="20"/>
              </w:rPr>
              <w:t xml:space="preserve"> (iii)  Methods of assessment of students psychomotor skills</w:t>
            </w:r>
          </w:p>
          <w:p w:rsidR="00A16A18" w:rsidRPr="00535806" w:rsidRDefault="00A16A18" w:rsidP="008D4C7E">
            <w:pPr>
              <w:pStyle w:val="Heading7"/>
              <w:spacing w:before="0" w:after="0"/>
              <w:rPr>
                <w:rFonts w:asciiTheme="majorBidi" w:hAnsiTheme="majorBidi" w:cstheme="majorBidi"/>
                <w:b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To control the document produced by the student, the results obtained for the exercises proposed.</w:t>
            </w: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</w:rPr>
      </w:pPr>
    </w:p>
    <w:p w:rsidR="00A16A18" w:rsidRPr="00535806" w:rsidRDefault="00A16A18" w:rsidP="00A16A18">
      <w:pPr>
        <w:pStyle w:val="Header"/>
        <w:tabs>
          <w:tab w:val="clear" w:pos="4320"/>
          <w:tab w:val="clear" w:pos="8640"/>
          <w:tab w:val="right" w:pos="12780"/>
        </w:tabs>
        <w:rPr>
          <w:rFonts w:asciiTheme="majorBidi" w:hAnsiTheme="majorBidi" w:cstheme="majorBidi"/>
          <w:b/>
          <w:bCs/>
        </w:rPr>
      </w:pPr>
    </w:p>
    <w:tbl>
      <w:tblPr>
        <w:tblW w:w="559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1"/>
      </w:tblGrid>
      <w:tr w:rsidR="00A16A18" w:rsidRPr="00535806" w:rsidTr="00535806">
        <w:trPr>
          <w:trHeight w:val="467"/>
        </w:trPr>
        <w:tc>
          <w:tcPr>
            <w:tcW w:w="5000" w:type="pct"/>
          </w:tcPr>
          <w:p w:rsidR="00A16A18" w:rsidRPr="00535806" w:rsidRDefault="00A16A18" w:rsidP="008D4C7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Course Competency</w:t>
            </w:r>
          </w:p>
        </w:tc>
      </w:tr>
      <w:tr w:rsidR="00A16A18" w:rsidRPr="00535806" w:rsidTr="00535806">
        <w:tc>
          <w:tcPr>
            <w:tcW w:w="5000" w:type="pct"/>
          </w:tcPr>
          <w:p w:rsidR="00A16A18" w:rsidRPr="00535806" w:rsidRDefault="00A16A18" w:rsidP="008D4C7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</w:p>
        </w:tc>
      </w:tr>
      <w:tr w:rsidR="00A16A18" w:rsidRPr="00535806" w:rsidTr="00535806">
        <w:tc>
          <w:tcPr>
            <w:tcW w:w="5000" w:type="pct"/>
          </w:tcPr>
          <w:p w:rsidR="00A16A18" w:rsidRPr="00535806" w:rsidRDefault="00A16A18" w:rsidP="008D4C7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</w:p>
        </w:tc>
      </w:tr>
      <w:tr w:rsidR="00535806" w:rsidRPr="00535806" w:rsidTr="00535806">
        <w:trPr>
          <w:trHeight w:val="395"/>
        </w:trPr>
        <w:tc>
          <w:tcPr>
            <w:tcW w:w="5000" w:type="pct"/>
          </w:tcPr>
          <w:p w:rsidR="00535806" w:rsidRPr="00535806" w:rsidRDefault="00535806" w:rsidP="008D4C7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</w:p>
        </w:tc>
      </w:tr>
      <w:tr w:rsidR="00A16A18" w:rsidRPr="00535806" w:rsidTr="00535806">
        <w:tc>
          <w:tcPr>
            <w:tcW w:w="5000" w:type="pct"/>
          </w:tcPr>
          <w:p w:rsidR="00A16A18" w:rsidRPr="00535806" w:rsidRDefault="00A16A18" w:rsidP="00535806">
            <w:pPr>
              <w:spacing w:before="120" w:after="120"/>
              <w:ind w:left="360"/>
              <w:jc w:val="center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Course Prerequisite Competency</w:t>
            </w:r>
          </w:p>
        </w:tc>
      </w:tr>
      <w:tr w:rsidR="00A16A18" w:rsidRPr="00535806" w:rsidTr="00535806">
        <w:trPr>
          <w:trHeight w:val="278"/>
        </w:trPr>
        <w:tc>
          <w:tcPr>
            <w:tcW w:w="5000" w:type="pct"/>
          </w:tcPr>
          <w:p w:rsidR="00A16A18" w:rsidRPr="00535806" w:rsidRDefault="00A16A18" w:rsidP="008D4C7E">
            <w:pPr>
              <w:spacing w:before="120" w:after="120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>1.</w:t>
            </w:r>
          </w:p>
        </w:tc>
      </w:tr>
      <w:tr w:rsidR="00A16A18" w:rsidRPr="00535806" w:rsidTr="00535806">
        <w:tc>
          <w:tcPr>
            <w:tcW w:w="5000" w:type="pct"/>
          </w:tcPr>
          <w:p w:rsidR="00A16A18" w:rsidRPr="00535806" w:rsidRDefault="00A16A18" w:rsidP="008D4C7E">
            <w:pPr>
              <w:spacing w:before="120" w:after="120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lastRenderedPageBreak/>
              <w:t>2.</w:t>
            </w:r>
          </w:p>
        </w:tc>
      </w:tr>
      <w:tr w:rsidR="00535806" w:rsidRPr="00535806" w:rsidTr="00535806">
        <w:trPr>
          <w:trHeight w:val="458"/>
        </w:trPr>
        <w:tc>
          <w:tcPr>
            <w:tcW w:w="5000" w:type="pct"/>
          </w:tcPr>
          <w:p w:rsidR="00535806" w:rsidRPr="00535806" w:rsidRDefault="00535806" w:rsidP="008D4C7E">
            <w:pPr>
              <w:spacing w:before="120"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  <w:proofErr w:type="gramStart"/>
      <w:r w:rsidRPr="00535806">
        <w:rPr>
          <w:rFonts w:asciiTheme="majorBidi" w:hAnsiTheme="majorBidi" w:cstheme="majorBidi"/>
          <w:b/>
          <w:bCs/>
        </w:rPr>
        <w:t xml:space="preserve">D-  </w:t>
      </w:r>
      <w:proofErr w:type="spellStart"/>
      <w:r w:rsidRPr="00535806">
        <w:rPr>
          <w:rFonts w:asciiTheme="majorBidi" w:hAnsiTheme="majorBidi" w:cstheme="majorBidi"/>
          <w:b/>
          <w:bCs/>
        </w:rPr>
        <w:t>CourseEvaluation</w:t>
      </w:r>
      <w:proofErr w:type="spellEnd"/>
      <w:proofErr w:type="gramEnd"/>
      <w:r w:rsidRPr="00535806">
        <w:rPr>
          <w:rFonts w:asciiTheme="majorBidi" w:hAnsiTheme="majorBidi" w:cstheme="majorBidi"/>
          <w:b/>
          <w:bCs/>
        </w:rPr>
        <w:t xml:space="preserve"> methods :</w:t>
      </w:r>
    </w:p>
    <w:p w:rsidR="00A16A18" w:rsidRPr="00535806" w:rsidRDefault="00A16A18" w:rsidP="00A16A18">
      <w:pPr>
        <w:rPr>
          <w:rFonts w:asciiTheme="majorBidi" w:hAnsiTheme="majorBidi" w:cstheme="majorBidi"/>
        </w:rPr>
      </w:pPr>
    </w:p>
    <w:p w:rsidR="00A16A18" w:rsidRPr="00535806" w:rsidRDefault="00A16A18" w:rsidP="00A16A18">
      <w:pPr>
        <w:pStyle w:val="Heading7"/>
        <w:spacing w:after="120"/>
        <w:ind w:left="357" w:hanging="357"/>
        <w:rPr>
          <w:rFonts w:asciiTheme="majorBidi" w:hAnsiTheme="majorBidi" w:cstheme="majorBidi"/>
          <w:b/>
          <w:bCs/>
          <w:color w:val="C0504D" w:themeColor="accent2"/>
        </w:rPr>
      </w:pPr>
      <w:proofErr w:type="gramStart"/>
      <w:r w:rsidRPr="00535806">
        <w:rPr>
          <w:rFonts w:asciiTheme="majorBidi" w:hAnsiTheme="majorBidi" w:cstheme="majorBidi"/>
          <w:b/>
          <w:bCs/>
        </w:rPr>
        <w:t xml:space="preserve">[ </w:t>
      </w:r>
      <w:r w:rsidRPr="00535806">
        <w:rPr>
          <w:rFonts w:asciiTheme="majorBidi" w:hAnsiTheme="majorBidi" w:cstheme="majorBidi"/>
          <w:b/>
          <w:bCs/>
          <w:color w:val="C0504D" w:themeColor="accent2"/>
        </w:rPr>
        <w:t>*</w:t>
      </w:r>
      <w:proofErr w:type="gramEnd"/>
      <w:r w:rsidRPr="00535806">
        <w:rPr>
          <w:rFonts w:asciiTheme="majorBidi" w:hAnsiTheme="majorBidi" w:cstheme="majorBidi"/>
          <w:b/>
          <w:bCs/>
          <w:color w:val="C0504D" w:themeColor="accent2"/>
        </w:rPr>
        <w:t xml:space="preserve">notes: Mid-term1, Mid-term2 and Final Exams  are written exam] </w:t>
      </w:r>
    </w:p>
    <w:p w:rsidR="00A16A18" w:rsidRPr="00535806" w:rsidRDefault="00A16A18" w:rsidP="00A16A18">
      <w:pPr>
        <w:tabs>
          <w:tab w:val="left" w:pos="720"/>
        </w:tabs>
        <w:spacing w:after="40"/>
        <w:rPr>
          <w:rFonts w:asciiTheme="majorBidi" w:hAnsiTheme="majorBidi" w:cstheme="majorBidi"/>
        </w:rPr>
      </w:pPr>
    </w:p>
    <w:tbl>
      <w:tblPr>
        <w:tblStyle w:val="TableGrid1"/>
        <w:tblpPr w:leftFromText="180" w:rightFromText="180" w:vertAnchor="page" w:horzAnchor="margin" w:tblpX="-522" w:tblpY="3676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124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1403"/>
      </w:tblGrid>
      <w:tr w:rsidR="00A16A18" w:rsidRPr="00535806" w:rsidTr="00535806">
        <w:trPr>
          <w:cantSplit/>
          <w:trHeight w:val="1409"/>
        </w:trPr>
        <w:tc>
          <w:tcPr>
            <w:tcW w:w="1247" w:type="dxa"/>
            <w:textDirection w:val="btLr"/>
            <w:vAlign w:val="center"/>
          </w:tcPr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</w:rPr>
              <w:t>Mark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Mid-Exam1</w:t>
            </w:r>
            <w:r w:rsidRPr="00535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*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Mid-Exam2</w:t>
            </w: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Lab.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535806" w:rsidP="00535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A16A18"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resentation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BC1D02" w:rsidP="0053580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A16A18"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roject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Peer</w:t>
            </w:r>
          </w:p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25" w:type="dxa"/>
            <w:textDirection w:val="btLr"/>
            <w:vAlign w:val="center"/>
          </w:tcPr>
          <w:p w:rsidR="00A16A18" w:rsidRPr="00535806" w:rsidRDefault="00A16A18" w:rsidP="0053580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Final Exam</w:t>
            </w:r>
            <w:r w:rsidRPr="0053580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403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lang w:val="en-US"/>
              </w:rPr>
              <w:t xml:space="preserve">Total </w:t>
            </w:r>
          </w:p>
        </w:tc>
      </w:tr>
      <w:tr w:rsidR="00A16A18" w:rsidRPr="00535806" w:rsidTr="00535806">
        <w:trPr>
          <w:cantSplit/>
          <w:trHeight w:val="1231"/>
        </w:trPr>
        <w:tc>
          <w:tcPr>
            <w:tcW w:w="1247" w:type="dxa"/>
            <w:textDirection w:val="btLr"/>
          </w:tcPr>
          <w:p w:rsidR="00A16A18" w:rsidRPr="00535806" w:rsidRDefault="00A16A18" w:rsidP="00535806">
            <w:pPr>
              <w:ind w:left="113" w:right="113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35806">
              <w:rPr>
                <w:rFonts w:asciiTheme="majorBidi" w:hAnsiTheme="majorBidi" w:cstheme="majorBidi"/>
                <w:b/>
                <w:bCs/>
                <w:lang w:val="en-US"/>
              </w:rPr>
              <w:t>At. Mo. Physics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lang w:val="en-US"/>
              </w:rPr>
              <w:t>20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lang w:val="en-US"/>
              </w:rPr>
              <w:t>20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lang w:val="en-US"/>
              </w:rPr>
              <w:t>20</w:t>
            </w: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lang w:val="en-US"/>
              </w:rPr>
              <w:t>40</w:t>
            </w:r>
          </w:p>
        </w:tc>
        <w:tc>
          <w:tcPr>
            <w:tcW w:w="1403" w:type="dxa"/>
            <w:vAlign w:val="center"/>
          </w:tcPr>
          <w:p w:rsidR="00A16A18" w:rsidRPr="00535806" w:rsidRDefault="00A16A18" w:rsidP="0053580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lang w:val="en-US"/>
              </w:rPr>
              <w:t>100</w:t>
            </w:r>
          </w:p>
        </w:tc>
      </w:tr>
    </w:tbl>
    <w:p w:rsidR="00A16A18" w:rsidRPr="00535806" w:rsidRDefault="00A16A18" w:rsidP="00A16A18">
      <w:pPr>
        <w:tabs>
          <w:tab w:val="left" w:pos="720"/>
        </w:tabs>
        <w:spacing w:after="40"/>
        <w:rPr>
          <w:rFonts w:asciiTheme="majorBidi" w:hAnsiTheme="majorBidi" w:cstheme="majorBidi"/>
        </w:rPr>
      </w:pPr>
      <w:r w:rsidRPr="00535806">
        <w:rPr>
          <w:rFonts w:asciiTheme="majorBidi" w:hAnsiTheme="majorBidi" w:cstheme="majorBidi"/>
        </w:rPr>
        <w:t xml:space="preserve">Based on your course syllabus, indicate how your course is </w:t>
      </w:r>
      <w:r w:rsidRPr="00535806">
        <w:rPr>
          <w:rFonts w:asciiTheme="majorBidi" w:hAnsiTheme="majorBidi" w:cstheme="majorBidi"/>
          <w:i/>
        </w:rPr>
        <w:t>assessed</w:t>
      </w:r>
      <w:r w:rsidRPr="00535806">
        <w:rPr>
          <w:rFonts w:asciiTheme="majorBidi" w:hAnsiTheme="majorBidi" w:cstheme="majorBidi"/>
        </w:rPr>
        <w:t>. If an item is given but not assessed, simply leave the last 4 columns blank.</w:t>
      </w:r>
    </w:p>
    <w:p w:rsidR="00A16A18" w:rsidRPr="00535806" w:rsidRDefault="00A16A18" w:rsidP="00A16A18">
      <w:pPr>
        <w:tabs>
          <w:tab w:val="left" w:pos="720"/>
        </w:tabs>
        <w:spacing w:after="40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="-522" w:tblpY="177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979"/>
        <w:gridCol w:w="712"/>
        <w:gridCol w:w="801"/>
        <w:gridCol w:w="979"/>
        <w:gridCol w:w="1157"/>
        <w:gridCol w:w="1245"/>
        <w:gridCol w:w="1441"/>
      </w:tblGrid>
      <w:tr w:rsidR="00A16A18" w:rsidRPr="00535806" w:rsidTr="00535806">
        <w:trPr>
          <w:cantSplit/>
          <w:trHeight w:val="440"/>
        </w:trPr>
        <w:tc>
          <w:tcPr>
            <w:tcW w:w="25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Assessment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Method</w:t>
            </w:r>
          </w:p>
        </w:tc>
        <w:tc>
          <w:tcPr>
            <w:tcW w:w="347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Number/Type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Instructor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Assessed</w:t>
            </w:r>
          </w:p>
        </w:tc>
        <w:tc>
          <w:tcPr>
            <w:tcW w:w="1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TA/Grader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Assessed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Peer/Self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sz w:val="20"/>
              </w:rPr>
              <w:t>Assessed</w:t>
            </w: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tcBorders>
              <w:top w:val="nil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Homework</w:t>
            </w:r>
          </w:p>
        </w:tc>
        <w:tc>
          <w:tcPr>
            <w:tcW w:w="3471" w:type="dxa"/>
            <w:gridSpan w:val="4"/>
            <w:tcBorders>
              <w:top w:val="nil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6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To construct and apply the theorems developed in the course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to create new examples from those studied in the course</w:t>
            </w:r>
          </w:p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To well fix any new notion  important to understand the course</w:t>
            </w:r>
            <w:r w:rsidRPr="00535806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Mid Terms/Final Exams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2 Mid Terms exam and a Final Exams</w:t>
            </w: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Quizzes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Individual Projects</w:t>
            </w:r>
          </w:p>
        </w:tc>
        <w:tc>
          <w:tcPr>
            <w:tcW w:w="979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712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80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979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Team Projects</w:t>
            </w:r>
          </w:p>
        </w:tc>
        <w:tc>
          <w:tcPr>
            <w:tcW w:w="979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712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80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979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14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Lab Assignments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Computer Assignments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Computer Tools Used</w:t>
            </w:r>
          </w:p>
        </w:tc>
        <w:tc>
          <w:tcPr>
            <w:tcW w:w="3471" w:type="dxa"/>
            <w:gridSpan w:val="4"/>
            <w:vAlign w:val="center"/>
          </w:tcPr>
          <w:p w:rsidR="008D4C7E" w:rsidRPr="00535806" w:rsidRDefault="00A16A18" w:rsidP="00535806">
            <w:pPr>
              <w:jc w:val="lowKashida"/>
              <w:rPr>
                <w:rFonts w:asciiTheme="majorBidi" w:hAnsiTheme="majorBidi" w:cstheme="majorBidi"/>
                <w:b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We use the MAPLE package </w:t>
            </w:r>
            <w:r w:rsidR="008D4C7E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to</w:t>
            </w:r>
            <w:r w:rsidR="008D4C7E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</w:t>
            </w:r>
            <w:proofErr w:type="spellStart"/>
            <w:r w:rsidR="008D4C7E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to</w:t>
            </w:r>
            <w:proofErr w:type="spellEnd"/>
            <w:r w:rsidR="008D4C7E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solve some question relative to roots of polynomials and factoring</w:t>
            </w:r>
            <w:r w:rsidR="008905B8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.</w:t>
            </w:r>
          </w:p>
          <w:p w:rsidR="008D4C7E" w:rsidRPr="00535806" w:rsidRDefault="008D4C7E" w:rsidP="00535806">
            <w:pPr>
              <w:jc w:val="lowKashida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To perform calculus on 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F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val="en-US"/>
              </w:rPr>
              <w:t>_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p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vertAlign w:val="superscript"/>
              </w:rPr>
              <w:t>n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[X]</w:t>
            </w:r>
            <w:r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bidi="ar-EG"/>
              </w:rPr>
              <w:t>/&lt;P&gt;</w:t>
            </w:r>
            <w:r w:rsidR="008905B8" w:rsidRPr="00535806">
              <w:rPr>
                <w:rFonts w:asciiTheme="majorBidi" w:hAnsiTheme="majorBidi" w:cstheme="majorBidi"/>
                <w:color w:val="0070C0"/>
                <w:sz w:val="28"/>
                <w:szCs w:val="28"/>
                <w:lang w:bidi="ar-EG"/>
              </w:rPr>
              <w:t>.</w:t>
            </w:r>
          </w:p>
          <w:p w:rsidR="008D4C7E" w:rsidRPr="00535806" w:rsidRDefault="008D4C7E" w:rsidP="00535806">
            <w:pPr>
              <w:jc w:val="lowKashida"/>
              <w:rPr>
                <w:rFonts w:asciiTheme="majorBidi" w:hAnsiTheme="majorBidi" w:cstheme="majorBidi"/>
                <w:b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To determine the </w:t>
            </w:r>
            <w:proofErr w:type="spellStart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gcd</w:t>
            </w:r>
            <w:proofErr w:type="spellEnd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 of two polynomials</w:t>
            </w:r>
            <w:r w:rsidR="008905B8"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.</w:t>
            </w:r>
          </w:p>
          <w:p w:rsidR="00A16A18" w:rsidRPr="00535806" w:rsidRDefault="008D4C7E" w:rsidP="00535806">
            <w:pPr>
              <w:tabs>
                <w:tab w:val="left" w:pos="720"/>
              </w:tabs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 xml:space="preserve">The ability to write a mathematical text </w:t>
            </w:r>
            <w:proofErr w:type="gramStart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in  word</w:t>
            </w:r>
            <w:proofErr w:type="gramEnd"/>
            <w:r w:rsidRPr="00535806">
              <w:rPr>
                <w:rFonts w:asciiTheme="majorBidi" w:hAnsiTheme="majorBidi" w:cstheme="majorBidi"/>
                <w:b/>
                <w:color w:val="0070C0"/>
                <w:sz w:val="20"/>
              </w:rPr>
              <w:t>.</w:t>
            </w: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Oral Presentations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Written Reports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A16A18" w:rsidRPr="00535806" w:rsidTr="00535806">
        <w:trPr>
          <w:cantSplit/>
          <w:trHeight w:val="550"/>
        </w:trPr>
        <w:tc>
          <w:tcPr>
            <w:tcW w:w="2586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r w:rsidRPr="00535806">
              <w:rPr>
                <w:rFonts w:asciiTheme="majorBidi" w:hAnsiTheme="majorBidi" w:cstheme="majorBidi"/>
                <w:sz w:val="20"/>
              </w:rPr>
              <w:t>Other</w:t>
            </w:r>
          </w:p>
        </w:tc>
        <w:tc>
          <w:tcPr>
            <w:tcW w:w="3471" w:type="dxa"/>
            <w:gridSpan w:val="4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45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A16A18" w:rsidRPr="00535806" w:rsidRDefault="00A16A18" w:rsidP="00535806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A16A18" w:rsidRPr="00535806" w:rsidRDefault="00A16A18" w:rsidP="00A16A18">
      <w:pPr>
        <w:tabs>
          <w:tab w:val="left" w:pos="720"/>
        </w:tabs>
        <w:spacing w:after="40"/>
        <w:rPr>
          <w:rFonts w:asciiTheme="majorBidi" w:hAnsiTheme="majorBidi" w:cstheme="majorBidi"/>
        </w:rPr>
      </w:pPr>
    </w:p>
    <w:p w:rsidR="00A16A18" w:rsidRPr="00535806" w:rsidRDefault="00A16A18" w:rsidP="00A16A18">
      <w:pPr>
        <w:tabs>
          <w:tab w:val="left" w:pos="720"/>
        </w:tabs>
        <w:spacing w:after="40"/>
        <w:rPr>
          <w:rFonts w:asciiTheme="majorBidi" w:hAnsiTheme="majorBidi" w:cstheme="majorBidi"/>
        </w:rPr>
      </w:pPr>
    </w:p>
    <w:p w:rsidR="00A16A18" w:rsidRPr="00535806" w:rsidRDefault="00A16A18" w:rsidP="00A16A18">
      <w:pPr>
        <w:pStyle w:val="Heading7"/>
        <w:spacing w:after="120"/>
        <w:ind w:left="357" w:hanging="357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535806">
        <w:rPr>
          <w:rFonts w:asciiTheme="majorBidi" w:hAnsiTheme="majorBidi" w:cstheme="majorBidi"/>
          <w:b/>
          <w:bCs/>
        </w:rPr>
        <w:t>E.</w:t>
      </w:r>
      <w:r w:rsidRPr="00535806">
        <w:rPr>
          <w:rFonts w:asciiTheme="majorBidi" w:hAnsiTheme="majorBidi" w:cstheme="majorBidi"/>
          <w:b/>
          <w:bCs/>
          <w:lang w:bidi="ar-EG"/>
        </w:rPr>
        <w:t>Student</w:t>
      </w:r>
      <w:proofErr w:type="spellEnd"/>
      <w:r w:rsidRPr="00535806">
        <w:rPr>
          <w:rFonts w:asciiTheme="majorBidi" w:hAnsiTheme="majorBidi" w:cstheme="majorBidi"/>
          <w:b/>
          <w:bCs/>
          <w:lang w:bidi="ar-EG"/>
        </w:rPr>
        <w:t xml:space="preserve"> Support</w:t>
      </w:r>
    </w:p>
    <w:p w:rsidR="00A16A18" w:rsidRPr="00535806" w:rsidRDefault="00A16A18" w:rsidP="00A16A18">
      <w:pPr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tblW w:w="9900" w:type="dxa"/>
        <w:tblInd w:w="-522" w:type="dxa"/>
        <w:tblLook w:val="01E0" w:firstRow="1" w:lastRow="1" w:firstColumn="1" w:lastColumn="1" w:noHBand="0" w:noVBand="0"/>
      </w:tblPr>
      <w:tblGrid>
        <w:gridCol w:w="9900"/>
      </w:tblGrid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pStyle w:val="BodyText3"/>
              <w:rPr>
                <w:rFonts w:asciiTheme="majorBidi" w:hAnsiTheme="majorBidi" w:cstheme="majorBidi"/>
              </w:rPr>
            </w:pPr>
            <w:r w:rsidRPr="00535806">
              <w:rPr>
                <w:rFonts w:asciiTheme="majorBidi" w:hAnsiTheme="majorBidi" w:cstheme="majorBidi"/>
              </w:rPr>
              <w:t>1. Arrangements for availability of teaching staff for individual student consultations and academic advice. (include amount of time teaching staff are expected to be available each week)</w:t>
            </w:r>
          </w:p>
          <w:p w:rsidR="00A16A18" w:rsidRPr="00535806" w:rsidRDefault="00A16A18" w:rsidP="008D4C7E">
            <w:pPr>
              <w:pStyle w:val="BodyText3"/>
              <w:rPr>
                <w:rFonts w:asciiTheme="majorBidi" w:hAnsiTheme="majorBidi" w:cstheme="majorBidi"/>
              </w:rPr>
            </w:pPr>
          </w:p>
          <w:p w:rsidR="00A16A18" w:rsidRPr="00535806" w:rsidRDefault="00A16A18" w:rsidP="008D4C7E">
            <w:pPr>
              <w:pStyle w:val="BodyText3"/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  <w:t xml:space="preserve">Every member of the teaching staff reserves usually 2 hours a day for individual student consultations and academic advising (in the office of the teacher). However the ACADEMIC </w:t>
            </w:r>
            <w:proofErr w:type="gramStart"/>
            <w:r w:rsidRPr="00535806"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  <w:t xml:space="preserve">ADVISING </w:t>
            </w:r>
            <w:r w:rsidR="008905B8" w:rsidRPr="00535806"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  <w:t xml:space="preserve"> </w:t>
            </w:r>
            <w:r w:rsidRPr="00535806"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  <w:t>UNIT</w:t>
            </w:r>
            <w:proofErr w:type="gramEnd"/>
            <w:r w:rsidRPr="00535806">
              <w:rPr>
                <w:rFonts w:asciiTheme="majorBidi" w:hAnsiTheme="majorBidi" w:cstheme="majorBidi"/>
                <w:b/>
                <w:bCs/>
                <w:color w:val="0070C0"/>
                <w:szCs w:val="28"/>
              </w:rPr>
              <w:t xml:space="preserve"> created recently can be associated to the advising process.</w:t>
            </w:r>
          </w:p>
        </w:tc>
      </w:tr>
    </w:tbl>
    <w:p w:rsidR="00A16A18" w:rsidRPr="00535806" w:rsidRDefault="00A16A18" w:rsidP="00A16A18">
      <w:pPr>
        <w:tabs>
          <w:tab w:val="left" w:pos="0"/>
        </w:tabs>
        <w:rPr>
          <w:rFonts w:asciiTheme="majorBidi" w:hAnsiTheme="majorBidi" w:cstheme="majorBidi"/>
          <w:b/>
          <w:bCs/>
          <w:sz w:val="20"/>
          <w:szCs w:val="28"/>
          <w:lang w:bidi="ar-EG"/>
        </w:rPr>
      </w:pPr>
    </w:p>
    <w:p w:rsidR="00A16A18" w:rsidRPr="00535806" w:rsidRDefault="00A16A18" w:rsidP="00A16A18">
      <w:pPr>
        <w:ind w:left="446"/>
        <w:rPr>
          <w:rFonts w:asciiTheme="majorBidi" w:hAnsiTheme="majorBidi" w:cstheme="majorBidi"/>
          <w:lang w:bidi="ar-EG"/>
        </w:rPr>
      </w:pPr>
    </w:p>
    <w:p w:rsidR="00A16A18" w:rsidRPr="00535806" w:rsidRDefault="00A16A18" w:rsidP="00A16A18">
      <w:pPr>
        <w:pStyle w:val="Heading5"/>
        <w:rPr>
          <w:rFonts w:asciiTheme="majorBidi" w:hAnsiTheme="majorBidi" w:cstheme="majorBidi"/>
        </w:rPr>
      </w:pPr>
      <w:r w:rsidRPr="00535806">
        <w:rPr>
          <w:rFonts w:asciiTheme="majorBidi" w:hAnsiTheme="majorBidi" w:cstheme="majorBidi"/>
        </w:rPr>
        <w:t>F.  Learning Resources</w:t>
      </w:r>
    </w:p>
    <w:p w:rsidR="00A16A18" w:rsidRPr="00535806" w:rsidRDefault="00A16A18" w:rsidP="00A16A18">
      <w:pPr>
        <w:ind w:left="446"/>
        <w:rPr>
          <w:rFonts w:asciiTheme="majorBidi" w:hAnsiTheme="majorBidi" w:cstheme="majorBidi"/>
          <w:b/>
          <w:sz w:val="28"/>
          <w:szCs w:val="28"/>
          <w:lang w:bidi="ar-EG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 Required Text(s)</w:t>
            </w: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Essential References </w:t>
            </w:r>
          </w:p>
          <w:p w:rsidR="008905B8" w:rsidRPr="00535806" w:rsidRDefault="008905B8" w:rsidP="008D4C7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Groups, Rings and Fields, J David A.R. Wallace, Springer, 2001, </w:t>
            </w:r>
          </w:p>
          <w:p w:rsidR="008905B8" w:rsidRPr="00535806" w:rsidRDefault="008905B8" w:rsidP="008905B8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lang w:val="en-US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                        ISBN  1540763772-0, 13: 9783540761778</w:t>
            </w:r>
          </w:p>
          <w:p w:rsidR="008905B8" w:rsidRPr="00535806" w:rsidRDefault="008905B8" w:rsidP="008D4C7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Introduction to Finite Fields and their Applications, R. 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Lidl</w:t>
            </w:r>
            <w:proofErr w:type="spellEnd"/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and H. 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lang w:val="en-US"/>
              </w:rPr>
              <w:t>Niederreiter</w:t>
            </w:r>
            <w:proofErr w:type="spellEnd"/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, Cambridge University Press, 1994, </w:t>
            </w:r>
          </w:p>
          <w:p w:rsidR="00A16A18" w:rsidRPr="00535806" w:rsidRDefault="008905B8" w:rsidP="008905B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70C0"/>
                <w:lang w:val="en-US"/>
              </w:rPr>
            </w:pPr>
            <w:r w:rsidRPr="00535806">
              <w:rPr>
                <w:rFonts w:asciiTheme="majorBidi" w:eastAsiaTheme="minorHAnsi" w:hAnsiTheme="majorBidi" w:cstheme="majorBidi"/>
                <w:lang w:val="en-US"/>
              </w:rPr>
              <w:t xml:space="preserve">                        ISBN 9781139172769, 9780521460941.</w:t>
            </w:r>
            <w:r w:rsidR="00A16A18" w:rsidRPr="00535806">
              <w:rPr>
                <w:rFonts w:asciiTheme="majorBidi" w:hAnsiTheme="majorBidi" w:cstheme="majorBidi"/>
                <w:color w:val="0070C0"/>
                <w:lang w:val="en-US"/>
              </w:rPr>
              <w:t xml:space="preserve"> </w:t>
            </w:r>
          </w:p>
          <w:p w:rsidR="008905B8" w:rsidRPr="00535806" w:rsidRDefault="008905B8" w:rsidP="008905B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spacing w:before="24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3- Recommended Books and Reference Material (Journals, Reports, 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etc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 (Attach List)</w:t>
            </w:r>
          </w:p>
          <w:p w:rsidR="00A16A18" w:rsidRPr="00535806" w:rsidRDefault="00A16A18" w:rsidP="008D4C7E">
            <w:pPr>
              <w:pStyle w:val="NormalWeb"/>
              <w:shd w:val="clear" w:color="auto" w:fill="FFFFFF"/>
              <w:spacing w:before="0" w:beforeAutospacing="0" w:after="240" w:afterAutospacing="0" w:line="328" w:lineRule="atLeast"/>
              <w:textAlignment w:val="baseline"/>
              <w:rPr>
                <w:rFonts w:asciiTheme="majorBidi" w:hAnsiTheme="majorBidi" w:cstheme="majorBidi"/>
                <w:color w:val="111111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111111"/>
                <w:sz w:val="23"/>
                <w:szCs w:val="23"/>
              </w:rPr>
              <w:t xml:space="preserve">Here are a </w:t>
            </w:r>
            <w:r w:rsidRPr="00535806">
              <w:rPr>
                <w:rFonts w:asciiTheme="majorBidi" w:hAnsiTheme="majorBidi" w:cstheme="majorBidi"/>
                <w:color w:val="111111"/>
                <w:sz w:val="20"/>
                <w:szCs w:val="20"/>
              </w:rPr>
              <w:t>few of my favorite references.</w:t>
            </w:r>
          </w:p>
          <w:p w:rsidR="00A16A18" w:rsidRPr="00535806" w:rsidRDefault="00C70C58" w:rsidP="00C70C58">
            <w:pPr>
              <w:pStyle w:val="Heading1"/>
              <w:numPr>
                <w:ilvl w:val="1"/>
                <w:numId w:val="4"/>
              </w:numPr>
              <w:shd w:val="clear" w:color="auto" w:fill="FFFFFF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Commutative Ring Theory (Cambridge Studies in Advanced Mathematics</w:t>
            </w:r>
            <w:proofErr w:type="gramStart"/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53580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000000" w:themeColor="text1"/>
                  <w:sz w:val="20"/>
                  <w:szCs w:val="20"/>
                  <w:shd w:val="clear" w:color="auto" w:fill="FFFFFF"/>
                </w:rPr>
                <w:t>H. Matsumura</w:t>
              </w:r>
            </w:hyperlink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53580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000000" w:themeColor="text1"/>
                  <w:sz w:val="20"/>
                  <w:szCs w:val="20"/>
                  <w:shd w:val="clear" w:color="auto" w:fill="FFFFFF"/>
                </w:rPr>
                <w:t>Miles Reid</w:t>
              </w:r>
            </w:hyperlink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, June 30, 1989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35806">
              <w:rPr>
                <w:rStyle w:val="bylinepip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| ISBN-10: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0521367646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35806">
              <w:rPr>
                <w:rStyle w:val="bylinepip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| ISBN-13: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978-0521367646</w:t>
            </w:r>
            <w:r w:rsidR="00A16A18"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:rsidR="00A16A18" w:rsidRPr="00535806" w:rsidRDefault="00C70C58" w:rsidP="0098599D">
            <w:pPr>
              <w:pStyle w:val="Heading1"/>
              <w:numPr>
                <w:ilvl w:val="1"/>
                <w:numId w:val="4"/>
              </w:numPr>
              <w:shd w:val="clear" w:color="auto" w:fill="FFFFFF"/>
              <w:spacing w:after="240" w:line="312" w:lineRule="atLeast"/>
              <w:textAlignment w:val="baselin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Commutative Algebra: with a View Toward Algebraic Geometry (Graduate Texts in Mathematics</w:t>
            </w:r>
            <w:proofErr w:type="gramStart"/>
            <w:r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> ,</w:t>
            </w:r>
            <w:proofErr w:type="gramEnd"/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53580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David </w:t>
              </w:r>
              <w:proofErr w:type="spellStart"/>
              <w:r w:rsidRPr="0053580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000000" w:themeColor="text1"/>
                  <w:sz w:val="20"/>
                  <w:szCs w:val="20"/>
                  <w:shd w:val="clear" w:color="auto" w:fill="FFFFFF"/>
                </w:rPr>
                <w:t>Eisenbud</w:t>
              </w:r>
              <w:proofErr w:type="spellEnd"/>
            </w:hyperlink>
            <w:r w:rsidR="001B0622" w:rsidRPr="00535806">
              <w:rPr>
                <w:rStyle w:val="contributornametrigger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1B0622"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March 1, 1999</w:t>
            </w:r>
            <w:r w:rsidR="001B0622"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1B0622" w:rsidRPr="00535806">
              <w:rPr>
                <w:rStyle w:val="bylinepip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| ISBN-10:</w:t>
            </w:r>
            <w:r w:rsidR="001B0622"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1B0622"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0387942696</w:t>
            </w:r>
            <w:r w:rsidR="001B0622"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1B0622" w:rsidRPr="00535806">
              <w:rPr>
                <w:rStyle w:val="bylinepip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| ISBN-13:</w:t>
            </w:r>
            <w:r w:rsidR="001B0622" w:rsidRPr="00535806">
              <w:rPr>
                <w:rStyle w:val="apple-converted-space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1B0622"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978-0387942698</w:t>
            </w:r>
            <w:r w:rsidR="00204B47" w:rsidRPr="0053580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04B47" w:rsidRPr="00535806" w:rsidRDefault="00204B47" w:rsidP="00DB0777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lastRenderedPageBreak/>
              <w:t xml:space="preserve">A Guide to Groups, Rings, and Fields </w:t>
            </w:r>
            <w:r w:rsidR="00DB0777"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 xml:space="preserve">, Fernando Q. </w:t>
            </w:r>
            <w:proofErr w:type="spellStart"/>
            <w:r w:rsidR="00DB0777"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>Gouvêa</w:t>
            </w:r>
            <w:proofErr w:type="spellEnd"/>
            <w:r w:rsidR="00DB0777"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>Dolciani</w:t>
            </w:r>
            <w:proofErr w:type="spellEnd"/>
            <w:r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 xml:space="preserve"> Mathematical Expositions</w:t>
            </w:r>
            <w:r w:rsidR="00DB0777"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>,  2012,</w:t>
            </w:r>
            <w:r w:rsidR="00DB0777" w:rsidRPr="00535806">
              <w:rPr>
                <w:rFonts w:asciiTheme="majorBidi" w:hAnsiTheme="majorBidi" w:cstheme="majorBidi"/>
                <w:color w:val="010000"/>
                <w:sz w:val="20"/>
                <w:szCs w:val="20"/>
              </w:rPr>
              <w:t xml:space="preserve"> I</w:t>
            </w:r>
            <w:r w:rsidRPr="00535806">
              <w:rPr>
                <w:rFonts w:asciiTheme="majorBidi" w:hAnsiTheme="majorBidi" w:cstheme="majorBidi"/>
                <w:color w:val="010000"/>
                <w:sz w:val="20"/>
                <w:szCs w:val="20"/>
                <w:shd w:val="clear" w:color="auto" w:fill="FFFFFF"/>
              </w:rPr>
              <w:t>SBN: 0883853558</w:t>
            </w:r>
            <w:r w:rsidRPr="00535806">
              <w:rPr>
                <w:rFonts w:asciiTheme="majorBidi" w:hAnsiTheme="majorBidi" w:cstheme="majorBidi"/>
                <w:color w:val="010000"/>
                <w:shd w:val="clear" w:color="auto" w:fill="FFFFFF"/>
              </w:rPr>
              <w:t xml:space="preserve"> </w:t>
            </w: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spacing w:before="24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lastRenderedPageBreak/>
              <w:t xml:space="preserve">4-.Electronic Materials, Web Sites 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etc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Use the GAP system that can be download at </w:t>
            </w:r>
            <w:hyperlink r:id="rId11" w:history="1">
              <w:r w:rsidRPr="00535806">
                <w:rPr>
                  <w:rStyle w:val="Hyperlink"/>
                  <w:rFonts w:asciiTheme="majorBidi" w:hAnsiTheme="majorBidi" w:cstheme="majorBidi"/>
                </w:rPr>
                <w:t>http://www.gap-system.org/Releases/index.html</w:t>
              </w:r>
            </w:hyperlink>
          </w:p>
          <w:p w:rsidR="00A16A18" w:rsidRPr="00535806" w:rsidRDefault="00A16A18" w:rsidP="008D4C7E">
            <w:pPr>
              <w:ind w:left="72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ind w:left="72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5- Other learning material such as computer-based programs/CD, professional standards/regulations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  <w:t xml:space="preserve">Some package of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  <w:t>self learning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  <w:t xml:space="preserve"> on basic mathematics and editing software as Latex, Scientific work,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  <w:t>Lyx</w:t>
            </w:r>
            <w:proofErr w:type="spellEnd"/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sz w:val="20"/>
                <w:szCs w:val="20"/>
                <w:lang w:bidi="ar-EG"/>
              </w:rPr>
            </w:pP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  <w:r w:rsidRPr="00535806">
        <w:rPr>
          <w:rFonts w:asciiTheme="majorBidi" w:hAnsiTheme="majorBidi" w:cstheme="majorBidi"/>
          <w:b/>
          <w:bCs/>
        </w:rPr>
        <w:t>G. Facilities Required</w:t>
      </w:r>
    </w:p>
    <w:p w:rsidR="00A16A18" w:rsidRPr="00535806" w:rsidRDefault="00A16A18" w:rsidP="00A16A18">
      <w:pPr>
        <w:rPr>
          <w:rFonts w:asciiTheme="majorBidi" w:hAnsiTheme="majorBidi" w:cstheme="majorBidi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pStyle w:val="Heading7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</w:rPr>
              <w:t xml:space="preserve">Indicate requirements for the course including size of classrooms and laboratories </w:t>
            </w: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ind w:left="360" w:hanging="36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1.  Accommodation (Lecture 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rooms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laboratories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  <w:lang w:val="fr-FR"/>
              </w:rPr>
              <w:t>, etc.)</w:t>
            </w:r>
          </w:p>
          <w:p w:rsidR="00A16A18" w:rsidRPr="00535806" w:rsidRDefault="00A16A18" w:rsidP="008D4C7E">
            <w:pPr>
              <w:pStyle w:val="Heading7"/>
              <w:numPr>
                <w:ilvl w:val="1"/>
                <w:numId w:val="4"/>
              </w:numPr>
              <w:spacing w:before="0" w:after="12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There are 20 seats in classrooms and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20 seats in the computer lab.</w:t>
            </w: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</w:rPr>
              <w:t>Computing resources</w:t>
            </w: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20 seats in the computer lab equipped with MAPLE software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</w:rPr>
              <w:t>3. Other resources (specify --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</w:rPr>
              <w:t>eg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</w:rPr>
              <w:t xml:space="preserve">. If specific laboratory equipment is required, list requirements or attach list) 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MATLAB and MATHEMATICA packages are required to equip the mathematics laboratory.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16A18" w:rsidRPr="00535806" w:rsidRDefault="00A16A18" w:rsidP="00A16A18">
      <w:pPr>
        <w:rPr>
          <w:rFonts w:asciiTheme="majorBidi" w:hAnsiTheme="majorBidi" w:cstheme="majorBidi"/>
          <w:szCs w:val="28"/>
        </w:rPr>
      </w:pPr>
    </w:p>
    <w:p w:rsidR="00A16A18" w:rsidRPr="00535806" w:rsidRDefault="00A16A18" w:rsidP="00A16A18">
      <w:pPr>
        <w:rPr>
          <w:rFonts w:asciiTheme="majorBidi" w:hAnsiTheme="majorBidi" w:cstheme="majorBidi"/>
          <w:b/>
          <w:bCs/>
          <w:szCs w:val="28"/>
          <w:lang w:bidi="ar-EG"/>
        </w:rPr>
      </w:pPr>
      <w:r w:rsidRPr="00535806">
        <w:rPr>
          <w:rFonts w:asciiTheme="majorBidi" w:hAnsiTheme="majorBidi" w:cstheme="majorBidi"/>
          <w:b/>
          <w:bCs/>
          <w:szCs w:val="28"/>
        </w:rPr>
        <w:t>H.</w:t>
      </w:r>
      <w:r w:rsidRPr="00535806">
        <w:rPr>
          <w:rFonts w:asciiTheme="majorBidi" w:hAnsiTheme="majorBidi" w:cstheme="majorBidi"/>
          <w:b/>
          <w:bCs/>
          <w:szCs w:val="28"/>
          <w:lang w:bidi="ar-EG"/>
        </w:rPr>
        <w:t xml:space="preserve"> Course Evaluation and Improvement Processes</w:t>
      </w:r>
    </w:p>
    <w:p w:rsidR="00A16A18" w:rsidRPr="00535806" w:rsidRDefault="00A16A18" w:rsidP="00A16A18">
      <w:pPr>
        <w:rPr>
          <w:rFonts w:asciiTheme="majorBidi" w:hAnsiTheme="majorBidi" w:cstheme="majorBidi"/>
          <w:b/>
          <w:bCs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 Strategies for Obtaining Student Feedback on Effectiveness of Teaching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 xml:space="preserve">Students questioner once during semester </w:t>
            </w:r>
          </w:p>
          <w:p w:rsidR="00A16A18" w:rsidRPr="00535806" w:rsidRDefault="00A16A18" w:rsidP="008D4C7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Students department meeting (once during each semester)</w:t>
            </w:r>
          </w:p>
          <w:p w:rsidR="00A16A18" w:rsidRPr="00535806" w:rsidRDefault="00A16A18" w:rsidP="008D4C7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Faculty-students periodical meeting (during office hours)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color w:val="0070C0"/>
                <w:lang w:bidi="ar-EG"/>
              </w:rPr>
            </w:pP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Other Strategies for Evaluation of Teaching by the Instructor or by the Department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ajorBidi" w:hAnsiTheme="majorBidi" w:cstheme="majorBidi"/>
                <w:color w:val="0070C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Faculty annual evaluation including teaching by the department and the university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  Processes for Improvement of Teaching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Attendance of Faculty to workshops offered by Teaching and Learning Development Department</w:t>
            </w:r>
          </w:p>
          <w:p w:rsidR="00A16A18" w:rsidRPr="00535806" w:rsidRDefault="00A16A18" w:rsidP="008D4C7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Periodical revision of the method of teaching and the course outcomes</w:t>
            </w:r>
          </w:p>
          <w:p w:rsidR="00A16A18" w:rsidRPr="00535806" w:rsidRDefault="00A16A18" w:rsidP="008D4C7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Review of annual course assessment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A16A18" w:rsidRPr="00535806" w:rsidRDefault="00A16A18" w:rsidP="008D4C7E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A16A18" w:rsidRPr="00535806" w:rsidTr="00535806">
        <w:trPr>
          <w:trHeight w:val="1608"/>
        </w:trPr>
        <w:tc>
          <w:tcPr>
            <w:tcW w:w="9900" w:type="dxa"/>
          </w:tcPr>
          <w:p w:rsidR="00A16A18" w:rsidRPr="00535806" w:rsidRDefault="00A16A18" w:rsidP="008D4C7E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</w:pPr>
            <w:r w:rsidRPr="00535806"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  <w:lastRenderedPageBreak/>
              <w:t>4. Processes for Verifying Standards of Student Achievement (</w:t>
            </w:r>
            <w:proofErr w:type="spellStart"/>
            <w:r w:rsidRPr="00535806"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  <w:t>eg</w:t>
            </w:r>
            <w:proofErr w:type="spellEnd"/>
            <w:r w:rsidRPr="00535806"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  <w:t>. Check marking by an independent  member teaching staff of a sample of student work, periodic exchange and remarking of tests or a sample of assignments with staff at another institution)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</w:pPr>
          </w:p>
          <w:p w:rsidR="00A16A18" w:rsidRPr="00535806" w:rsidRDefault="00A16A18" w:rsidP="008D4C7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Periodical check by the unit of measurement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val="en-US" w:bidi="ar-EG"/>
              </w:rPr>
            </w:pP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A16A18" w:rsidRPr="00535806" w:rsidTr="00535806">
        <w:tc>
          <w:tcPr>
            <w:tcW w:w="9900" w:type="dxa"/>
          </w:tcPr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5  Describe</w:t>
            </w:r>
            <w:proofErr w:type="gramEnd"/>
            <w:r w:rsidRPr="0053580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the  planning arrangements for periodically reviewing course effectiveness and planning for improvement.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</w:pPr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 xml:space="preserve">Department curriculum </w:t>
            </w:r>
            <w:proofErr w:type="gramStart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committee  meets</w:t>
            </w:r>
            <w:proofErr w:type="gramEnd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 xml:space="preserve"> in regular basis and recommends revision  for improvement. However, we review each semester; in view of the unit of measurement</w:t>
            </w:r>
            <w:proofErr w:type="gramStart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>,  the</w:t>
            </w:r>
            <w:proofErr w:type="gramEnd"/>
            <w:r w:rsidRPr="0053580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bidi="ar-EG"/>
              </w:rPr>
              <w:t xml:space="preserve"> methods used in teaching. </w:t>
            </w:r>
          </w:p>
          <w:p w:rsidR="00A16A18" w:rsidRPr="00535806" w:rsidRDefault="00A16A18" w:rsidP="008D4C7E">
            <w:pPr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:rsidR="00A16A18" w:rsidRPr="00535806" w:rsidRDefault="00A16A18" w:rsidP="00A16A18">
      <w:pPr>
        <w:ind w:left="446"/>
        <w:rPr>
          <w:rFonts w:asciiTheme="majorBidi" w:hAnsiTheme="majorBidi" w:cstheme="majorBidi"/>
          <w:lang w:bidi="ar-EG"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tabs>
          <w:tab w:val="left" w:pos="7200"/>
        </w:tabs>
        <w:spacing w:before="160"/>
        <w:rPr>
          <w:rFonts w:asciiTheme="majorBidi" w:hAnsiTheme="majorBidi" w:cstheme="majorBidi"/>
          <w:b/>
          <w:bCs/>
        </w:rPr>
      </w:pPr>
      <w:r w:rsidRPr="00535806">
        <w:rPr>
          <w:rFonts w:asciiTheme="majorBidi" w:hAnsiTheme="majorBidi" w:cstheme="majorBidi"/>
          <w:b/>
          <w:bCs/>
        </w:rPr>
        <w:t>Please fill in this table based on the following criteria:</w:t>
      </w:r>
    </w:p>
    <w:p w:rsidR="00A16A18" w:rsidRPr="00535806" w:rsidRDefault="00A16A18" w:rsidP="00A16A18">
      <w:pPr>
        <w:tabs>
          <w:tab w:val="left" w:pos="720"/>
        </w:tabs>
        <w:ind w:right="-1800"/>
        <w:rPr>
          <w:rFonts w:asciiTheme="majorBidi" w:hAnsiTheme="majorBidi" w:cstheme="majorBidi"/>
          <w:sz w:val="20"/>
        </w:rPr>
      </w:pPr>
    </w:p>
    <w:p w:rsidR="00A16A18" w:rsidRPr="00535806" w:rsidRDefault="00A16A18" w:rsidP="00A16A18">
      <w:pPr>
        <w:tabs>
          <w:tab w:val="left" w:pos="720"/>
        </w:tabs>
        <w:ind w:right="-1800"/>
        <w:rPr>
          <w:rFonts w:asciiTheme="majorBidi" w:hAnsiTheme="majorBidi" w:cstheme="majorBidi"/>
          <w:sz w:val="20"/>
        </w:rPr>
      </w:pPr>
      <w:r w:rsidRPr="00535806">
        <w:rPr>
          <w:rFonts w:asciiTheme="majorBidi" w:hAnsiTheme="majorBidi" w:cstheme="majorBidi"/>
          <w:sz w:val="20"/>
        </w:rPr>
        <w:t xml:space="preserve">1. Based on your course syllabus, provide 3 - 5 </w:t>
      </w:r>
      <w:r w:rsidRPr="00535806">
        <w:rPr>
          <w:rFonts w:asciiTheme="majorBidi" w:hAnsiTheme="majorBidi" w:cstheme="majorBidi"/>
          <w:i/>
          <w:sz w:val="20"/>
        </w:rPr>
        <w:t>major course objectives</w:t>
      </w:r>
      <w:r w:rsidRPr="00535806">
        <w:rPr>
          <w:rFonts w:asciiTheme="majorBidi" w:hAnsiTheme="majorBidi" w:cstheme="majorBidi"/>
          <w:sz w:val="20"/>
        </w:rPr>
        <w:t xml:space="preserve"> in column 1 along with 2 - 3 </w:t>
      </w:r>
    </w:p>
    <w:p w:rsidR="00A16A18" w:rsidRPr="00535806" w:rsidRDefault="00A16A18" w:rsidP="00A16A18">
      <w:pPr>
        <w:tabs>
          <w:tab w:val="left" w:pos="720"/>
        </w:tabs>
        <w:ind w:right="-1800"/>
        <w:rPr>
          <w:rFonts w:asciiTheme="majorBidi" w:hAnsiTheme="majorBidi" w:cstheme="majorBidi"/>
          <w:sz w:val="20"/>
        </w:rPr>
      </w:pPr>
      <w:proofErr w:type="gramStart"/>
      <w:r w:rsidRPr="00535806">
        <w:rPr>
          <w:rFonts w:asciiTheme="majorBidi" w:hAnsiTheme="majorBidi" w:cstheme="majorBidi"/>
          <w:i/>
          <w:sz w:val="20"/>
        </w:rPr>
        <w:t>outcomes</w:t>
      </w:r>
      <w:proofErr w:type="gramEnd"/>
      <w:r w:rsidRPr="00535806">
        <w:rPr>
          <w:rFonts w:asciiTheme="majorBidi" w:hAnsiTheme="majorBidi" w:cstheme="majorBidi"/>
          <w:i/>
          <w:sz w:val="20"/>
        </w:rPr>
        <w:t xml:space="preserve"> for each objective</w:t>
      </w:r>
      <w:r w:rsidRPr="00535806">
        <w:rPr>
          <w:rFonts w:asciiTheme="majorBidi" w:hAnsiTheme="majorBidi" w:cstheme="majorBidi"/>
          <w:sz w:val="20"/>
        </w:rPr>
        <w:t xml:space="preserve"> in column 2.</w:t>
      </w:r>
    </w:p>
    <w:p w:rsidR="00A16A18" w:rsidRPr="00535806" w:rsidRDefault="00A16A18" w:rsidP="00A16A18">
      <w:pPr>
        <w:tabs>
          <w:tab w:val="left" w:pos="720"/>
        </w:tabs>
        <w:spacing w:after="40"/>
        <w:ind w:left="180" w:hanging="180"/>
        <w:rPr>
          <w:rFonts w:asciiTheme="majorBidi" w:hAnsiTheme="majorBidi" w:cstheme="majorBidi"/>
          <w:sz w:val="20"/>
        </w:rPr>
      </w:pPr>
      <w:r w:rsidRPr="00535806">
        <w:rPr>
          <w:rFonts w:asciiTheme="majorBidi" w:hAnsiTheme="majorBidi" w:cstheme="majorBidi"/>
          <w:sz w:val="20"/>
        </w:rPr>
        <w:t>2. In column 3, indicate how the objectives and outcomes in column 1 and 2 map into ME Program Learning Outcomes (PLO)</w:t>
      </w:r>
    </w:p>
    <w:p w:rsidR="00A16A18" w:rsidRPr="00535806" w:rsidRDefault="00A16A18" w:rsidP="00A16A18">
      <w:pPr>
        <w:tabs>
          <w:tab w:val="left" w:pos="720"/>
        </w:tabs>
        <w:spacing w:after="40"/>
        <w:ind w:left="180" w:hanging="180"/>
        <w:rPr>
          <w:rFonts w:asciiTheme="majorBidi" w:hAnsiTheme="majorBidi" w:cstheme="majorBidi"/>
          <w:sz w:val="20"/>
        </w:rPr>
      </w:pPr>
      <w:r w:rsidRPr="00535806">
        <w:rPr>
          <w:rFonts w:asciiTheme="majorBidi" w:hAnsiTheme="majorBidi" w:cstheme="majorBidi"/>
          <w:sz w:val="20"/>
        </w:rPr>
        <w:t xml:space="preserve">3. In column 3, indicate how the objectives and outcomes in columns 1 and 2 </w:t>
      </w:r>
      <w:r w:rsidRPr="00535806">
        <w:rPr>
          <w:rFonts w:asciiTheme="majorBidi" w:hAnsiTheme="majorBidi" w:cstheme="majorBidi"/>
          <w:i/>
          <w:sz w:val="20"/>
        </w:rPr>
        <w:t>map</w:t>
      </w:r>
      <w:r w:rsidRPr="00535806">
        <w:rPr>
          <w:rFonts w:asciiTheme="majorBidi" w:hAnsiTheme="majorBidi" w:cstheme="majorBidi"/>
          <w:sz w:val="20"/>
        </w:rPr>
        <w:t xml:space="preserve"> into the NCAAA Outcomes</w:t>
      </w:r>
    </w:p>
    <w:p w:rsidR="00A16A18" w:rsidRPr="00535806" w:rsidRDefault="00A16A18" w:rsidP="00A16A18">
      <w:pPr>
        <w:tabs>
          <w:tab w:val="left" w:pos="720"/>
        </w:tabs>
        <w:spacing w:after="40"/>
        <w:ind w:left="180" w:hanging="180"/>
        <w:rPr>
          <w:rFonts w:asciiTheme="majorBidi" w:hAnsiTheme="majorBidi" w:cstheme="majorBidi"/>
          <w:sz w:val="20"/>
        </w:rPr>
      </w:pPr>
      <w:r w:rsidRPr="00535806">
        <w:rPr>
          <w:rFonts w:asciiTheme="majorBidi" w:hAnsiTheme="majorBidi" w:cstheme="majorBidi"/>
          <w:sz w:val="20"/>
        </w:rPr>
        <w:t xml:space="preserve">4. In column 4, indicate how the objectives and outcomes in columns 1 and 2 </w:t>
      </w:r>
      <w:r w:rsidRPr="00535806">
        <w:rPr>
          <w:rFonts w:asciiTheme="majorBidi" w:hAnsiTheme="majorBidi" w:cstheme="majorBidi"/>
          <w:i/>
          <w:sz w:val="20"/>
        </w:rPr>
        <w:t>map</w:t>
      </w:r>
      <w:r w:rsidRPr="00535806">
        <w:rPr>
          <w:rFonts w:asciiTheme="majorBidi" w:hAnsiTheme="majorBidi" w:cstheme="majorBidi"/>
          <w:sz w:val="20"/>
        </w:rPr>
        <w:t xml:space="preserve"> into the </w:t>
      </w:r>
      <w:proofErr w:type="spellStart"/>
      <w:proofErr w:type="gramStart"/>
      <w:r w:rsidRPr="00535806">
        <w:rPr>
          <w:rFonts w:asciiTheme="majorBidi" w:hAnsiTheme="majorBidi" w:cstheme="majorBidi"/>
          <w:sz w:val="20"/>
        </w:rPr>
        <w:t>Asiin</w:t>
      </w:r>
      <w:proofErr w:type="spellEnd"/>
      <w:r w:rsidRPr="00535806">
        <w:rPr>
          <w:rFonts w:asciiTheme="majorBidi" w:hAnsiTheme="majorBidi" w:cstheme="majorBidi"/>
          <w:sz w:val="20"/>
        </w:rPr>
        <w:t xml:space="preserve">  criteria</w:t>
      </w:r>
      <w:proofErr w:type="gramEnd"/>
    </w:p>
    <w:p w:rsidR="00A16A18" w:rsidRPr="00535806" w:rsidRDefault="00A16A18" w:rsidP="00DB0777">
      <w:pPr>
        <w:tabs>
          <w:tab w:val="left" w:pos="720"/>
        </w:tabs>
        <w:spacing w:after="40"/>
        <w:ind w:left="180" w:hanging="180"/>
        <w:rPr>
          <w:rFonts w:asciiTheme="majorBidi" w:hAnsiTheme="majorBidi" w:cstheme="majorBidi"/>
          <w:sz w:val="20"/>
        </w:rPr>
      </w:pPr>
      <w:r w:rsidRPr="00535806">
        <w:rPr>
          <w:rFonts w:asciiTheme="majorBidi" w:hAnsiTheme="majorBidi" w:cstheme="majorBidi"/>
          <w:sz w:val="20"/>
        </w:rPr>
        <w:t>5- Learning outcomes in step 2, 3, 4 are listed in (Program Guidance)</w:t>
      </w:r>
    </w:p>
    <w:tbl>
      <w:tblPr>
        <w:tblW w:w="990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3977"/>
        <w:gridCol w:w="990"/>
        <w:gridCol w:w="1260"/>
        <w:gridCol w:w="990"/>
      </w:tblGrid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</w:tcPr>
          <w:p w:rsidR="00A16A18" w:rsidRPr="00535806" w:rsidRDefault="00A16A18" w:rsidP="008D4C7E">
            <w:pPr>
              <w:tabs>
                <w:tab w:val="left" w:pos="720"/>
              </w:tabs>
              <w:rPr>
                <w:rFonts w:asciiTheme="majorBidi" w:hAnsiTheme="majorBidi" w:cstheme="majorBidi"/>
                <w:b/>
              </w:rPr>
            </w:pPr>
            <w:r w:rsidRPr="00535806">
              <w:rPr>
                <w:rFonts w:asciiTheme="majorBidi" w:hAnsiTheme="majorBidi" w:cstheme="majorBidi"/>
                <w:b/>
                <w:sz w:val="22"/>
                <w:szCs w:val="22"/>
              </w:rPr>
              <w:t>Course Objectives:</w:t>
            </w:r>
          </w:p>
        </w:tc>
        <w:tc>
          <w:tcPr>
            <w:tcW w:w="3977" w:type="dxa"/>
            <w:tcBorders>
              <w:top w:val="single" w:sz="18" w:space="0" w:color="auto"/>
              <w:bottom w:val="single" w:sz="18" w:space="0" w:color="auto"/>
            </w:tcBorders>
          </w:tcPr>
          <w:p w:rsidR="00A16A18" w:rsidRPr="00535806" w:rsidRDefault="00A16A18" w:rsidP="008D4C7E">
            <w:pPr>
              <w:tabs>
                <w:tab w:val="left" w:pos="720"/>
              </w:tabs>
              <w:rPr>
                <w:rFonts w:asciiTheme="majorBidi" w:hAnsiTheme="majorBidi" w:cstheme="majorBidi"/>
                <w:b/>
              </w:rPr>
            </w:pPr>
            <w:r w:rsidRPr="00535806">
              <w:rPr>
                <w:rFonts w:asciiTheme="majorBidi" w:hAnsiTheme="majorBidi" w:cstheme="majorBidi"/>
                <w:b/>
                <w:sz w:val="22"/>
                <w:szCs w:val="22"/>
              </w:rPr>
              <w:t>Course Outcomes: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16A18" w:rsidRPr="00535806" w:rsidRDefault="00A16A18" w:rsidP="008D4C7E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535806">
              <w:rPr>
                <w:rFonts w:asciiTheme="majorBidi" w:hAnsiTheme="majorBidi" w:cstheme="majorBidi"/>
                <w:b/>
                <w:sz w:val="22"/>
                <w:szCs w:val="22"/>
              </w:rPr>
              <w:t>PLO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</w:tcPr>
          <w:p w:rsidR="00A16A18" w:rsidRPr="00535806" w:rsidRDefault="00A16A18" w:rsidP="008D4C7E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535806">
              <w:rPr>
                <w:rFonts w:asciiTheme="majorBidi" w:hAnsiTheme="majorBidi" w:cstheme="majorBidi"/>
                <w:b/>
                <w:sz w:val="22"/>
                <w:szCs w:val="22"/>
              </w:rPr>
              <w:t>NCAAA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16A18" w:rsidRPr="00535806" w:rsidRDefault="00A16A18" w:rsidP="008D4C7E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535806">
              <w:rPr>
                <w:rFonts w:asciiTheme="majorBidi" w:hAnsiTheme="majorBidi" w:cstheme="majorBidi"/>
                <w:b/>
                <w:sz w:val="22"/>
                <w:szCs w:val="22"/>
              </w:rPr>
              <w:t>Asiin</w:t>
            </w:r>
            <w:proofErr w:type="spellEnd"/>
          </w:p>
        </w:tc>
      </w:tr>
      <w:tr w:rsidR="00A16A18" w:rsidRPr="00535806" w:rsidTr="00535806">
        <w:trPr>
          <w:cantSplit/>
          <w:trHeight w:val="1926"/>
          <w:tblHeader/>
        </w:trPr>
        <w:tc>
          <w:tcPr>
            <w:tcW w:w="2683" w:type="dxa"/>
            <w:vMerge w:val="restart"/>
            <w:tcBorders>
              <w:top w:val="nil"/>
            </w:tcBorders>
            <w:vAlign w:val="center"/>
          </w:tcPr>
          <w:p w:rsidR="00A16A18" w:rsidRPr="007960B5" w:rsidRDefault="00A16A18" w:rsidP="009E31F0">
            <w:pPr>
              <w:tabs>
                <w:tab w:val="left" w:pos="720"/>
              </w:tabs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1-</w:t>
            </w: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  <w:t xml:space="preserve"> 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Rings and group of</w:t>
            </w:r>
            <w:r w:rsidR="009E31F0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 units of a ring. Group of </w:t>
            </w:r>
            <w:proofErr w:type="spellStart"/>
            <w:r w:rsidR="009E31F0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autom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orphisms</w:t>
            </w:r>
            <w:proofErr w:type="spellEnd"/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 of a ring. Ideals </w:t>
            </w:r>
          </w:p>
        </w:tc>
        <w:tc>
          <w:tcPr>
            <w:tcW w:w="3977" w:type="dxa"/>
            <w:tcBorders>
              <w:top w:val="nil"/>
            </w:tcBorders>
            <w:vAlign w:val="center"/>
          </w:tcPr>
          <w:p w:rsidR="00A16A18" w:rsidRPr="00535806" w:rsidRDefault="00A16A18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1-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The student should be able to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define ,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identify a </w:t>
            </w:r>
            <w:r w:rsidR="001E5A94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ring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structure. He also </w:t>
            </w: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be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able to identify its </w:t>
            </w:r>
            <w:r w:rsidR="001E5A94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ideals, its prime and maximal ideal</w:t>
            </w:r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.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</w:tcPr>
          <w:p w:rsidR="00A16A18" w:rsidRPr="00535806" w:rsidRDefault="001E5A94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</w:t>
            </w:r>
          </w:p>
        </w:tc>
        <w:tc>
          <w:tcPr>
            <w:tcW w:w="1260" w:type="dxa"/>
            <w:tcBorders>
              <w:top w:val="nil"/>
            </w:tcBorders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</w:tc>
        <w:tc>
          <w:tcPr>
            <w:tcW w:w="990" w:type="dxa"/>
            <w:tcBorders>
              <w:top w:val="nil"/>
            </w:tcBorders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</w:t>
            </w:r>
            <w:proofErr w:type="spellEnd"/>
          </w:p>
        </w:tc>
      </w:tr>
      <w:tr w:rsidR="009E31F0" w:rsidRPr="00535806" w:rsidTr="00535806">
        <w:trPr>
          <w:cantSplit/>
          <w:trHeight w:val="1075"/>
          <w:tblHeader/>
        </w:trPr>
        <w:tc>
          <w:tcPr>
            <w:tcW w:w="2683" w:type="dxa"/>
            <w:vMerge/>
            <w:vAlign w:val="center"/>
          </w:tcPr>
          <w:p w:rsidR="009E31F0" w:rsidRPr="007960B5" w:rsidRDefault="009E31F0" w:rsidP="008D4C7E">
            <w:pPr>
              <w:numPr>
                <w:ilvl w:val="0"/>
                <w:numId w:val="2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Align w:val="center"/>
          </w:tcPr>
          <w:p w:rsidR="009E31F0" w:rsidRPr="00535806" w:rsidRDefault="009E31F0" w:rsidP="009E31F0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2-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The </w:t>
            </w:r>
            <w:r w:rsidRPr="00535806">
              <w:rPr>
                <w:rFonts w:asciiTheme="majorBidi" w:eastAsiaTheme="minorHAnsi" w:hAnsiTheme="majorBidi" w:cstheme="majorBidi"/>
                <w:color w:val="0070C0"/>
                <w:sz w:val="20"/>
                <w:szCs w:val="20"/>
                <w:lang w:val="en-US"/>
              </w:rPr>
              <w:t xml:space="preserve">Group of </w:t>
            </w:r>
            <w:proofErr w:type="spellStart"/>
            <w:r w:rsidRPr="00535806">
              <w:rPr>
                <w:rFonts w:asciiTheme="majorBidi" w:eastAsiaTheme="minorHAnsi" w:hAnsiTheme="majorBidi" w:cstheme="majorBidi"/>
                <w:color w:val="0070C0"/>
                <w:sz w:val="20"/>
                <w:szCs w:val="20"/>
                <w:lang w:val="en-US"/>
              </w:rPr>
              <w:t>automorphisms</w:t>
            </w:r>
            <w:proofErr w:type="spellEnd"/>
            <w:r w:rsidRPr="00535806">
              <w:rPr>
                <w:rFonts w:asciiTheme="majorBidi" w:eastAsiaTheme="minorHAnsi" w:hAnsiTheme="majorBidi" w:cstheme="majorBidi"/>
                <w:color w:val="0070C0"/>
                <w:sz w:val="20"/>
                <w:szCs w:val="20"/>
                <w:lang w:val="en-US"/>
              </w:rPr>
              <w:t xml:space="preserve"> of a ring will have a particular attention.</w:t>
            </w:r>
          </w:p>
          <w:p w:rsidR="009E31F0" w:rsidRPr="00535806" w:rsidRDefault="009E31F0" w:rsidP="009E31F0">
            <w:pPr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9E31F0" w:rsidRPr="00535806" w:rsidRDefault="009E31F0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c;d</w:t>
            </w:r>
            <w:proofErr w:type="spellEnd"/>
          </w:p>
        </w:tc>
        <w:tc>
          <w:tcPr>
            <w:tcW w:w="1260" w:type="dxa"/>
          </w:tcPr>
          <w:p w:rsidR="009E31F0" w:rsidRPr="007960B5" w:rsidRDefault="009E31F0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Cognitive</w:t>
            </w:r>
          </w:p>
        </w:tc>
        <w:tc>
          <w:tcPr>
            <w:tcW w:w="990" w:type="dxa"/>
          </w:tcPr>
          <w:p w:rsidR="009E31F0" w:rsidRPr="007960B5" w:rsidRDefault="009E31F0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 w:val="restart"/>
            <w:vAlign w:val="center"/>
          </w:tcPr>
          <w:p w:rsidR="00A16A18" w:rsidRPr="007960B5" w:rsidRDefault="00A16A18" w:rsidP="009E31F0">
            <w:pPr>
              <w:tabs>
                <w:tab w:val="left" w:pos="720"/>
              </w:tabs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2-</w:t>
            </w: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  <w:t xml:space="preserve"> 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Prime and Maximal ideals. Field of quotients of an integral d</w:t>
            </w:r>
            <w:r w:rsidR="009E31F0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omain. Characteristic of a ring;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 </w:t>
            </w:r>
            <w:r w:rsidR="009E31F0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Principal rings.</w:t>
            </w:r>
          </w:p>
        </w:tc>
        <w:tc>
          <w:tcPr>
            <w:tcW w:w="3977" w:type="dxa"/>
            <w:vAlign w:val="center"/>
          </w:tcPr>
          <w:p w:rsidR="00A16A18" w:rsidRPr="00535806" w:rsidRDefault="00A16A18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1- </w:t>
            </w:r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The student should be able to </w:t>
            </w:r>
            <w:proofErr w:type="gramStart"/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define ,</w:t>
            </w:r>
            <w:proofErr w:type="gramEnd"/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identify the invertible elements of a ring. He also </w:t>
            </w:r>
            <w:proofErr w:type="gramStart"/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be</w:t>
            </w:r>
            <w:proofErr w:type="gramEnd"/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able to construct integral domain and a field from a ring and an ideal.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a,c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A16A18" w:rsidRPr="007960B5" w:rsidRDefault="00A16A18" w:rsidP="008D4C7E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Align w:val="center"/>
          </w:tcPr>
          <w:p w:rsidR="00A16A18" w:rsidRPr="00535806" w:rsidRDefault="00A16A18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2- </w:t>
            </w:r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The student should be able to construct the quotient field of a ring and define the elements of the obtained field.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 f</w:t>
            </w:r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a,b,f,j;e</w:t>
            </w:r>
            <w:proofErr w:type="spellEnd"/>
          </w:p>
        </w:tc>
      </w:tr>
      <w:tr w:rsidR="00A16A18" w:rsidRPr="00535806" w:rsidTr="00535806">
        <w:trPr>
          <w:cantSplit/>
          <w:trHeight w:val="1350"/>
          <w:tblHeader/>
        </w:trPr>
        <w:tc>
          <w:tcPr>
            <w:tcW w:w="2683" w:type="dxa"/>
            <w:vMerge/>
            <w:vAlign w:val="center"/>
          </w:tcPr>
          <w:p w:rsidR="00A16A18" w:rsidRPr="007960B5" w:rsidRDefault="00A16A18" w:rsidP="008D4C7E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Align w:val="center"/>
          </w:tcPr>
          <w:p w:rsidR="00A16A18" w:rsidRPr="00535806" w:rsidRDefault="00A16A18" w:rsidP="009E31F0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3-</w:t>
            </w:r>
            <w:r w:rsidR="009E31F0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 xml:space="preserve"> The student should be able to determine the characteristic of a ring and to use the characteristic to get rise the properties of the ring and solve some equation. </w:t>
            </w:r>
            <w:r w:rsidR="00D50DAD"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US"/>
              </w:rPr>
              <w:t>He will identify principal ring and the generator of any ideal in principal ring.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a,c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 w:val="restart"/>
            <w:vAlign w:val="center"/>
          </w:tcPr>
          <w:p w:rsidR="00A16A18" w:rsidRPr="007960B5" w:rsidRDefault="00A16A18" w:rsidP="00DB0777">
            <w:pPr>
              <w:rPr>
                <w:rFonts w:asciiTheme="majorBidi" w:eastAsia="Calibri" w:hAnsiTheme="majorBidi" w:cstheme="majorBidi"/>
                <w:color w:val="00B050"/>
                <w:sz w:val="20"/>
                <w:szCs w:val="20"/>
                <w:lang w:val="en-GB"/>
              </w:rPr>
            </w:pPr>
            <w:r w:rsidRPr="007960B5">
              <w:rPr>
                <w:rFonts w:asciiTheme="majorBidi" w:eastAsia="Calibri" w:hAnsiTheme="majorBidi" w:cstheme="majorBidi"/>
                <w:color w:val="00B050"/>
                <w:sz w:val="20"/>
                <w:szCs w:val="20"/>
                <w:lang w:val="en-GB"/>
              </w:rPr>
              <w:lastRenderedPageBreak/>
              <w:t>3-</w:t>
            </w: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  <w:t xml:space="preserve"> 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Direct sum of rings. Modules over a ring. </w:t>
            </w:r>
          </w:p>
        </w:tc>
        <w:tc>
          <w:tcPr>
            <w:tcW w:w="3977" w:type="dxa"/>
            <w:vAlign w:val="center"/>
          </w:tcPr>
          <w:p w:rsidR="00A16A18" w:rsidRPr="00535806" w:rsidRDefault="0037014A" w:rsidP="0037014A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lang w:val="en-GB"/>
              </w:rPr>
              <w:t>1-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Understand the basic definitions concerning the direct sum of rings,</w:t>
            </w:r>
          </w:p>
          <w:p w:rsidR="0037014A" w:rsidRPr="00535806" w:rsidRDefault="0037014A" w:rsidP="0037014A">
            <w:pPr>
              <w:rPr>
                <w:rFonts w:asciiTheme="majorBidi" w:hAnsiTheme="majorBidi" w:cstheme="majorBidi"/>
                <w:color w:val="0070C0"/>
                <w:sz w:val="20"/>
                <w:szCs w:val="20"/>
                <w:shd w:val="clear" w:color="auto" w:fill="FFFFFF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-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shd w:val="clear" w:color="auto" w:fill="FFFFFF"/>
              </w:rPr>
              <w:t xml:space="preserve"> The student will be able to know that the direct sums are also commutative and associative.</w:t>
            </w:r>
          </w:p>
          <w:p w:rsidR="0037014A" w:rsidRPr="00535806" w:rsidRDefault="0037014A" w:rsidP="0037014A">
            <w:pPr>
              <w:rPr>
                <w:rFonts w:asciiTheme="majorBidi" w:hAnsiTheme="majorBidi" w:cstheme="majorBidi"/>
                <w:color w:val="0070C0"/>
                <w:sz w:val="20"/>
                <w:szCs w:val="20"/>
                <w:shd w:val="clear" w:color="auto" w:fill="FFFFFF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  <w:shd w:val="clear" w:color="auto" w:fill="FFFFFF"/>
              </w:rPr>
              <w:t xml:space="preserve">He also know that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If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 xml:space="preserve">= </w:t>
            </w:r>
            <w:proofErr w:type="spellStart"/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Π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  <w:vertAlign w:val="subscript"/>
              </w:rPr>
              <w:t> </w:t>
            </w:r>
            <w:r w:rsidRPr="00535806">
              <w:rPr>
                <w:rStyle w:val="nowrap"/>
                <w:rFonts w:ascii="Cambria Math" w:hAnsi="Cambria Math" w:cstheme="majorBidi"/>
                <w:color w:val="0070C0"/>
                <w:sz w:val="20"/>
                <w:szCs w:val="20"/>
                <w:vertAlign w:val="subscript"/>
              </w:rPr>
              <w:t>∈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  <w:vertAlign w:val="subscript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is a product of rings, then for every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we have a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="00064D92">
              <w:fldChar w:fldCharType="begin"/>
            </w:r>
            <w:r w:rsidR="00064D92">
              <w:instrText xml:space="preserve"> HYPERLINK "http://en.wikipedia.org/wiki/Surjective" \o "Surjective" </w:instrText>
            </w:r>
            <w:r w:rsidR="00064D92">
              <w:fldChar w:fldCharType="separate"/>
            </w:r>
            <w:r w:rsidRPr="00535806">
              <w:rPr>
                <w:rStyle w:val="Hyperlink"/>
                <w:rFonts w:asciiTheme="majorBidi" w:hAnsiTheme="majorBidi" w:cstheme="majorBidi"/>
                <w:color w:val="0070C0"/>
                <w:sz w:val="20"/>
                <w:szCs w:val="20"/>
              </w:rPr>
              <w:t>surjective</w:t>
            </w:r>
            <w:proofErr w:type="spellEnd"/>
            <w:r w:rsidR="00064D92">
              <w:rPr>
                <w:rStyle w:val="Hyperlink"/>
                <w:rFonts w:asciiTheme="majorBidi" w:hAnsiTheme="majorBidi" w:cstheme="majorBidi"/>
                <w:color w:val="0070C0"/>
                <w:sz w:val="20"/>
                <w:szCs w:val="20"/>
              </w:rPr>
              <w:fldChar w:fldCharType="end"/>
            </w:r>
            <w:r w:rsidR="00535806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hyperlink r:id="rId12" w:tooltip="Ring homomorphism" w:history="1">
              <w:r w:rsidR="00535806" w:rsidRPr="00535806">
                <w:rPr>
                  <w:rStyle w:val="Hyperlink"/>
                  <w:rFonts w:asciiTheme="majorBidi" w:hAnsiTheme="majorBidi" w:cstheme="majorBidi"/>
                  <w:color w:val="0070C0"/>
                  <w:sz w:val="20"/>
                  <w:szCs w:val="20"/>
                </w:rPr>
                <w:t xml:space="preserve">ring </w:t>
              </w:r>
              <w:r w:rsidRPr="00535806">
                <w:rPr>
                  <w:rStyle w:val="Hyperlink"/>
                  <w:rFonts w:asciiTheme="majorBidi" w:hAnsiTheme="majorBidi" w:cstheme="majorBidi"/>
                  <w:color w:val="0070C0"/>
                  <w:sz w:val="20"/>
                  <w:szCs w:val="20"/>
                </w:rPr>
                <w:t>homomorphism</w:t>
              </w:r>
            </w:hyperlink>
            <w:r w:rsidR="00535806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p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: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→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proofErr w:type="spellEnd"/>
            <w:proofErr w:type="gramStart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="00535806"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which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projects the product on the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th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coordinate.  He will know that the product 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, together with the projections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p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, has the following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hyperlink r:id="rId13" w:tooltip="Universal property" w:history="1">
              <w:r w:rsidRPr="00535806">
                <w:rPr>
                  <w:rStyle w:val="Hyperlink"/>
                  <w:rFonts w:asciiTheme="majorBidi" w:hAnsiTheme="majorBidi" w:cstheme="majorBidi"/>
                  <w:color w:val="0070C0"/>
                  <w:sz w:val="20"/>
                  <w:szCs w:val="20"/>
                </w:rPr>
                <w:t>universal property</w:t>
              </w:r>
            </w:hyperlink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:</w:t>
            </w:r>
          </w:p>
          <w:p w:rsidR="0037014A" w:rsidRPr="00535806" w:rsidRDefault="0037014A" w:rsidP="0037014A">
            <w:pPr>
              <w:shd w:val="clear" w:color="auto" w:fill="FFFFFF"/>
              <w:spacing w:after="24"/>
              <w:rPr>
                <w:rFonts w:asciiTheme="majorBidi" w:hAnsiTheme="majorBidi" w:cstheme="majorBidi"/>
                <w:color w:val="252525"/>
                <w:sz w:val="20"/>
                <w:szCs w:val="20"/>
              </w:rPr>
            </w:pP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if</w:t>
            </w:r>
            <w:proofErr w:type="gram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S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is any ring and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f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: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S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→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is a ring homomorphism for every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, then there exists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precisely one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ring homomorphism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="00535806"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f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: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S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→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R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such that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p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="Cambria Math" w:hAnsi="Cambria Math" w:cstheme="majorBidi"/>
                <w:color w:val="0070C0"/>
                <w:sz w:val="20"/>
                <w:szCs w:val="20"/>
              </w:rPr>
              <w:t>∘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f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color w:val="0070C0"/>
                <w:sz w:val="20"/>
                <w:szCs w:val="20"/>
              </w:rPr>
              <w:t>=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f</w:t>
            </w:r>
            <w:r w:rsidRPr="00535806">
              <w:rPr>
                <w:rStyle w:val="nowrap"/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i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for every</w:t>
            </w:r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proofErr w:type="spellStart"/>
            <w:r w:rsidRPr="00535806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i</w:t>
            </w:r>
            <w:proofErr w:type="spellEnd"/>
            <w:r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</w:t>
            </w:r>
            <w:r w:rsidRPr="00535806">
              <w:rPr>
                <w:rStyle w:val="apple-converted-space"/>
                <w:rFonts w:asciiTheme="majorBidi" w:hAnsiTheme="majorBidi" w:cstheme="majorBidi"/>
                <w:color w:val="252525"/>
                <w:sz w:val="20"/>
                <w:szCs w:val="20"/>
              </w:rPr>
              <w:t> </w:t>
            </w:r>
            <w:r w:rsidRPr="00535806">
              <w:rPr>
                <w:rFonts w:asciiTheme="majorBidi" w:hAnsiTheme="majorBidi" w:cstheme="majorBidi"/>
                <w:i/>
                <w:iCs/>
                <w:color w:val="252525"/>
                <w:sz w:val="20"/>
                <w:szCs w:val="20"/>
              </w:rPr>
              <w:t>I</w:t>
            </w:r>
            <w:r w:rsidRPr="00535806">
              <w:rPr>
                <w:rFonts w:asciiTheme="majorBidi" w:hAnsiTheme="majorBidi" w:cstheme="majorBidi"/>
                <w:color w:val="252525"/>
                <w:sz w:val="20"/>
                <w:szCs w:val="20"/>
              </w:rPr>
              <w:t>.</w:t>
            </w:r>
          </w:p>
          <w:p w:rsidR="0037014A" w:rsidRPr="00535806" w:rsidRDefault="0037014A" w:rsidP="0037014A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a,c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a,b,f,j,e</w:t>
            </w:r>
            <w:proofErr w:type="spellEnd"/>
          </w:p>
        </w:tc>
      </w:tr>
      <w:tr w:rsidR="007A271F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7A271F" w:rsidRPr="007960B5" w:rsidRDefault="007A271F" w:rsidP="008D4C7E">
            <w:pPr>
              <w:numPr>
                <w:ilvl w:val="0"/>
                <w:numId w:val="2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  <w:vAlign w:val="center"/>
          </w:tcPr>
          <w:p w:rsidR="007A271F" w:rsidRPr="00535806" w:rsidRDefault="007A271F" w:rsidP="007A271F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2- 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Understand the basic definitions concerning modules;</w:t>
            </w:r>
          </w:p>
          <w:p w:rsidR="007A271F" w:rsidRPr="00535806" w:rsidRDefault="007A271F" w:rsidP="007A271F">
            <w:pPr>
              <w:numPr>
                <w:ilvl w:val="0"/>
                <w:numId w:val="15"/>
              </w:numPr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Understand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homomorphisms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isomorphisms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of modules and be able to construct examples;</w:t>
            </w:r>
          </w:p>
          <w:p w:rsidR="007A271F" w:rsidRPr="00535806" w:rsidRDefault="007A271F" w:rsidP="007A271F">
            <w:pPr>
              <w:numPr>
                <w:ilvl w:val="0"/>
                <w:numId w:val="15"/>
              </w:numPr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Be able to describe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submodules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in terms of systems of generators;</w:t>
            </w:r>
          </w:p>
          <w:p w:rsidR="007A271F" w:rsidRPr="00535806" w:rsidRDefault="007A271F" w:rsidP="007A271F">
            <w:pPr>
              <w:numPr>
                <w:ilvl w:val="0"/>
                <w:numId w:val="15"/>
              </w:numPr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with quotient modules;</w:t>
            </w:r>
          </w:p>
          <w:p w:rsidR="007A271F" w:rsidRPr="00535806" w:rsidRDefault="007A271F" w:rsidP="007A271F">
            <w:pPr>
              <w:numPr>
                <w:ilvl w:val="0"/>
                <w:numId w:val="15"/>
              </w:numPr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Understand and be able to work with localized modules;</w:t>
            </w:r>
          </w:p>
          <w:p w:rsidR="007A271F" w:rsidRPr="00535806" w:rsidRDefault="007A271F" w:rsidP="007A271F">
            <w:pPr>
              <w:numPr>
                <w:ilvl w:val="0"/>
                <w:numId w:val="15"/>
              </w:numPr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Understand the notions of k-algebras and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homomorphisms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of k-algebras;</w:t>
            </w:r>
          </w:p>
          <w:p w:rsidR="007A271F" w:rsidRPr="00535806" w:rsidRDefault="007A271F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</w:tcPr>
          <w:p w:rsidR="007A271F" w:rsidRPr="00535806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a,c</w:t>
            </w:r>
            <w:proofErr w:type="spellEnd"/>
          </w:p>
        </w:tc>
        <w:tc>
          <w:tcPr>
            <w:tcW w:w="1260" w:type="dxa"/>
          </w:tcPr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a,b,f,j,e</w:t>
            </w:r>
            <w:proofErr w:type="spellEnd"/>
          </w:p>
        </w:tc>
      </w:tr>
      <w:tr w:rsidR="007A271F" w:rsidRPr="00535806" w:rsidTr="00535806">
        <w:trPr>
          <w:cantSplit/>
          <w:trHeight w:val="1509"/>
          <w:tblHeader/>
        </w:trPr>
        <w:tc>
          <w:tcPr>
            <w:tcW w:w="2683" w:type="dxa"/>
            <w:vMerge/>
            <w:vAlign w:val="center"/>
          </w:tcPr>
          <w:p w:rsidR="007A271F" w:rsidRPr="007960B5" w:rsidRDefault="007A271F" w:rsidP="008D4C7E">
            <w:pPr>
              <w:numPr>
                <w:ilvl w:val="0"/>
                <w:numId w:val="2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Merge/>
            <w:vAlign w:val="center"/>
          </w:tcPr>
          <w:p w:rsidR="007A271F" w:rsidRPr="00535806" w:rsidRDefault="007A271F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</w:tcPr>
          <w:p w:rsidR="007A271F" w:rsidRPr="00535806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7A271F" w:rsidRPr="00535806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a,c</w:t>
            </w:r>
            <w:proofErr w:type="spellEnd"/>
          </w:p>
        </w:tc>
        <w:tc>
          <w:tcPr>
            <w:tcW w:w="1260" w:type="dxa"/>
          </w:tcPr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7A271F" w:rsidRPr="007960B5" w:rsidRDefault="007A271F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a,b,f,j,e</w:t>
            </w:r>
            <w:proofErr w:type="spellEnd"/>
          </w:p>
        </w:tc>
      </w:tr>
      <w:tr w:rsidR="00A16A18" w:rsidRPr="00535806" w:rsidTr="00535806">
        <w:trPr>
          <w:cantSplit/>
          <w:trHeight w:val="1525"/>
          <w:tblHeader/>
        </w:trPr>
        <w:tc>
          <w:tcPr>
            <w:tcW w:w="2683" w:type="dxa"/>
            <w:vMerge w:val="restart"/>
            <w:vAlign w:val="center"/>
          </w:tcPr>
          <w:p w:rsidR="00A16A18" w:rsidRPr="007960B5" w:rsidRDefault="00A16A18" w:rsidP="00DB0777">
            <w:pPr>
              <w:rPr>
                <w:rFonts w:asciiTheme="majorBidi" w:hAnsiTheme="majorBidi" w:cstheme="majorBidi"/>
                <w:color w:val="00B050"/>
                <w:sz w:val="20"/>
                <w:szCs w:val="20"/>
                <w:lang w:val="en-GB"/>
              </w:rPr>
            </w:pPr>
            <w:proofErr w:type="gramStart"/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  <w:t xml:space="preserve">4-  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Euclidian</w:t>
            </w:r>
            <w:proofErr w:type="gramEnd"/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 rings. The ring of polynomials A[X1,X2,…,</w:t>
            </w:r>
            <w:proofErr w:type="spellStart"/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Xn</w:t>
            </w:r>
            <w:proofErr w:type="spellEnd"/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] over a ring A. Roots of polynomials over a Field K. </w:t>
            </w:r>
          </w:p>
        </w:tc>
        <w:tc>
          <w:tcPr>
            <w:tcW w:w="3977" w:type="dxa"/>
            <w:vAlign w:val="center"/>
          </w:tcPr>
          <w:p w:rsidR="00A16A18" w:rsidRPr="00535806" w:rsidRDefault="00A16A18" w:rsidP="00D50DAD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1- </w:t>
            </w:r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The student should be able to define </w:t>
            </w:r>
            <w:proofErr w:type="gramStart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an</w:t>
            </w:r>
            <w:proofErr w:type="gramEnd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 Euclidian division in the ring. The specific case of the ring of polynomials on a field will have a particular attention. 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A16A18" w:rsidRPr="007960B5" w:rsidRDefault="00A16A18" w:rsidP="008D4C7E">
            <w:pPr>
              <w:tabs>
                <w:tab w:val="left" w:pos="720"/>
              </w:tabs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Align w:val="center"/>
          </w:tcPr>
          <w:p w:rsidR="00A16A18" w:rsidRPr="00535806" w:rsidRDefault="00A16A18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2-</w:t>
            </w:r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The student will be able to perform all the operations related to the arithmetic of the polynomials as </w:t>
            </w:r>
            <w:proofErr w:type="spellStart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Bezout’s</w:t>
            </w:r>
            <w:proofErr w:type="spellEnd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 and Gauss’s theorems, the </w:t>
            </w:r>
            <w:proofErr w:type="spellStart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gcd</w:t>
            </w:r>
            <w:proofErr w:type="spellEnd"/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...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A16A18" w:rsidRPr="007960B5" w:rsidRDefault="00A16A18" w:rsidP="008D4C7E">
            <w:pPr>
              <w:tabs>
                <w:tab w:val="left" w:pos="720"/>
              </w:tabs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3977" w:type="dxa"/>
            <w:vAlign w:val="center"/>
          </w:tcPr>
          <w:p w:rsidR="00A16A18" w:rsidRPr="00535806" w:rsidRDefault="00A16A18" w:rsidP="001E5A94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3-</w:t>
            </w:r>
            <w:r w:rsidR="00D50DA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The roots of a polynomial will take an important attention and the student will be able to factor a polynomial and construct ideals generated by ideal to prepare to Hilbert theorem.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 w:val="restart"/>
            <w:vAlign w:val="center"/>
          </w:tcPr>
          <w:p w:rsidR="00A16A18" w:rsidRPr="007960B5" w:rsidRDefault="00A16A18" w:rsidP="00DB0777">
            <w:pPr>
              <w:ind w:right="113"/>
              <w:rPr>
                <w:rFonts w:asciiTheme="majorBidi" w:hAnsiTheme="majorBidi" w:cstheme="majorBidi"/>
                <w:color w:val="00B050"/>
                <w:sz w:val="20"/>
                <w:szCs w:val="20"/>
              </w:rPr>
            </w:pPr>
            <w:r w:rsidRPr="007960B5"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  <w:lastRenderedPageBreak/>
              <w:t>5-</w:t>
            </w:r>
            <w:r w:rsidR="00DB0777"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 xml:space="preserve"> Extension of fields. Simple and finite extensions of fields. Splitting fields and Algebraic Closures. </w:t>
            </w:r>
          </w:p>
        </w:tc>
        <w:tc>
          <w:tcPr>
            <w:tcW w:w="3977" w:type="dxa"/>
            <w:vAlign w:val="center"/>
          </w:tcPr>
          <w:p w:rsidR="0047272D" w:rsidRPr="00535806" w:rsidRDefault="00A16A18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1-</w:t>
            </w:r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the student will use the subfield criterion to determine whether a given subset of a field is a subfield;</w:t>
            </w:r>
          </w:p>
          <w:p w:rsidR="0047272D" w:rsidRPr="00535806" w:rsidRDefault="0047272D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and understand the distinction between algebraic and transcendental elements of a field extension of a base field;</w:t>
            </w:r>
          </w:p>
          <w:p w:rsidR="0047272D" w:rsidRPr="00535806" w:rsidRDefault="0047272D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use Eisenstein's irreducibility criterion for polynomials;</w:t>
            </w:r>
          </w:p>
          <w:p w:rsidR="00A16A18" w:rsidRPr="00535806" w:rsidRDefault="0047272D" w:rsidP="004165E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use the minimal polynomial of an algebraic element α of a field extension of a base field F to express the inverse of a non-zero element of F(α) in the from p(α) for some polynomial p with coefficients in F;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A16A18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A16A18" w:rsidRPr="007960B5" w:rsidRDefault="00A16A18" w:rsidP="008D4C7E">
            <w:pPr>
              <w:ind w:right="113"/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  <w:vAlign w:val="center"/>
          </w:tcPr>
          <w:p w:rsidR="0047272D" w:rsidRPr="00535806" w:rsidRDefault="00A16A18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2- </w:t>
            </w:r>
            <w:r w:rsidR="0047272D"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He will </w:t>
            </w:r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work with primitive n-</w:t>
            </w:r>
            <w:proofErr w:type="spell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th</w:t>
            </w:r>
            <w:proofErr w:type="spellEnd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roots of unity and the </w:t>
            </w:r>
            <w:proofErr w:type="spell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cyclotomic</w:t>
            </w:r>
            <w:proofErr w:type="spellEnd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polynomial </w:t>
            </w:r>
            <w:proofErr w:type="spell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φ</w:t>
            </w:r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  <w:vertAlign w:val="subscript"/>
              </w:rPr>
              <w:t>n</w:t>
            </w:r>
            <w:proofErr w:type="spellEnd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; and prove that </w:t>
            </w:r>
            <w:proofErr w:type="spell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φ</w:t>
            </w:r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  <w:vertAlign w:val="subscript"/>
              </w:rPr>
              <w:t>p</w:t>
            </w:r>
            <w:proofErr w:type="spellEnd"/>
            <w:r w:rsidR="0047272D" w:rsidRPr="00535806">
              <w:rPr>
                <w:rStyle w:val="apple-converted-space"/>
                <w:rFonts w:asciiTheme="majorBidi" w:hAnsiTheme="majorBidi" w:cstheme="majorBidi"/>
                <w:color w:val="0070C0"/>
                <w:sz w:val="20"/>
                <w:szCs w:val="20"/>
              </w:rPr>
              <w:t> </w:t>
            </w:r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is irreducible when p is a prime number; he will understand what is meant by a constructible point of the Euclidean plane and a constructible real </w:t>
            </w:r>
            <w:proofErr w:type="spell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number</w:t>
            </w:r>
            <w:proofErr w:type="gramStart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;know</w:t>
            </w:r>
            <w:proofErr w:type="spellEnd"/>
            <w:proofErr w:type="gramEnd"/>
            <w:r w:rsidR="0047272D"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be able to use a field-theoretic criterion for determining whether a given point of the Euclidean plane is constructible.</w:t>
            </w:r>
          </w:p>
          <w:p w:rsidR="00A16A18" w:rsidRPr="00535806" w:rsidRDefault="0047272D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He will understand the concept of the group of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automorphisms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of a field extension.</w:t>
            </w:r>
          </w:p>
        </w:tc>
        <w:tc>
          <w:tcPr>
            <w:tcW w:w="990" w:type="dxa"/>
          </w:tcPr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A16A18" w:rsidRPr="00535806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A16A18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A16A18" w:rsidRPr="007960B5" w:rsidRDefault="00A16A18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7960B5" w:rsidRPr="00535806" w:rsidTr="00535806">
        <w:trPr>
          <w:cantSplit/>
          <w:trHeight w:val="732"/>
          <w:tblHeader/>
        </w:trPr>
        <w:tc>
          <w:tcPr>
            <w:tcW w:w="2683" w:type="dxa"/>
            <w:vMerge w:val="restart"/>
            <w:vAlign w:val="center"/>
          </w:tcPr>
          <w:p w:rsidR="007960B5" w:rsidRPr="007960B5" w:rsidRDefault="007960B5" w:rsidP="008D4C7E">
            <w:pPr>
              <w:ind w:right="113"/>
              <w:rPr>
                <w:rFonts w:asciiTheme="majorBidi" w:hAnsiTheme="majorBidi" w:cstheme="majorBidi"/>
                <w:color w:val="00B050"/>
                <w:sz w:val="20"/>
                <w:szCs w:val="20"/>
                <w:lang w:val="en-US"/>
              </w:rPr>
            </w:pPr>
            <w:r w:rsidRPr="007960B5">
              <w:rPr>
                <w:rFonts w:asciiTheme="majorBidi" w:eastAsiaTheme="minorHAnsi" w:hAnsiTheme="majorBidi" w:cstheme="majorBidi"/>
                <w:color w:val="00B050"/>
                <w:sz w:val="20"/>
                <w:szCs w:val="20"/>
                <w:lang w:val="en-US"/>
              </w:rPr>
              <w:t>Finite fields.</w:t>
            </w:r>
          </w:p>
        </w:tc>
        <w:tc>
          <w:tcPr>
            <w:tcW w:w="3977" w:type="dxa"/>
            <w:vAlign w:val="center"/>
          </w:tcPr>
          <w:p w:rsidR="007960B5" w:rsidRPr="00535806" w:rsidRDefault="007960B5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1-</w:t>
            </w:r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be able to describe all the finite fields and their groups of </w:t>
            </w: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automorphisms</w:t>
            </w:r>
            <w:proofErr w:type="spell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;</w:t>
            </w:r>
          </w:p>
          <w:p w:rsidR="007960B5" w:rsidRPr="00535806" w:rsidRDefault="007960B5" w:rsidP="0047272D">
            <w:pPr>
              <w:numPr>
                <w:ilvl w:val="0"/>
                <w:numId w:val="14"/>
              </w:numPr>
              <w:spacing w:line="285" w:lineRule="atLeast"/>
              <w:ind w:left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proofErr w:type="gramStart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understand</w:t>
            </w:r>
            <w:proofErr w:type="gramEnd"/>
            <w:r w:rsidRPr="0053580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the concept of the algebraic closure of a finite field.</w:t>
            </w:r>
          </w:p>
          <w:p w:rsidR="007960B5" w:rsidRPr="00535806" w:rsidRDefault="007960B5" w:rsidP="008D4C7E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0B5" w:rsidRPr="00535806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7960B5" w:rsidRPr="00535806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Knowledge</w:t>
            </w: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+Cognitive</w:t>
            </w:r>
          </w:p>
        </w:tc>
        <w:tc>
          <w:tcPr>
            <w:tcW w:w="990" w:type="dxa"/>
          </w:tcPr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  <w:tr w:rsidR="007960B5" w:rsidRPr="00535806" w:rsidTr="00535806">
        <w:trPr>
          <w:cantSplit/>
          <w:trHeight w:val="732"/>
          <w:tblHeader/>
        </w:trPr>
        <w:tc>
          <w:tcPr>
            <w:tcW w:w="2683" w:type="dxa"/>
            <w:vMerge/>
            <w:vAlign w:val="center"/>
          </w:tcPr>
          <w:p w:rsidR="007960B5" w:rsidRPr="00535806" w:rsidRDefault="007960B5" w:rsidP="008D4C7E">
            <w:pPr>
              <w:ind w:right="113"/>
              <w:rPr>
                <w:rFonts w:asciiTheme="majorBidi" w:hAnsiTheme="majorBidi" w:cstheme="majorBidi"/>
                <w:color w:val="0070C0"/>
                <w:lang w:val="en-US"/>
              </w:rPr>
            </w:pPr>
          </w:p>
        </w:tc>
        <w:tc>
          <w:tcPr>
            <w:tcW w:w="3977" w:type="dxa"/>
            <w:vAlign w:val="center"/>
          </w:tcPr>
          <w:p w:rsidR="007960B5" w:rsidRPr="00535806" w:rsidRDefault="007960B5" w:rsidP="008D4C7E">
            <w:pPr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</w:pPr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 xml:space="preserve">2-Construct finite fields from </w:t>
            </w:r>
            <w:proofErr w:type="spellStart"/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F_p</w:t>
            </w:r>
            <w:proofErr w:type="spellEnd"/>
            <w:r w:rsidRPr="00535806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[X] and an irreducible polynomial.</w:t>
            </w:r>
          </w:p>
        </w:tc>
        <w:tc>
          <w:tcPr>
            <w:tcW w:w="990" w:type="dxa"/>
          </w:tcPr>
          <w:p w:rsidR="007960B5" w:rsidRPr="00535806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</w:p>
          <w:p w:rsidR="007960B5" w:rsidRPr="00535806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0070C0"/>
                <w:sz w:val="20"/>
              </w:rPr>
            </w:pPr>
            <w:proofErr w:type="spellStart"/>
            <w:r w:rsidRPr="00535806">
              <w:rPr>
                <w:rFonts w:asciiTheme="majorBidi" w:hAnsiTheme="majorBidi" w:cstheme="majorBidi"/>
                <w:color w:val="0070C0"/>
                <w:sz w:val="20"/>
              </w:rPr>
              <w:t>c,d</w:t>
            </w:r>
            <w:proofErr w:type="spellEnd"/>
          </w:p>
        </w:tc>
        <w:tc>
          <w:tcPr>
            <w:tcW w:w="1260" w:type="dxa"/>
          </w:tcPr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FF0000"/>
                <w:sz w:val="20"/>
              </w:rPr>
            </w:pPr>
            <w:r w:rsidRPr="007960B5">
              <w:rPr>
                <w:rFonts w:asciiTheme="majorBidi" w:hAnsiTheme="majorBidi" w:cstheme="majorBidi"/>
                <w:color w:val="FF0000"/>
                <w:sz w:val="20"/>
              </w:rPr>
              <w:t>Cognitive</w:t>
            </w:r>
          </w:p>
        </w:tc>
        <w:tc>
          <w:tcPr>
            <w:tcW w:w="990" w:type="dxa"/>
          </w:tcPr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</w:p>
          <w:p w:rsidR="007960B5" w:rsidRPr="007960B5" w:rsidRDefault="007960B5" w:rsidP="007960B5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7960B5">
              <w:rPr>
                <w:rFonts w:asciiTheme="majorBidi" w:hAnsiTheme="majorBidi" w:cstheme="majorBidi"/>
                <w:sz w:val="20"/>
              </w:rPr>
              <w:t>f,j,e,h</w:t>
            </w:r>
            <w:proofErr w:type="spellEnd"/>
          </w:p>
        </w:tc>
      </w:tr>
    </w:tbl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  <w:color w:val="0070C0"/>
        </w:rPr>
      </w:pPr>
      <w:r w:rsidRPr="00535806">
        <w:rPr>
          <w:rFonts w:asciiTheme="majorBidi" w:hAnsiTheme="majorBidi" w:cstheme="majorBidi"/>
          <w:b/>
          <w:bCs/>
        </w:rPr>
        <w:t xml:space="preserve">Prepared </w:t>
      </w:r>
      <w:proofErr w:type="gramStart"/>
      <w:r w:rsidRPr="00535806">
        <w:rPr>
          <w:rFonts w:asciiTheme="majorBidi" w:hAnsiTheme="majorBidi" w:cstheme="majorBidi"/>
          <w:b/>
          <w:bCs/>
        </w:rPr>
        <w:t>by :</w:t>
      </w:r>
      <w:r w:rsidRPr="00535806">
        <w:rPr>
          <w:rFonts w:asciiTheme="majorBidi" w:hAnsiTheme="majorBidi" w:cstheme="majorBidi"/>
          <w:b/>
          <w:bCs/>
          <w:color w:val="0070C0"/>
        </w:rPr>
        <w:t>Dr</w:t>
      </w:r>
      <w:proofErr w:type="gramEnd"/>
      <w:r w:rsidRPr="00535806">
        <w:rPr>
          <w:rFonts w:asciiTheme="majorBidi" w:hAnsiTheme="majorBidi" w:cstheme="majorBidi"/>
          <w:b/>
          <w:bCs/>
          <w:color w:val="0070C0"/>
        </w:rPr>
        <w:t xml:space="preserve"> </w:t>
      </w:r>
      <w:proofErr w:type="spellStart"/>
      <w:r w:rsidRPr="00535806">
        <w:rPr>
          <w:rFonts w:asciiTheme="majorBidi" w:hAnsiTheme="majorBidi" w:cstheme="majorBidi"/>
          <w:b/>
          <w:bCs/>
          <w:color w:val="0070C0"/>
        </w:rPr>
        <w:t>Rabah</w:t>
      </w:r>
      <w:proofErr w:type="spellEnd"/>
      <w:r w:rsidRPr="00535806">
        <w:rPr>
          <w:rFonts w:asciiTheme="majorBidi" w:hAnsiTheme="majorBidi" w:cstheme="majorBidi"/>
          <w:b/>
          <w:bCs/>
          <w:color w:val="0070C0"/>
        </w:rPr>
        <w:t xml:space="preserve"> </w:t>
      </w:r>
      <w:proofErr w:type="spellStart"/>
      <w:r w:rsidRPr="00535806">
        <w:rPr>
          <w:rFonts w:asciiTheme="majorBidi" w:hAnsiTheme="majorBidi" w:cstheme="majorBidi"/>
          <w:b/>
          <w:bCs/>
          <w:color w:val="0070C0"/>
        </w:rPr>
        <w:t>Kellil</w:t>
      </w:r>
      <w:proofErr w:type="spellEnd"/>
    </w:p>
    <w:p w:rsidR="00A16A18" w:rsidRPr="00535806" w:rsidRDefault="00A16A18" w:rsidP="00A16A18">
      <w:pPr>
        <w:ind w:right="864"/>
        <w:rPr>
          <w:rFonts w:asciiTheme="majorBidi" w:hAnsiTheme="majorBidi" w:cstheme="majorBidi"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  <w:color w:val="0070C0"/>
        </w:rPr>
      </w:pPr>
      <w:r w:rsidRPr="00535806">
        <w:rPr>
          <w:rFonts w:asciiTheme="majorBidi" w:hAnsiTheme="majorBidi" w:cstheme="majorBidi"/>
          <w:b/>
          <w:bCs/>
        </w:rPr>
        <w:t xml:space="preserve">Date of Preparation: </w:t>
      </w:r>
      <w:r w:rsidRPr="00535806">
        <w:rPr>
          <w:rFonts w:asciiTheme="majorBidi" w:hAnsiTheme="majorBidi" w:cstheme="majorBidi"/>
          <w:b/>
          <w:bCs/>
          <w:color w:val="0070C0"/>
        </w:rPr>
        <w:t>12-04-2014</w:t>
      </w:r>
    </w:p>
    <w:p w:rsidR="00A16A18" w:rsidRPr="00535806" w:rsidRDefault="00A16A18" w:rsidP="00A16A18">
      <w:pPr>
        <w:ind w:right="864"/>
        <w:rPr>
          <w:rFonts w:asciiTheme="majorBidi" w:hAnsiTheme="majorBidi" w:cstheme="majorBidi"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</w:rPr>
      </w:pPr>
      <w:r w:rsidRPr="00535806">
        <w:rPr>
          <w:rFonts w:asciiTheme="majorBidi" w:hAnsiTheme="majorBidi" w:cstheme="majorBidi"/>
          <w:b/>
          <w:bCs/>
        </w:rPr>
        <w:t>Revised:</w:t>
      </w:r>
    </w:p>
    <w:p w:rsidR="00A16A18" w:rsidRPr="00535806" w:rsidRDefault="00A16A18" w:rsidP="00535806">
      <w:pPr>
        <w:ind w:right="864"/>
        <w:rPr>
          <w:rFonts w:asciiTheme="majorBidi" w:hAnsiTheme="majorBidi" w:cstheme="majorBidi"/>
          <w:b/>
          <w:bCs/>
        </w:rPr>
      </w:pPr>
    </w:p>
    <w:p w:rsidR="00A16A18" w:rsidRPr="00535806" w:rsidRDefault="00A16A18" w:rsidP="00A16A18">
      <w:pPr>
        <w:ind w:right="864"/>
        <w:rPr>
          <w:rFonts w:asciiTheme="majorBidi" w:hAnsiTheme="majorBidi" w:cstheme="majorBidi"/>
          <w:b/>
          <w:bCs/>
        </w:rPr>
      </w:pPr>
      <w:r w:rsidRPr="00535806">
        <w:rPr>
          <w:rFonts w:asciiTheme="majorBidi" w:hAnsiTheme="majorBidi" w:cstheme="majorBidi"/>
          <w:b/>
          <w:bCs/>
        </w:rPr>
        <w:t>Head of Department:</w:t>
      </w:r>
    </w:p>
    <w:p w:rsidR="00A16A18" w:rsidRPr="00535806" w:rsidRDefault="00A16A18" w:rsidP="00A16A18">
      <w:pPr>
        <w:ind w:right="864"/>
        <w:rPr>
          <w:rFonts w:asciiTheme="majorBidi" w:hAnsiTheme="majorBidi" w:cstheme="majorBidi"/>
        </w:rPr>
      </w:pPr>
    </w:p>
    <w:p w:rsidR="00A16A18" w:rsidRDefault="00A16A18" w:rsidP="00A16A18">
      <w:pPr>
        <w:ind w:right="864"/>
        <w:rPr>
          <w:color w:val="FF0000"/>
        </w:rPr>
      </w:pPr>
    </w:p>
    <w:p w:rsidR="00402BB7" w:rsidRDefault="00402BB7"/>
    <w:sectPr w:rsidR="00402BB7" w:rsidSect="008D4C7E">
      <w:footerReference w:type="even" r:id="rId14"/>
      <w:footerReference w:type="default" r:id="rId15"/>
      <w:footnotePr>
        <w:numFmt w:val="chicago"/>
        <w:numRestart w:val="eachPage"/>
      </w:footnotePr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92" w:rsidRDefault="00064D92" w:rsidP="00E96DD3">
      <w:r>
        <w:separator/>
      </w:r>
    </w:p>
  </w:endnote>
  <w:endnote w:type="continuationSeparator" w:id="0">
    <w:p w:rsidR="00064D92" w:rsidRDefault="00064D92" w:rsidP="00E9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58" w:rsidRDefault="00E96DD3" w:rsidP="008D4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0C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622">
      <w:rPr>
        <w:rStyle w:val="PageNumber"/>
        <w:noProof/>
      </w:rPr>
      <w:t>9</w:t>
    </w:r>
    <w:r>
      <w:rPr>
        <w:rStyle w:val="PageNumber"/>
      </w:rPr>
      <w:fldChar w:fldCharType="end"/>
    </w:r>
  </w:p>
  <w:p w:rsidR="00C70C58" w:rsidRDefault="00C70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58" w:rsidRDefault="00E96DD3" w:rsidP="008D4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0C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EB9">
      <w:rPr>
        <w:rStyle w:val="PageNumber"/>
        <w:noProof/>
      </w:rPr>
      <w:t>1</w:t>
    </w:r>
    <w:r>
      <w:rPr>
        <w:rStyle w:val="PageNumber"/>
      </w:rPr>
      <w:fldChar w:fldCharType="end"/>
    </w:r>
  </w:p>
  <w:p w:rsidR="00C70C58" w:rsidRDefault="00C70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92" w:rsidRDefault="00064D92" w:rsidP="00E96DD3">
      <w:r>
        <w:separator/>
      </w:r>
    </w:p>
  </w:footnote>
  <w:footnote w:type="continuationSeparator" w:id="0">
    <w:p w:rsidR="00064D92" w:rsidRDefault="00064D92" w:rsidP="00E9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A6B"/>
    <w:multiLevelType w:val="hybridMultilevel"/>
    <w:tmpl w:val="FBDA7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25F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6F0981"/>
    <w:multiLevelType w:val="multilevel"/>
    <w:tmpl w:val="4FB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269D9"/>
    <w:multiLevelType w:val="hybridMultilevel"/>
    <w:tmpl w:val="3426DE3A"/>
    <w:lvl w:ilvl="0" w:tplc="DE702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03E0"/>
    <w:multiLevelType w:val="multilevel"/>
    <w:tmpl w:val="91C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6B1AD0"/>
    <w:multiLevelType w:val="hybridMultilevel"/>
    <w:tmpl w:val="849CE8FA"/>
    <w:lvl w:ilvl="0" w:tplc="F6944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63020"/>
    <w:multiLevelType w:val="multilevel"/>
    <w:tmpl w:val="01C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46620"/>
    <w:multiLevelType w:val="multilevel"/>
    <w:tmpl w:val="461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A6297D"/>
    <w:multiLevelType w:val="hybridMultilevel"/>
    <w:tmpl w:val="7DF46DEC"/>
    <w:lvl w:ilvl="0" w:tplc="56B82F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0840"/>
    <w:multiLevelType w:val="hybridMultilevel"/>
    <w:tmpl w:val="9488B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2ADB4">
      <w:start w:val="4"/>
      <w:numFmt w:val="chosung"/>
      <w:lvlText w:val="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E1AF5E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621E2"/>
    <w:multiLevelType w:val="hybridMultilevel"/>
    <w:tmpl w:val="284AF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302FA2"/>
    <w:multiLevelType w:val="hybridMultilevel"/>
    <w:tmpl w:val="58589800"/>
    <w:lvl w:ilvl="0" w:tplc="AFA6E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1EEF"/>
    <w:multiLevelType w:val="multilevel"/>
    <w:tmpl w:val="CCB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F0DFF"/>
    <w:multiLevelType w:val="hybridMultilevel"/>
    <w:tmpl w:val="7164808C"/>
    <w:lvl w:ilvl="0" w:tplc="B810C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A5C2A"/>
    <w:multiLevelType w:val="hybridMultilevel"/>
    <w:tmpl w:val="288276C8"/>
    <w:lvl w:ilvl="0" w:tplc="0E762D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A18"/>
    <w:rsid w:val="00064D92"/>
    <w:rsid w:val="000C53EC"/>
    <w:rsid w:val="00105F54"/>
    <w:rsid w:val="00110A5C"/>
    <w:rsid w:val="001B0622"/>
    <w:rsid w:val="001E3638"/>
    <w:rsid w:val="001E5A94"/>
    <w:rsid w:val="001F4C66"/>
    <w:rsid w:val="00204B47"/>
    <w:rsid w:val="002C3EB9"/>
    <w:rsid w:val="0037014A"/>
    <w:rsid w:val="00402BB7"/>
    <w:rsid w:val="004165ED"/>
    <w:rsid w:val="0047272D"/>
    <w:rsid w:val="00535806"/>
    <w:rsid w:val="007960B5"/>
    <w:rsid w:val="007A271F"/>
    <w:rsid w:val="008905B8"/>
    <w:rsid w:val="008D4C7E"/>
    <w:rsid w:val="0098599D"/>
    <w:rsid w:val="009E31F0"/>
    <w:rsid w:val="00A037A3"/>
    <w:rsid w:val="00A16A18"/>
    <w:rsid w:val="00B375E8"/>
    <w:rsid w:val="00BC1D02"/>
    <w:rsid w:val="00C23B13"/>
    <w:rsid w:val="00C27BDA"/>
    <w:rsid w:val="00C70C58"/>
    <w:rsid w:val="00D34453"/>
    <w:rsid w:val="00D50DAD"/>
    <w:rsid w:val="00DB0777"/>
    <w:rsid w:val="00E96DD3"/>
    <w:rsid w:val="00E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A16A18"/>
    <w:pPr>
      <w:keepNext/>
      <w:outlineLvl w:val="0"/>
    </w:pPr>
    <w:rPr>
      <w:b/>
      <w:bCs/>
      <w:sz w:val="36"/>
      <w:lang w:val="en-US"/>
    </w:rPr>
  </w:style>
  <w:style w:type="paragraph" w:styleId="Heading5">
    <w:name w:val="heading 5"/>
    <w:basedOn w:val="Normal"/>
    <w:next w:val="Normal"/>
    <w:link w:val="Heading5Char"/>
    <w:qFormat/>
    <w:rsid w:val="00A16A18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7">
    <w:name w:val="heading 7"/>
    <w:basedOn w:val="Normal"/>
    <w:next w:val="Normal"/>
    <w:link w:val="Heading7Char"/>
    <w:qFormat/>
    <w:rsid w:val="00A16A18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A16A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A18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A16A18"/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character" w:customStyle="1" w:styleId="Heading7Char">
    <w:name w:val="Heading 7 Char"/>
    <w:basedOn w:val="DefaultParagraphFont"/>
    <w:link w:val="Heading7"/>
    <w:rsid w:val="00A16A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A16A18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rsid w:val="00A16A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6A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A16A18"/>
  </w:style>
  <w:style w:type="paragraph" w:styleId="BodyText3">
    <w:name w:val="Body Text 3"/>
    <w:basedOn w:val="Normal"/>
    <w:link w:val="BodyText3Char"/>
    <w:rsid w:val="00A16A18"/>
    <w:rPr>
      <w:sz w:val="20"/>
      <w:szCs w:val="20"/>
      <w:lang w:bidi="ar-EG"/>
    </w:rPr>
  </w:style>
  <w:style w:type="character" w:customStyle="1" w:styleId="BodyText3Char">
    <w:name w:val="Body Text 3 Char"/>
    <w:basedOn w:val="DefaultParagraphFont"/>
    <w:link w:val="BodyText3"/>
    <w:rsid w:val="00A16A18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paragraph" w:styleId="Header">
    <w:name w:val="header"/>
    <w:basedOn w:val="Normal"/>
    <w:link w:val="HeaderChar"/>
    <w:uiPriority w:val="99"/>
    <w:rsid w:val="00A16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A18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1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A18"/>
    <w:pPr>
      <w:ind w:left="720"/>
      <w:contextualSpacing/>
    </w:pPr>
  </w:style>
  <w:style w:type="character" w:styleId="Hyperlink">
    <w:name w:val="Hyperlink"/>
    <w:uiPriority w:val="99"/>
    <w:unhideWhenUsed/>
    <w:rsid w:val="00A16A1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6A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6A18"/>
    <w:pPr>
      <w:spacing w:before="100" w:beforeAutospacing="1" w:after="100" w:afterAutospacing="1"/>
    </w:pPr>
    <w:rPr>
      <w:lang w:val="en-US"/>
    </w:rPr>
  </w:style>
  <w:style w:type="character" w:customStyle="1" w:styleId="bylinepipe">
    <w:name w:val="bylinepipe"/>
    <w:basedOn w:val="DefaultParagraphFont"/>
    <w:rsid w:val="00C70C58"/>
  </w:style>
  <w:style w:type="character" w:customStyle="1" w:styleId="apple-converted-space">
    <w:name w:val="apple-converted-space"/>
    <w:basedOn w:val="DefaultParagraphFont"/>
    <w:rsid w:val="00C70C58"/>
  </w:style>
  <w:style w:type="character" w:customStyle="1" w:styleId="contributornametrigger">
    <w:name w:val="contributornametrigger"/>
    <w:basedOn w:val="DefaultParagraphFont"/>
    <w:rsid w:val="00C70C58"/>
  </w:style>
  <w:style w:type="character" w:customStyle="1" w:styleId="nowrap">
    <w:name w:val="nowrap"/>
    <w:basedOn w:val="DefaultParagraphFont"/>
    <w:rsid w:val="0037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tt_athr_dp_sr_1?_encoding=UTF8&amp;field-author=H.%20Matsumura&amp;ie=UTF8&amp;search-alias=books&amp;sort=relevancerank" TargetMode="External"/><Relationship Id="rId13" Type="http://schemas.openxmlformats.org/officeDocument/2006/relationships/hyperlink" Target="http://en.wikipedia.org/wiki/Universal_prop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Ring_homomorphi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p-system.org/Release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azon.com/David-Eisenbud/e/B001ITROAG/ref=ntt_athr_dp_pel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ntt_athr_dp_sr_2?_encoding=UTF8&amp;field-author=Miles%20Reid&amp;ie=UTF8&amp;search-alias=books&amp;sort=relevancer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Guten</cp:lastModifiedBy>
  <cp:revision>4</cp:revision>
  <dcterms:created xsi:type="dcterms:W3CDTF">2014-04-20T08:45:00Z</dcterms:created>
  <dcterms:modified xsi:type="dcterms:W3CDTF">2014-04-20T18:45:00Z</dcterms:modified>
</cp:coreProperties>
</file>