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bookmarkStart w:id="0" w:name="_GoBack"/>
      <w:bookmarkEnd w:id="0"/>
      <w:r w:rsidRPr="007F6F31">
        <w:rPr>
          <w:rFonts w:ascii="Arial" w:hAnsi="Arial" w:cs="Arial"/>
          <w:sz w:val="64"/>
          <w:szCs w:val="64"/>
        </w:rPr>
        <w:t>Modalities in Rehab</w:t>
      </w:r>
    </w:p>
    <w:p w:rsidR="007F6F31" w:rsidRPr="007F6F31" w:rsidRDefault="007F6F31" w:rsidP="007F6F31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40"/>
          <w:szCs w:val="40"/>
        </w:rPr>
      </w:pPr>
      <w:r w:rsidRPr="007F6F31">
        <w:rPr>
          <w:rFonts w:ascii="Arial" w:hAnsi="Arial" w:cs="Arial"/>
          <w:sz w:val="40"/>
          <w:szCs w:val="40"/>
        </w:rPr>
        <w:t>Faizan zaffar kashoo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most commonly used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cryotherapy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electrical stimulation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iontophoresis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traction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ultrasound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t>Modalities in Rehab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proofErr w:type="gramStart"/>
      <w:r w:rsidRPr="007F6F31">
        <w:rPr>
          <w:rFonts w:ascii="Arial" w:hAnsi="Arial" w:cs="Arial"/>
          <w:b/>
          <w:bCs/>
          <w:sz w:val="64"/>
          <w:szCs w:val="64"/>
        </w:rPr>
        <w:t>modalities</w:t>
      </w:r>
      <w:proofErr w:type="gramEnd"/>
      <w:r w:rsidRPr="007F6F31">
        <w:rPr>
          <w:rFonts w:ascii="Arial" w:hAnsi="Arial" w:cs="Arial"/>
          <w:b/>
          <w:bCs/>
          <w:sz w:val="64"/>
          <w:szCs w:val="64"/>
        </w:rPr>
        <w:t xml:space="preserve"> are adjuncts to treatments not sole treatments.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proofErr w:type="gramStart"/>
      <w:r w:rsidRPr="007F6F31">
        <w:rPr>
          <w:rFonts w:ascii="Arial" w:hAnsi="Arial" w:cs="Arial"/>
          <w:b/>
          <w:bCs/>
          <w:sz w:val="64"/>
          <w:szCs w:val="64"/>
        </w:rPr>
        <w:t>most</w:t>
      </w:r>
      <w:proofErr w:type="gramEnd"/>
      <w:r w:rsidRPr="007F6F31">
        <w:rPr>
          <w:rFonts w:ascii="Arial" w:hAnsi="Arial" w:cs="Arial"/>
          <w:b/>
          <w:bCs/>
          <w:sz w:val="64"/>
          <w:szCs w:val="64"/>
        </w:rPr>
        <w:t xml:space="preserve"> have limited evidence to support its use.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i/>
          <w:i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lots of anecdotal evidence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parameters in the literature are very variable resulting in wide ranges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Cryotherapy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Indications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Acute or chronic pain, or muscle spasm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Acute inflammation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Post surgical pain or edema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Facilitate mobilization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Cryotherapy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Heat Abstraction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Depth of 5cm can be cooled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Change in Temperature depends on: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Type of Agent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Temp. difference between agent and tissue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Amount of insulation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Thermal Conductivity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Limb circumference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Duration of application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Cryotherapy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Leads to vasoconstriction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Decreases tissue metabolism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Decreases tissue permeability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Decreases capillary permeability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Decreases pain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Decreases spasms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Analgesic relief of pain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Types of Cryotherapy Applications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Ice Massage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Ice Packs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Cryocuffs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Ice Immersion (Whirlpool)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Commercial Gel and Chemical Packs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Controlled Cold-Compression Units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Vapocoolant sprays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t>Increases circulation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lastRenderedPageBreak/>
        <w:t>Increases cellular metabolism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t>Produces analgesic or sedative effect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t>Helps resolve pain and muscle spasm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sz w:val="64"/>
          <w:szCs w:val="64"/>
        </w:rPr>
        <w:t>Vasodilatation: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7F6F31">
        <w:rPr>
          <w:rFonts w:ascii="Arial" w:hAnsi="Arial" w:cs="Arial"/>
          <w:sz w:val="56"/>
          <w:szCs w:val="56"/>
        </w:rPr>
        <w:t>Promotes Healing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7F6F31">
        <w:rPr>
          <w:rFonts w:ascii="Arial" w:hAnsi="Arial" w:cs="Arial"/>
          <w:sz w:val="56"/>
          <w:szCs w:val="56"/>
        </w:rPr>
        <w:t>Increases Oxygen concentration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r w:rsidRPr="007F6F31">
        <w:rPr>
          <w:rFonts w:ascii="Arial" w:hAnsi="Arial" w:cs="Arial"/>
          <w:sz w:val="56"/>
          <w:szCs w:val="56"/>
        </w:rPr>
        <w:t>Removes debris and waste products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Thermotherapy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Types of Applications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Moist heat packs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Ultrasound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Paraffin baths- hands (OT)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Diathermy heat –not used clinically anymore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Whirlpools - training rooms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Hot tubs – training rooms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Electro Therapy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TENS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Conventional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Low Rate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Conventional / High Rate TENS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i/>
          <w:iCs/>
          <w:sz w:val="64"/>
          <w:szCs w:val="64"/>
        </w:rPr>
        <w:t>Indications: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Any painful condition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Chronic typically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If Muscle contraction: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increases pain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contraindicated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Post-op management of pain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64"/>
          <w:szCs w:val="64"/>
        </w:rPr>
      </w:pPr>
      <w:r w:rsidRPr="007F6F31">
        <w:rPr>
          <w:rFonts w:ascii="Arial" w:hAnsi="Arial" w:cs="Arial"/>
          <w:i/>
          <w:iCs/>
          <w:sz w:val="64"/>
          <w:szCs w:val="64"/>
        </w:rPr>
        <w:t>Contraindications: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Known myocardial problems, pacemakers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Stimulation over anterior neck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Thrombophlebitis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Superficial skin lesions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Conventional / High Rate TENS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Low Rate TENS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Mechanism of action equated with acupuncture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More vigorous than high-rate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Used to treat sub-acute, chronic pain and trigger points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Pain modulation: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neurochemical inhibitory mechanisms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motor level pain modulation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Beta-endorphins!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Low Rate TENS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i/>
          <w:iCs/>
          <w:sz w:val="64"/>
          <w:szCs w:val="64"/>
        </w:rPr>
        <w:t>Indications: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pain, now tolerates muscle contraction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trigger points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muscle guarding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i/>
          <w:iCs/>
          <w:sz w:val="64"/>
          <w:szCs w:val="64"/>
        </w:rPr>
        <w:t>Contraindications: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same as for conventional TENS</w:t>
      </w:r>
    </w:p>
    <w:p w:rsidR="007F6F31" w:rsidRPr="007F6F31" w:rsidRDefault="007F6F31" w:rsidP="007F6F3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120"/>
          <w:szCs w:val="120"/>
        </w:rPr>
      </w:pPr>
      <w:r w:rsidRPr="007F6F31">
        <w:rPr>
          <w:rFonts w:ascii="Arial" w:hAnsi="Arial" w:cs="Arial"/>
          <w:b/>
          <w:bCs/>
          <w:sz w:val="120"/>
          <w:szCs w:val="120"/>
        </w:rPr>
        <w:lastRenderedPageBreak/>
        <w:t>Therapeutic Electrically Induced Muscle Contraction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Therapeutic gains: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muscle reeducation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muscle pump contractions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muscle strengthening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Muscle Reeducation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Primary indication:  inhibition after injury or surgery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 xml:space="preserve">Theory for inhibition related to sensorimotor dysfunction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ES induces involuntary muscle contraction which increases sensory input from that muscle</w:t>
      </w:r>
    </w:p>
    <w:p w:rsidR="007F6F31" w:rsidRPr="007F6F31" w:rsidRDefault="007F6F31" w:rsidP="007F6F31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72"/>
          <w:szCs w:val="72"/>
        </w:rPr>
      </w:pPr>
      <w:r w:rsidRPr="007F6F31">
        <w:rPr>
          <w:rFonts w:ascii="Arial" w:hAnsi="Arial" w:cs="Arial"/>
          <w:b/>
          <w:bCs/>
          <w:sz w:val="72"/>
          <w:szCs w:val="72"/>
        </w:rPr>
        <w:t>A modified NM Elect Stim protocol for quad strength trning following ACL reconstruction</w:t>
      </w: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>Muscle Strengthening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Effectiveness with ES for weakness (post-surg). 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More rapid recovery and greater gains than exercise alone</w:t>
      </w:r>
      <w:r w:rsidRPr="007F6F31">
        <w:rPr>
          <w:rFonts w:ascii="Arial" w:hAnsi="Arial" w:cs="Arial"/>
          <w:b/>
          <w:bCs/>
          <w:sz w:val="40"/>
          <w:szCs w:val="40"/>
        </w:rPr>
        <w:t xml:space="preserve"> (Snyder-Mackler 1995, Delitto 1988, Eriksson 1979, Godfrey 1979)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64"/>
          <w:szCs w:val="64"/>
        </w:rPr>
        <w:t>Mechanism:</w:t>
      </w:r>
      <w:r w:rsidRPr="007F6F31">
        <w:rPr>
          <w:rFonts w:ascii="Arial" w:hAnsi="Arial" w:cs="Arial"/>
          <w:b/>
          <w:bCs/>
          <w:sz w:val="48"/>
          <w:szCs w:val="48"/>
        </w:rPr>
        <w:t xml:space="preserve">  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Specificity: preferential recruitment of type II muscle fibers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 xml:space="preserve">Overload principle: </w:t>
      </w:r>
    </w:p>
    <w:p w:rsidR="007F6F31" w:rsidRPr="007F6F31" w:rsidRDefault="007F6F31" w:rsidP="007F6F31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36"/>
          <w:szCs w:val="36"/>
        </w:rPr>
      </w:pPr>
      <w:r w:rsidRPr="007F6F31">
        <w:rPr>
          <w:rFonts w:ascii="Arial" w:hAnsi="Arial" w:cs="Arial"/>
          <w:b/>
          <w:bCs/>
          <w:sz w:val="36"/>
          <w:szCs w:val="36"/>
        </w:rPr>
        <w:t>e-stim with ex – NO improved strength than either one alone (Alon 1987)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Kots (1977) reported significant strength gains in healthy individuals using 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Russian Current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Russian Current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1977 Yakov Kots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report during Canadian-Soviet exchange symposium on electrostimulation of skeletal muscle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3 revolutionary claims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lastRenderedPageBreak/>
        <w:t>generates 30% more force than max vol contraction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painless current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lasting gains up to 40% strength increase in normals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Commercial reaction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production of “Russian” current stimulators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Indications for</w:t>
      </w:r>
      <w:r w:rsidRPr="007F6F31">
        <w:rPr>
          <w:rFonts w:ascii="Arial" w:hAnsi="Arial" w:cs="Arial"/>
          <w:b/>
          <w:bCs/>
          <w:sz w:val="64"/>
          <w:szCs w:val="64"/>
        </w:rPr>
        <w:br/>
        <w:t>“Russian” current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Post knee lig surgery </w:t>
      </w:r>
      <w:r w:rsidRPr="007F6F31">
        <w:rPr>
          <w:rFonts w:ascii="Arial" w:hAnsi="Arial" w:cs="Arial"/>
          <w:b/>
          <w:bCs/>
          <w:sz w:val="40"/>
          <w:szCs w:val="40"/>
        </w:rPr>
        <w:t>(Curwin et al, Can Ath J, 1980)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Post arthroscopic knee surgery </w:t>
      </w:r>
      <w:r w:rsidRPr="007F6F31">
        <w:rPr>
          <w:rFonts w:ascii="Arial" w:hAnsi="Arial" w:cs="Arial"/>
          <w:b/>
          <w:bCs/>
          <w:sz w:val="40"/>
          <w:szCs w:val="40"/>
        </w:rPr>
        <w:t>(Williams et al, JOSPT, 1986)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ACL sprain (increase quad force during immobilization) </w:t>
      </w:r>
      <w:r w:rsidRPr="007F6F31">
        <w:rPr>
          <w:rFonts w:ascii="Arial" w:hAnsi="Arial" w:cs="Arial"/>
          <w:b/>
          <w:bCs/>
          <w:sz w:val="40"/>
          <w:szCs w:val="40"/>
        </w:rPr>
        <w:t>(Nitz, PT, 1987)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“PRIME” indication: strengthen the muscular </w:t>
      </w: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apparatus of HEALTHY population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0"/>
          <w:szCs w:val="40"/>
        </w:rPr>
      </w:pP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>Muscle Pump Contractions</w:t>
      </w:r>
      <w:r w:rsidRPr="007F6F31">
        <w:rPr>
          <w:rFonts w:ascii="Arial" w:hAnsi="Arial" w:cs="Arial"/>
          <w:b/>
          <w:bCs/>
          <w:sz w:val="80"/>
          <w:szCs w:val="80"/>
        </w:rPr>
        <w:br/>
        <w:t>Edema Reduction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ES to induce muscle contractions (pumping action)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Duplicates normal muscle pumping contractions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Stimulates circulation thru venous and lymphatic channels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Induce circulatory changes while protecting limb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Edema Reduction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Sensory level stimulation may be used for edema control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increase ionic movement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lastRenderedPageBreak/>
        <w:t xml:space="preserve">reported to decrease edema </w:t>
      </w:r>
      <w:r w:rsidRPr="007F6F31">
        <w:rPr>
          <w:rFonts w:ascii="Arial" w:hAnsi="Arial" w:cs="Arial"/>
          <w:b/>
          <w:bCs/>
          <w:i/>
          <w:iCs/>
          <w:sz w:val="48"/>
          <w:szCs w:val="48"/>
        </w:rPr>
        <w:t>in vitro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i/>
          <w:i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 xml:space="preserve">effectiveness not found in humans </w:t>
      </w:r>
      <w:r w:rsidRPr="007F6F31">
        <w:rPr>
          <w:rFonts w:ascii="Arial" w:hAnsi="Arial" w:cs="Arial"/>
          <w:b/>
          <w:bCs/>
          <w:i/>
          <w:iCs/>
          <w:sz w:val="48"/>
          <w:szCs w:val="48"/>
        </w:rPr>
        <w:t>in vivo</w:t>
      </w:r>
    </w:p>
    <w:p w:rsidR="007F6F31" w:rsidRPr="007F6F31" w:rsidRDefault="007F6F31" w:rsidP="007F6F3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sz w:val="120"/>
          <w:szCs w:val="120"/>
        </w:rPr>
      </w:pPr>
      <w:r w:rsidRPr="007F6F31">
        <w:rPr>
          <w:rFonts w:ascii="Arial" w:hAnsi="Arial" w:cs="Arial"/>
          <w:sz w:val="120"/>
          <w:szCs w:val="120"/>
        </w:rPr>
        <w:t>Interferential Current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Interferential</w:t>
      </w:r>
      <w:r w:rsidRPr="007F6F31">
        <w:rPr>
          <w:rFonts w:ascii="Arial" w:hAnsi="Arial" w:cs="Arial"/>
          <w:b/>
          <w:bCs/>
          <w:sz w:val="64"/>
          <w:szCs w:val="64"/>
        </w:rPr>
        <w:br/>
        <w:t>Biophysical Characteristics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Methods of delivery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Arial" w:hAnsi="Arial" w:cs="Arial"/>
          <w:b/>
          <w:bCs/>
          <w:sz w:val="56"/>
          <w:szCs w:val="56"/>
        </w:rPr>
      </w:pPr>
      <w:proofErr w:type="gramStart"/>
      <w:r w:rsidRPr="007F6F31">
        <w:rPr>
          <w:rFonts w:ascii="Arial" w:hAnsi="Arial" w:cs="Arial"/>
          <w:sz w:val="56"/>
          <w:szCs w:val="56"/>
        </w:rPr>
        <w:t>quadripolar</w:t>
      </w:r>
      <w:proofErr w:type="gramEnd"/>
      <w:r w:rsidRPr="007F6F31">
        <w:rPr>
          <w:rFonts w:ascii="Arial" w:hAnsi="Arial" w:cs="Arial"/>
          <w:b/>
          <w:bCs/>
          <w:sz w:val="56"/>
          <w:szCs w:val="56"/>
        </w:rPr>
        <w:t xml:space="preserve">: 4 electrodes, each pair to separate channel 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Arial" w:hAnsi="Arial" w:cs="Arial"/>
          <w:b/>
          <w:bCs/>
          <w:sz w:val="56"/>
          <w:szCs w:val="56"/>
        </w:rPr>
      </w:pP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Interference at level of TREATMENT AREA</w:t>
      </w:r>
      <w:r w:rsidRPr="007F6F31">
        <w:rPr>
          <w:rFonts w:ascii="Arial" w:hAnsi="Arial" w:cs="Arial"/>
          <w:b/>
          <w:bCs/>
          <w:sz w:val="56"/>
          <w:szCs w:val="56"/>
        </w:rPr>
        <w:tab/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“4 </w:t>
      </w:r>
      <w:proofErr w:type="gramStart"/>
      <w:r w:rsidRPr="007F6F31">
        <w:rPr>
          <w:rFonts w:ascii="Arial" w:hAnsi="Arial" w:cs="Arial"/>
          <w:b/>
          <w:bCs/>
          <w:sz w:val="56"/>
          <w:szCs w:val="56"/>
        </w:rPr>
        <w:t>leaf  clover</w:t>
      </w:r>
      <w:proofErr w:type="gramEnd"/>
      <w:r w:rsidRPr="007F6F31">
        <w:rPr>
          <w:rFonts w:ascii="Arial" w:hAnsi="Arial" w:cs="Arial"/>
          <w:b/>
          <w:bCs/>
          <w:sz w:val="56"/>
          <w:szCs w:val="56"/>
        </w:rPr>
        <w:t>” shaped field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Interferential</w:t>
      </w:r>
      <w:r w:rsidRPr="007F6F31">
        <w:rPr>
          <w:rFonts w:ascii="Arial" w:hAnsi="Arial" w:cs="Arial"/>
          <w:b/>
          <w:bCs/>
          <w:sz w:val="64"/>
          <w:szCs w:val="64"/>
        </w:rPr>
        <w:br/>
        <w:t>Biophysical Characteristics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Methods of delivery (cont)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sz w:val="56"/>
          <w:szCs w:val="56"/>
        </w:rPr>
      </w:pPr>
      <w:proofErr w:type="gramStart"/>
      <w:r w:rsidRPr="007F6F31">
        <w:rPr>
          <w:rFonts w:ascii="Arial" w:hAnsi="Arial" w:cs="Arial"/>
          <w:sz w:val="56"/>
          <w:szCs w:val="56"/>
        </w:rPr>
        <w:t>quadripolar</w:t>
      </w:r>
      <w:proofErr w:type="gramEnd"/>
      <w:r w:rsidRPr="007F6F31">
        <w:rPr>
          <w:rFonts w:ascii="Arial" w:hAnsi="Arial" w:cs="Arial"/>
          <w:sz w:val="56"/>
          <w:szCs w:val="56"/>
        </w:rPr>
        <w:t xml:space="preserve"> 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sz w:val="48"/>
          <w:szCs w:val="48"/>
        </w:rPr>
      </w:pPr>
      <w:r w:rsidRPr="007F6F31">
        <w:rPr>
          <w:rFonts w:ascii="Arial" w:hAnsi="Arial" w:cs="Arial"/>
          <w:sz w:val="48"/>
          <w:szCs w:val="48"/>
        </w:rPr>
        <w:t>Target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48"/>
          <w:szCs w:val="48"/>
        </w:rPr>
      </w:pPr>
      <w:proofErr w:type="gramStart"/>
      <w:r w:rsidRPr="007F6F31">
        <w:rPr>
          <w:rFonts w:ascii="Arial" w:hAnsi="Arial" w:cs="Arial"/>
          <w:sz w:val="48"/>
          <w:szCs w:val="48"/>
        </w:rPr>
        <w:t>sweep</w:t>
      </w:r>
      <w:proofErr w:type="gramEnd"/>
      <w:r w:rsidRPr="007F6F31">
        <w:rPr>
          <w:rFonts w:ascii="Arial" w:hAnsi="Arial" w:cs="Arial"/>
          <w:sz w:val="48"/>
          <w:szCs w:val="48"/>
        </w:rPr>
        <w:t xml:space="preserve">: </w:t>
      </w:r>
      <w:r w:rsidRPr="007F6F31">
        <w:rPr>
          <w:rFonts w:ascii="Arial" w:hAnsi="Arial" w:cs="Arial"/>
          <w:b/>
          <w:bCs/>
          <w:sz w:val="48"/>
          <w:szCs w:val="48"/>
        </w:rPr>
        <w:t>enlarge field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sz w:val="48"/>
          <w:szCs w:val="48"/>
        </w:rPr>
      </w:pPr>
      <w:r w:rsidRPr="007F6F31">
        <w:rPr>
          <w:rFonts w:ascii="Arial" w:hAnsi="Arial" w:cs="Arial"/>
          <w:sz w:val="48"/>
          <w:szCs w:val="48"/>
        </w:rPr>
        <w:t>Vector scan</w:t>
      </w:r>
    </w:p>
    <w:p w:rsidR="007F6F31" w:rsidRPr="007F6F31" w:rsidRDefault="007F6F31" w:rsidP="007F6F3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108"/>
          <w:szCs w:val="108"/>
        </w:rPr>
      </w:pPr>
      <w:r w:rsidRPr="007F6F31">
        <w:rPr>
          <w:rFonts w:ascii="Arial" w:hAnsi="Arial" w:cs="Arial"/>
          <w:b/>
          <w:bCs/>
          <w:sz w:val="108"/>
          <w:szCs w:val="108"/>
        </w:rPr>
        <w:t>Electrical Stimulation for Denervated Muscle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ES for Denervated Muscle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Utilized in PT for decades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Purpose: minimize atrophy during regeneration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Parameters depend on generator: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Can be DC or AC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ES for Denervated Muscle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Controversy over efficacy produced several </w:t>
      </w:r>
      <w:r w:rsidRPr="007F6F31">
        <w:rPr>
          <w:rFonts w:ascii="Arial" w:hAnsi="Arial" w:cs="Arial"/>
          <w:b/>
          <w:bCs/>
          <w:i/>
          <w:iCs/>
          <w:sz w:val="56"/>
          <w:szCs w:val="56"/>
        </w:rPr>
        <w:t>in vitro</w:t>
      </w:r>
      <w:r w:rsidRPr="007F6F31">
        <w:rPr>
          <w:rFonts w:ascii="Arial" w:hAnsi="Arial" w:cs="Arial"/>
          <w:b/>
          <w:bCs/>
          <w:sz w:val="56"/>
          <w:szCs w:val="56"/>
        </w:rPr>
        <w:t xml:space="preserve"> studies in mid 80’s (Girlanda 1982 Exp Neurol; Pachter Arch Phys Med Rehabil, 1982)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Does Not effect improvement in rate of regeneration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Difficult to reach a consensus whether to use ES to treat denervated muscle b/c: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animal vs. human studies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variety of methods used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lastRenderedPageBreak/>
        <w:t>animals:  no treatment has lasted more than 2 months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ES for Denervated Muscle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More controversy:   (</w:t>
      </w:r>
      <w:r w:rsidRPr="007F6F31">
        <w:rPr>
          <w:rFonts w:ascii="Arial" w:hAnsi="Arial" w:cs="Arial"/>
          <w:b/>
          <w:bCs/>
          <w:i/>
          <w:iCs/>
          <w:sz w:val="56"/>
          <w:szCs w:val="56"/>
        </w:rPr>
        <w:t>in vitro</w:t>
      </w:r>
      <w:r w:rsidRPr="007F6F31">
        <w:rPr>
          <w:rFonts w:ascii="Arial" w:hAnsi="Arial" w:cs="Arial"/>
          <w:b/>
          <w:bCs/>
          <w:sz w:val="56"/>
          <w:szCs w:val="56"/>
        </w:rPr>
        <w:t xml:space="preserve"> studies) 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Rats. Estim may retard motor nerve sprouting and reinnervation </w:t>
      </w:r>
      <w:r w:rsidRPr="007F6F31">
        <w:rPr>
          <w:rFonts w:ascii="Arial" w:hAnsi="Arial" w:cs="Arial"/>
          <w:b/>
          <w:bCs/>
          <w:sz w:val="40"/>
          <w:szCs w:val="40"/>
        </w:rPr>
        <w:t>(Schimrigk 1977)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Delay of functional return from interference with reinnervation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ES induced contraction disrupts regenerating NMJ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this retards reinnervation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Trauma to regenerating cell </w:t>
      </w:r>
      <w:proofErr w:type="gramStart"/>
      <w:r w:rsidRPr="007F6F31">
        <w:rPr>
          <w:rFonts w:ascii="Arial" w:hAnsi="Arial" w:cs="Arial"/>
          <w:b/>
          <w:bCs/>
          <w:sz w:val="56"/>
          <w:szCs w:val="56"/>
        </w:rPr>
        <w:t>body ??</w:t>
      </w:r>
      <w:proofErr w:type="gramEnd"/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Definitely more research needed!</w:t>
      </w:r>
    </w:p>
    <w:p w:rsidR="007F6F31" w:rsidRPr="007F6F31" w:rsidRDefault="007F6F31" w:rsidP="007F6F3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120"/>
          <w:szCs w:val="120"/>
        </w:rPr>
      </w:pPr>
      <w:r w:rsidRPr="007F6F31">
        <w:rPr>
          <w:rFonts w:ascii="Arial" w:hAnsi="Arial" w:cs="Arial"/>
          <w:b/>
          <w:bCs/>
          <w:sz w:val="120"/>
          <w:szCs w:val="120"/>
        </w:rPr>
        <w:lastRenderedPageBreak/>
        <w:t>Iontophoresis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Introduction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Transcutaneous drug delivery has been used for centuries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 xml:space="preserve"> </w:t>
      </w:r>
      <w:proofErr w:type="gramStart"/>
      <w:r w:rsidRPr="007F6F31">
        <w:rPr>
          <w:rFonts w:ascii="Arial" w:hAnsi="Arial" w:cs="Arial"/>
          <w:b/>
          <w:bCs/>
          <w:sz w:val="56"/>
          <w:szCs w:val="56"/>
        </w:rPr>
        <w:t>herbal</w:t>
      </w:r>
      <w:proofErr w:type="gramEnd"/>
      <w:r w:rsidRPr="007F6F31">
        <w:rPr>
          <w:rFonts w:ascii="Arial" w:hAnsi="Arial" w:cs="Arial"/>
          <w:b/>
          <w:bCs/>
          <w:sz w:val="56"/>
          <w:szCs w:val="56"/>
        </w:rPr>
        <w:t xml:space="preserve"> plasters, medicated baths, etc.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Iontophoresis -- the use of an electrical current for the transcutaneous delivery of ions into the body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Introduction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Fairly widespread use of iontophoresis past 20-30 years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Very commonly used now in PT clinics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Iontophoresis offers a safe and painless way of “injecting” drugs through the skin into underlying target tissues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Alternative to oral or injection methods of drug delivery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Basic Principles of Application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Electrostatic repulsion of like charges is the driving force for iontophoresis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Knowledge of a drug’s or ion’s polarity is critical – dictates the polarity of the electrode needed to drive the drug to underlying Rx area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72"/>
          <w:szCs w:val="72"/>
        </w:rPr>
      </w:pPr>
      <w:r w:rsidRPr="007F6F31">
        <w:rPr>
          <w:rFonts w:ascii="Arial" w:hAnsi="Arial" w:cs="Arial"/>
          <w:b/>
          <w:bCs/>
          <w:sz w:val="64"/>
          <w:szCs w:val="64"/>
        </w:rPr>
        <w:t>IontoPatch</w:t>
      </w:r>
      <w:r w:rsidRPr="007F6F31">
        <w:rPr>
          <w:rFonts w:ascii="Arial" w:hAnsi="Times New Roman" w:cs="Arial"/>
          <w:b/>
          <w:bCs/>
          <w:sz w:val="72"/>
          <w:szCs w:val="72"/>
        </w:rPr>
        <w:t>™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“Patch” is both a current generator and electrodes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</w:rPr>
      </w:pPr>
      <w:r w:rsidRPr="007F6F31">
        <w:rPr>
          <w:rFonts w:ascii="Arial" w:hAnsi="Times New Roman" w:cs="Arial"/>
          <w:b/>
          <w:bCs/>
          <w:sz w:val="64"/>
          <w:szCs w:val="64"/>
        </w:rPr>
        <w:t>Applied in the clinic and the patient wears the patch home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</w:rPr>
      </w:pPr>
      <w:r w:rsidRPr="007F6F31">
        <w:rPr>
          <w:rFonts w:ascii="Arial" w:hAnsi="Times New Roman" w:cs="Arial"/>
          <w:b/>
          <w:bCs/>
          <w:sz w:val="64"/>
          <w:szCs w:val="64"/>
        </w:rPr>
        <w:t>Delivers a very low amplitude of current (0.1 mA) that is worn for 12-24 hours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b/>
          <w:bCs/>
          <w:sz w:val="64"/>
          <w:szCs w:val="64"/>
        </w:rPr>
      </w:pPr>
      <w:r w:rsidRPr="007F6F31">
        <w:rPr>
          <w:rFonts w:ascii="Arial" w:hAnsi="Times New Roman" w:cs="Arial"/>
          <w:b/>
          <w:bCs/>
          <w:sz w:val="64"/>
          <w:szCs w:val="64"/>
        </w:rPr>
        <w:lastRenderedPageBreak/>
        <w:t xml:space="preserve">Manufacturer states that the low intensity current reduces the risk of skin irritation and burns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Common Medications Used in Iontophoresis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Does it </w:t>
      </w:r>
      <w:proofErr w:type="gramStart"/>
      <w:r w:rsidRPr="007F6F31">
        <w:rPr>
          <w:rFonts w:ascii="Arial" w:hAnsi="Arial" w:cs="Arial"/>
          <w:b/>
          <w:bCs/>
          <w:sz w:val="64"/>
          <w:szCs w:val="64"/>
        </w:rPr>
        <w:t>Work ??</w:t>
      </w:r>
      <w:proofErr w:type="gramEnd"/>
    </w:p>
    <w:p w:rsidR="007F6F31" w:rsidRPr="007F6F31" w:rsidRDefault="007F6F31" w:rsidP="007F6F3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2"/>
          <w:szCs w:val="52"/>
        </w:rPr>
      </w:pPr>
      <w:r w:rsidRPr="007F6F31">
        <w:rPr>
          <w:rFonts w:ascii="Arial" w:hAnsi="Arial" w:cs="Arial"/>
          <w:b/>
          <w:bCs/>
          <w:sz w:val="52"/>
          <w:szCs w:val="52"/>
        </w:rPr>
        <w:t>Experimental evidence does exist to show that iontophoresis does enhance the transcutaneous delivery of ions into tissues</w:t>
      </w:r>
    </w:p>
    <w:p w:rsidR="007F6F31" w:rsidRPr="007F6F31" w:rsidRDefault="007F6F31" w:rsidP="007F6F3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2"/>
          <w:szCs w:val="52"/>
        </w:rPr>
      </w:pPr>
      <w:r w:rsidRPr="007F6F31">
        <w:rPr>
          <w:rFonts w:ascii="Arial" w:hAnsi="Arial" w:cs="Arial"/>
          <w:b/>
          <w:bCs/>
          <w:sz w:val="52"/>
          <w:szCs w:val="52"/>
        </w:rPr>
        <w:t xml:space="preserve">Limited depth of penetration (1 cm </w:t>
      </w:r>
      <w:r w:rsidRPr="007F6F31">
        <w:rPr>
          <w:rFonts w:ascii="Arial" w:hAnsi="Arial" w:cs="Arial"/>
          <w:b/>
          <w:bCs/>
          <w:sz w:val="52"/>
          <w:szCs w:val="52"/>
        </w:rPr>
        <w:sym w:font="Symbol" w:char="F0BB"/>
      </w:r>
      <w:r w:rsidRPr="007F6F31">
        <w:rPr>
          <w:rFonts w:ascii="Arial" w:hAnsi="Arial" w:cs="Arial"/>
          <w:b/>
          <w:bCs/>
          <w:sz w:val="52"/>
          <w:szCs w:val="52"/>
        </w:rPr>
        <w:t xml:space="preserve"> 1/2 in)</w:t>
      </w:r>
    </w:p>
    <w:p w:rsidR="007F6F31" w:rsidRPr="007F6F31" w:rsidRDefault="007F6F31" w:rsidP="007F6F3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2"/>
          <w:szCs w:val="52"/>
        </w:rPr>
      </w:pPr>
      <w:r w:rsidRPr="007F6F31">
        <w:rPr>
          <w:rFonts w:ascii="Arial" w:hAnsi="Arial" w:cs="Arial"/>
          <w:b/>
          <w:bCs/>
          <w:sz w:val="52"/>
          <w:szCs w:val="52"/>
        </w:rPr>
        <w:t>Lack of high-quality clinical evidence to support its use, but</w:t>
      </w:r>
    </w:p>
    <w:p w:rsidR="007F6F31" w:rsidRPr="007F6F31" w:rsidRDefault="007F6F31" w:rsidP="007F6F31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2"/>
          <w:szCs w:val="52"/>
        </w:rPr>
      </w:pPr>
      <w:r w:rsidRPr="007F6F31">
        <w:rPr>
          <w:rFonts w:ascii="Arial" w:hAnsi="Arial" w:cs="Arial"/>
          <w:b/>
          <w:bCs/>
          <w:sz w:val="52"/>
          <w:szCs w:val="52"/>
        </w:rPr>
        <w:t xml:space="preserve">Sufficient evidence from case studies and commentaries that suggest clinicians should </w:t>
      </w:r>
      <w:r w:rsidRPr="007F6F31">
        <w:rPr>
          <w:rFonts w:ascii="Arial" w:hAnsi="Arial" w:cs="Arial"/>
          <w:b/>
          <w:bCs/>
          <w:sz w:val="52"/>
          <w:szCs w:val="52"/>
        </w:rPr>
        <w:lastRenderedPageBreak/>
        <w:t>consider iontophoresis for the treatment of superficial inflammatory conditions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Traction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Indications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Herniated disc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Spinal nerve impingement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Spinal nerve inflammation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Joint hypo-mobility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Narrowing of intervertebral foramen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Degenerative joint disease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Joint pain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Contraindications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Unstable vertebrae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Gross emphysema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Temperomandibular joint dysfunction</w:t>
      </w:r>
    </w:p>
    <w:p w:rsidR="007F6F31" w:rsidRPr="007F6F31" w:rsidRDefault="007F6F31" w:rsidP="007F6F31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  <w:r w:rsidRPr="007F6F31">
        <w:rPr>
          <w:rFonts w:ascii="Arial" w:hAnsi="Arial" w:cs="Arial"/>
          <w:b/>
          <w:bCs/>
          <w:sz w:val="40"/>
          <w:szCs w:val="40"/>
        </w:rPr>
        <w:t>Patient discomfort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0"/>
          <w:szCs w:val="40"/>
        </w:rPr>
      </w:pPr>
    </w:p>
    <w:p w:rsidR="007F6F31" w:rsidRPr="007F6F31" w:rsidRDefault="007F6F31" w:rsidP="007F6F31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108"/>
          <w:szCs w:val="108"/>
        </w:rPr>
      </w:pPr>
      <w:r w:rsidRPr="007F6F31">
        <w:rPr>
          <w:rFonts w:ascii="Arial" w:hAnsi="Arial" w:cs="Arial"/>
          <w:b/>
          <w:bCs/>
          <w:sz w:val="108"/>
          <w:szCs w:val="108"/>
        </w:rPr>
        <w:t>Ultrasound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b/>
          <w:bCs/>
          <w:sz w:val="32"/>
          <w:szCs w:val="32"/>
        </w:rPr>
      </w:pPr>
      <w:r w:rsidRPr="007F6F31">
        <w:rPr>
          <w:rFonts w:ascii="Arial" w:hAnsi="Arial" w:cs="Arial"/>
          <w:b/>
          <w:bCs/>
          <w:sz w:val="32"/>
          <w:szCs w:val="32"/>
        </w:rPr>
        <w:t>COL Josef H. Moore, PhD, PT, SCS, ATC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Introduction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Ultrasound uses: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Diagnostic (low intensity)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Surgical (high intensity)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Therapeutic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Therapeutic US widely used for deep heat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Introduction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Primary clinical use: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Soft tissue repair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Pain relief (analgesia)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Effective Radiating Area (ERA)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Total area on surface of transducer producing soundwave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Ideally ERA should match size of transducer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Treatment area should not exceed 2-3 times ERA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Frequency of Ultrasound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Determined by number of times crystal deformed/sec.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proofErr w:type="gramStart"/>
      <w:r w:rsidRPr="007F6F31">
        <w:rPr>
          <w:rFonts w:ascii="Arial" w:hAnsi="Arial" w:cs="Arial"/>
          <w:b/>
          <w:bCs/>
          <w:sz w:val="64"/>
          <w:szCs w:val="64"/>
        </w:rPr>
        <w:t>2</w:t>
      </w:r>
      <w:proofErr w:type="gramEnd"/>
      <w:r w:rsidRPr="007F6F31">
        <w:rPr>
          <w:rFonts w:ascii="Arial" w:hAnsi="Arial" w:cs="Arial"/>
          <w:b/>
          <w:bCs/>
          <w:sz w:val="64"/>
          <w:szCs w:val="64"/>
        </w:rPr>
        <w:t xml:space="preserve"> most common utilized in U.S.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1.0 MHz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3.0 MHz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Determines depth of penetration, unlike 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Frequency of Ultrasound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Inverse relationship between frequency and depth of penetration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Penetrating depths: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1.0 MHz: 2-5 cm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3.0 MHz: 1-2 cm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Absorption rate increases with higher frequency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Pulsed vs Continuous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Most new generators produce both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Both produce thermal &amp; nonthermal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Pulsed vs Continuous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Continuous: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Sound intensity remains the same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Commonly used for thermal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Pulsed vs Continuous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Pulsed: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Intensity periodically interrupted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Average intensity reduced over time</w:t>
      </w: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 xml:space="preserve">Physiological Effects </w:t>
      </w:r>
      <w:r w:rsidRPr="007F6F31">
        <w:rPr>
          <w:rFonts w:ascii="Arial" w:hAnsi="Arial" w:cs="Arial"/>
          <w:b/>
          <w:bCs/>
          <w:sz w:val="80"/>
          <w:szCs w:val="80"/>
        </w:rPr>
        <w:br/>
        <w:t>of Ultrasound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Thermal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Non-thermal effects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Cavitation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Acoustic microstreaming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Thermal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Clinical effects: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Increased extensibility of collagen fibers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tendons</w:t>
      </w:r>
    </w:p>
    <w:p w:rsidR="007F6F31" w:rsidRPr="007F6F31" w:rsidRDefault="007F6F31" w:rsidP="007F6F31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joint capsule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Decreased joint stiffness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Thermal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lastRenderedPageBreak/>
        <w:t>Clinical effects: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Reduction in muscle spasm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Pain modulation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Increased blood flow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Increased nerve conduction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Thermal Effects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Primary advantage of US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Selective heating of tissues high in collagen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Non-thermal effects are occurring</w:t>
      </w: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>Non-thermal (Mechanical) Effects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Primary physiological effects are cavitation and acoustic microstreaming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Cavitation: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Formation of gas-filled bubbles in tissue fluids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56"/>
          <w:szCs w:val="56"/>
        </w:rPr>
        <w:t>Expansion/compression of bubbles either stable or unstable</w:t>
      </w: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>Non-thermal (Mechanical) Effects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Acoustic microstreaming: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Unidirectional movement of fluids along cell membrane boundaries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Produces high viscous stresses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Alters membrane structure &amp; function</w:t>
      </w:r>
    </w:p>
    <w:p w:rsidR="007F6F31" w:rsidRPr="007F6F31" w:rsidRDefault="007F6F31" w:rsidP="007F6F31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48"/>
          <w:szCs w:val="48"/>
        </w:rPr>
      </w:pPr>
      <w:r w:rsidRPr="007F6F31">
        <w:rPr>
          <w:rFonts w:ascii="Arial" w:hAnsi="Arial" w:cs="Arial"/>
          <w:b/>
          <w:bCs/>
          <w:sz w:val="48"/>
          <w:szCs w:val="48"/>
        </w:rPr>
        <w:t>Increased permeability to ionic influx</w:t>
      </w:r>
    </w:p>
    <w:p w:rsidR="007F6F31" w:rsidRPr="007F6F31" w:rsidRDefault="007F6F31" w:rsidP="007F6F31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80"/>
          <w:szCs w:val="80"/>
        </w:rPr>
      </w:pPr>
      <w:r w:rsidRPr="007F6F31">
        <w:rPr>
          <w:rFonts w:ascii="Arial" w:hAnsi="Arial" w:cs="Arial"/>
          <w:b/>
          <w:bCs/>
          <w:sz w:val="80"/>
          <w:szCs w:val="80"/>
        </w:rPr>
        <w:t>Non-thermal (Mechanical) Effects</w:t>
      </w:r>
    </w:p>
    <w:p w:rsidR="007F6F31" w:rsidRPr="007F6F31" w:rsidRDefault="007F6F31" w:rsidP="007F6F31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Potential therapeutic effects from cavitation &amp; microstreaming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Stim. of fibroblast activity       increases protein synthesis &amp; tissue repair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Increased blood flow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bone healing &amp; repair of non-union fractures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Ultrasound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Indications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 deep tissue heat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 inflammation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 muscle spasms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 pain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Increase extensibility of collagen tissue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 pain of neuromas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Decrease joint adhesions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Treat myositis ossificans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Contraindications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Hemorrhage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Infection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Thrombophlebitis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Suspected malignancy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Impaired circulation or sensation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Stress fracture sites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Epiphyseal growth plates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Over the Eyes, Heart, Spine, or genitals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Phonophoresis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 xml:space="preserve">Ultrasound with drugs, used to increase absorption and penetration of drugs 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Anti-inflammatory’s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Cortisol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Dexamethasone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Salicylates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Analgesics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Lidocaine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Phonophoresis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in theory phonophoresis increases the permeability of the stratum corneum allowing better penetration of drug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Summary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modalities are best utilized as adjuncts not primary treatment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limited evidence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t>plenty of anecdotal proof</w:t>
      </w:r>
    </w:p>
    <w:p w:rsidR="007F6F31" w:rsidRPr="007F6F31" w:rsidRDefault="007F6F31" w:rsidP="007F6F31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Arial" w:hAnsi="Arial" w:cs="Arial"/>
          <w:b/>
          <w:bCs/>
          <w:sz w:val="56"/>
          <w:szCs w:val="56"/>
        </w:rPr>
      </w:pPr>
      <w:r w:rsidRPr="007F6F31">
        <w:rPr>
          <w:rFonts w:ascii="Arial" w:hAnsi="Arial" w:cs="Arial"/>
          <w:b/>
          <w:bCs/>
          <w:sz w:val="56"/>
          <w:szCs w:val="56"/>
        </w:rPr>
        <w:lastRenderedPageBreak/>
        <w:t>variable parameters</w:t>
      </w:r>
    </w:p>
    <w:p w:rsidR="007F6F31" w:rsidRPr="007F6F31" w:rsidRDefault="007F6F31" w:rsidP="007F6F31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  <w:r w:rsidRPr="007F6F31">
        <w:rPr>
          <w:rFonts w:ascii="Arial" w:hAnsi="Arial" w:cs="Arial"/>
          <w:b/>
          <w:bCs/>
          <w:sz w:val="64"/>
          <w:szCs w:val="64"/>
        </w:rPr>
        <w:t>most utilized are ionto, traction heat/cold, and estim</w:t>
      </w: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120"/>
          <w:szCs w:val="120"/>
        </w:rPr>
      </w:pPr>
      <w:r w:rsidRPr="007F6F31">
        <w:rPr>
          <w:rFonts w:ascii="Arial" w:hAnsi="Arial" w:cs="Arial"/>
          <w:b/>
          <w:bCs/>
          <w:sz w:val="120"/>
          <w:szCs w:val="120"/>
        </w:rPr>
        <w:t>Questions</w:t>
      </w:r>
      <w:proofErr w:type="gramStart"/>
      <w:r w:rsidRPr="007F6F31">
        <w:rPr>
          <w:rFonts w:ascii="Arial" w:hAnsi="Arial" w:cs="Arial"/>
          <w:b/>
          <w:bCs/>
          <w:sz w:val="120"/>
          <w:szCs w:val="120"/>
        </w:rPr>
        <w:t>????</w:t>
      </w:r>
      <w:proofErr w:type="gramEnd"/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</w:rPr>
      </w:pPr>
    </w:p>
    <w:p w:rsidR="007F6F31" w:rsidRPr="007F6F31" w:rsidRDefault="007F6F31" w:rsidP="007F6F31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Arial" w:cs="Arial"/>
          <w:b/>
          <w:bCs/>
          <w:sz w:val="64"/>
          <w:szCs w:val="64"/>
          <w:rtl/>
        </w:rPr>
      </w:pPr>
    </w:p>
    <w:p w:rsidR="008A593D" w:rsidRPr="007F6F31" w:rsidRDefault="008A593D">
      <w:pPr>
        <w:rPr>
          <w:rFonts w:hint="cs"/>
        </w:rPr>
      </w:pPr>
    </w:p>
    <w:sectPr w:rsidR="008A593D" w:rsidRPr="007F6F31" w:rsidSect="004514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70FE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4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6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5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38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3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92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1"/>
        </w:rPr>
      </w:lvl>
    </w:lvlOverride>
  </w:num>
  <w:num w:numId="1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24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31"/>
    <w:rsid w:val="007F6F31"/>
    <w:rsid w:val="008A593D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9408DE-F40F-4E9D-9723-45F707BF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2015-03-30T10:42:00Z</dcterms:created>
  <dcterms:modified xsi:type="dcterms:W3CDTF">2015-03-30T10:42:00Z</dcterms:modified>
</cp:coreProperties>
</file>