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55" w:rsidRPr="00417DB4" w:rsidRDefault="007A1A55" w:rsidP="007A1A55">
      <w:pPr>
        <w:spacing w:line="360" w:lineRule="auto"/>
        <w:jc w:val="center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417DB4">
        <w:rPr>
          <w:rFonts w:cs="Simplified Arabic" w:hint="cs"/>
          <w:b/>
          <w:bCs/>
          <w:sz w:val="28"/>
          <w:szCs w:val="28"/>
          <w:rtl/>
          <w:lang w:bidi="ar-JO"/>
        </w:rPr>
        <w:t>مستوى مقروئية كتاب" لغتنا العربية" المطوّر المقرر لطلبة</w:t>
      </w:r>
    </w:p>
    <w:p w:rsidR="007A1A55" w:rsidRDefault="007A1A55" w:rsidP="007A1A55">
      <w:pPr>
        <w:spacing w:line="360" w:lineRule="auto"/>
        <w:jc w:val="center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417DB4">
        <w:rPr>
          <w:rFonts w:cs="Simplified Arabic" w:hint="cs"/>
          <w:b/>
          <w:bCs/>
          <w:sz w:val="28"/>
          <w:szCs w:val="28"/>
          <w:rtl/>
          <w:lang w:bidi="ar-JO"/>
        </w:rPr>
        <w:t>الصف الخامس الأساسي في الأردن</w:t>
      </w:r>
    </w:p>
    <w:p w:rsidR="007A1A55" w:rsidRPr="00417DB4" w:rsidRDefault="007A1A55" w:rsidP="007A1A55">
      <w:pPr>
        <w:spacing w:line="360" w:lineRule="auto"/>
        <w:jc w:val="center"/>
        <w:rPr>
          <w:rFonts w:cs="Simplified Arabic" w:hint="cs"/>
          <w:b/>
          <w:bCs/>
          <w:sz w:val="28"/>
          <w:szCs w:val="28"/>
          <w:rtl/>
          <w:lang w:bidi="ar-JO"/>
        </w:rPr>
      </w:pPr>
    </w:p>
    <w:p w:rsidR="007A1A55" w:rsidRPr="00417DB4" w:rsidRDefault="007A1A55" w:rsidP="007A1A55">
      <w:pPr>
        <w:pStyle w:val="BodyTextFirstIndent"/>
        <w:jc w:val="center"/>
        <w:rPr>
          <w:rFonts w:hint="cs"/>
          <w:sz w:val="28"/>
          <w:szCs w:val="28"/>
          <w:rtl/>
          <w:lang w:bidi="ar-JO"/>
        </w:rPr>
      </w:pPr>
      <w:r w:rsidRPr="00417DB4">
        <w:rPr>
          <w:rFonts w:hint="cs"/>
          <w:sz w:val="28"/>
          <w:szCs w:val="28"/>
          <w:rtl/>
          <w:lang w:bidi="ar-JO"/>
        </w:rPr>
        <w:t>أ. د حمدان علي نصر</w:t>
      </w:r>
      <w:r w:rsidRPr="00417DB4">
        <w:rPr>
          <w:rFonts w:hint="cs"/>
          <w:sz w:val="28"/>
          <w:szCs w:val="28"/>
          <w:rtl/>
          <w:lang w:bidi="ar-JO"/>
        </w:rPr>
        <w:tab/>
        <w:t>&amp;       د. افتكار عبد الل</w:t>
      </w:r>
      <w:r w:rsidRPr="00417DB4">
        <w:rPr>
          <w:rFonts w:hint="eastAsia"/>
          <w:sz w:val="28"/>
          <w:szCs w:val="28"/>
          <w:rtl/>
          <w:lang w:bidi="ar-JO"/>
        </w:rPr>
        <w:t>ه</w:t>
      </w:r>
      <w:r w:rsidRPr="00417DB4">
        <w:rPr>
          <w:rFonts w:hint="cs"/>
          <w:sz w:val="28"/>
          <w:szCs w:val="28"/>
          <w:rtl/>
          <w:lang w:bidi="ar-JO"/>
        </w:rPr>
        <w:t xml:space="preserve"> الإبراهيم</w:t>
      </w:r>
    </w:p>
    <w:p w:rsidR="007A1A55" w:rsidRDefault="007A1A55" w:rsidP="007A1A55">
      <w:pPr>
        <w:pStyle w:val="Heading1"/>
        <w:jc w:val="lowKashida"/>
        <w:rPr>
          <w:rFonts w:hint="cs"/>
          <w:sz w:val="28"/>
          <w:szCs w:val="28"/>
          <w:rtl/>
          <w:lang w:bidi="ar-JO"/>
        </w:rPr>
      </w:pPr>
      <w:r w:rsidRPr="00417DB4">
        <w:rPr>
          <w:rFonts w:hint="cs"/>
          <w:sz w:val="28"/>
          <w:szCs w:val="28"/>
          <w:rtl/>
          <w:lang w:bidi="ar-JO"/>
        </w:rPr>
        <w:t>الملخص</w:t>
      </w:r>
    </w:p>
    <w:p w:rsidR="007A1A55" w:rsidRPr="00EC4ED7" w:rsidRDefault="007A1A55" w:rsidP="007A1A55">
      <w:pPr>
        <w:rPr>
          <w:rFonts w:hint="cs"/>
          <w:rtl/>
          <w:lang w:bidi="ar-JO"/>
        </w:rPr>
      </w:pPr>
    </w:p>
    <w:p w:rsidR="007A1A55" w:rsidRPr="00EC4ED7" w:rsidRDefault="007A1A55" w:rsidP="007A1A55">
      <w:pPr>
        <w:rPr>
          <w:rFonts w:hint="cs"/>
          <w:rtl/>
          <w:lang w:bidi="ar-JO"/>
        </w:rPr>
      </w:pPr>
    </w:p>
    <w:p w:rsidR="007A1A55" w:rsidRPr="00417DB4" w:rsidRDefault="007A1A55" w:rsidP="007A1A55">
      <w:pPr>
        <w:pStyle w:val="BodyTextFirstIndent"/>
        <w:jc w:val="lowKashida"/>
        <w:rPr>
          <w:rFonts w:hint="cs"/>
          <w:sz w:val="28"/>
          <w:szCs w:val="28"/>
          <w:rtl/>
          <w:lang w:bidi="ar-JO"/>
        </w:rPr>
      </w:pPr>
      <w:r w:rsidRPr="00417DB4">
        <w:rPr>
          <w:rFonts w:hint="cs"/>
          <w:sz w:val="28"/>
          <w:szCs w:val="28"/>
          <w:rtl/>
          <w:lang w:bidi="ar-JO"/>
        </w:rPr>
        <w:t>هدفت هذه الدراسة معرفة مستوى مقروئية كتاب " لغتنا العربية" المعتمد في تدريس اللغة العربية لطلبة الصف الخامس الأساسي في الأردن. طبقت الدراسة على عينة مكونة من (40) طالبا وطالبة ، اختيروا عشوائيا من مدرستي كتم الأساسية للبنين، وخديجة بنت خويلد الأساسية للبنات، بواقع شعبتين إحداهما ذكور والثانية إناث.</w:t>
      </w:r>
    </w:p>
    <w:p w:rsidR="007A1A55" w:rsidRPr="00417DB4" w:rsidRDefault="007A1A55" w:rsidP="007A1A55">
      <w:pPr>
        <w:pStyle w:val="BodyTextFirstIndent"/>
        <w:jc w:val="lowKashida"/>
        <w:rPr>
          <w:rFonts w:hint="cs"/>
          <w:sz w:val="28"/>
          <w:szCs w:val="28"/>
          <w:rtl/>
          <w:lang w:bidi="ar-JO"/>
        </w:rPr>
      </w:pPr>
      <w:r w:rsidRPr="00417DB4">
        <w:rPr>
          <w:rFonts w:hint="cs"/>
          <w:sz w:val="28"/>
          <w:szCs w:val="28"/>
          <w:rtl/>
          <w:lang w:bidi="ar-JO"/>
        </w:rPr>
        <w:t>ولتحقيق هدف الدراسة استخدم اختبار</w:t>
      </w:r>
      <w:r>
        <w:rPr>
          <w:rFonts w:hint="cs"/>
          <w:sz w:val="28"/>
          <w:szCs w:val="28"/>
          <w:rtl/>
          <w:lang w:bidi="ar-JO"/>
        </w:rPr>
        <w:t xml:space="preserve"> نموذج </w:t>
      </w:r>
      <w:r w:rsidRPr="00417DB4">
        <w:rPr>
          <w:rFonts w:hint="cs"/>
          <w:sz w:val="28"/>
          <w:szCs w:val="28"/>
          <w:rtl/>
          <w:lang w:bidi="ar-JO"/>
        </w:rPr>
        <w:t xml:space="preserve"> كلوز </w:t>
      </w:r>
      <w:r w:rsidRPr="00417DB4">
        <w:rPr>
          <w:sz w:val="28"/>
          <w:szCs w:val="28"/>
          <w:lang w:bidi="ar-JO"/>
        </w:rPr>
        <w:t>Cloze)</w:t>
      </w:r>
      <w:r w:rsidRPr="00417DB4">
        <w:rPr>
          <w:rFonts w:hint="cs"/>
          <w:sz w:val="28"/>
          <w:szCs w:val="28"/>
          <w:rtl/>
          <w:lang w:bidi="ar-JO"/>
        </w:rPr>
        <w:t xml:space="preserve">)  صادق وثابت من إعداد </w:t>
      </w:r>
      <w:r>
        <w:rPr>
          <w:sz w:val="28"/>
          <w:szCs w:val="28"/>
          <w:rtl/>
          <w:lang w:bidi="ar-JO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Label1" w:shapeid="_x0000_i1027"/>
        </w:object>
      </w:r>
      <w:r w:rsidRPr="00417DB4">
        <w:rPr>
          <w:rFonts w:hint="cs"/>
          <w:sz w:val="28"/>
          <w:szCs w:val="28"/>
          <w:rtl/>
          <w:lang w:bidi="ar-JO"/>
        </w:rPr>
        <w:t>الباحثين، وأظهرت نتائج تحليل البيانات استنادا إلى درجة المقروئية أن( 5و52%)من العينة يقعون في المستوى الإحباطي، وان (5و45%) يقعون في المستوى التعليمي، في حين يقع (5%) فقط منهم في المستوى المستقل. ولم تكشف الدراسة عن وجود فرق دال إحصائيا عند مستوى (5.و.)</w:t>
      </w:r>
      <w:r>
        <w:rPr>
          <w:rFonts w:hint="cs"/>
          <w:sz w:val="28"/>
          <w:szCs w:val="28"/>
          <w:rtl/>
          <w:lang w:bidi="ar-JO"/>
        </w:rPr>
        <w:t xml:space="preserve"> في مقروئية الكتاب</w:t>
      </w:r>
      <w:r w:rsidRPr="00417DB4">
        <w:rPr>
          <w:rFonts w:hint="cs"/>
          <w:sz w:val="28"/>
          <w:szCs w:val="28"/>
          <w:rtl/>
          <w:lang w:bidi="ar-JO"/>
        </w:rPr>
        <w:t xml:space="preserve"> يعزى إلى متغير الجنس. وخلصت الدراسة إلى عدد من التوصيات ذات الصلة.</w:t>
      </w:r>
    </w:p>
    <w:p w:rsidR="007A1A55" w:rsidRDefault="007A1A55" w:rsidP="007A1A55">
      <w:pPr>
        <w:bidi w:val="0"/>
        <w:spacing w:line="360" w:lineRule="auto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The Readability level of the Developed primary </w:t>
      </w:r>
      <w:r>
        <w:rPr>
          <w:sz w:val="28"/>
          <w:szCs w:val="28"/>
          <w:lang w:bidi="ar-JO"/>
        </w:rPr>
        <w:t>5</w:t>
      </w:r>
      <w:r w:rsidRPr="00417DB4">
        <w:rPr>
          <w:sz w:val="28"/>
          <w:szCs w:val="28"/>
          <w:vertAlign w:val="superscript"/>
          <w:lang w:bidi="ar-JO"/>
        </w:rPr>
        <w:t>th</w:t>
      </w:r>
      <w:r>
        <w:rPr>
          <w:rFonts w:cs="Simplified Arabic"/>
          <w:b/>
          <w:bCs/>
          <w:sz w:val="28"/>
          <w:szCs w:val="28"/>
          <w:lang w:bidi="ar-JO"/>
        </w:rPr>
        <w:t xml:space="preserve"> Grad" our</w:t>
      </w:r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Arabic" Textbook in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gordan</w:t>
      </w:r>
      <w:proofErr w:type="spellEnd"/>
    </w:p>
    <w:p w:rsidR="007A1A55" w:rsidRDefault="007A1A55" w:rsidP="007A1A55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  <w:lang w:bidi="ar-JO"/>
        </w:rPr>
      </w:pPr>
    </w:p>
    <w:p w:rsidR="007A1A55" w:rsidRDefault="007A1A55" w:rsidP="007A1A55">
      <w:pPr>
        <w:bidi w:val="0"/>
        <w:spacing w:line="360" w:lineRule="auto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Prof. Dr.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Hamdan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Ali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Nasre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            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Dr.Eftikar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Abdullah Al-Ibrahim  </w:t>
      </w:r>
    </w:p>
    <w:p w:rsidR="007A1A55" w:rsidRDefault="007A1A55" w:rsidP="007A1A55">
      <w:pPr>
        <w:bidi w:val="0"/>
        <w:spacing w:line="360" w:lineRule="auto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</w:t>
      </w:r>
    </w:p>
    <w:p w:rsidR="007A1A55" w:rsidRDefault="007A1A55" w:rsidP="007A1A55">
      <w:pPr>
        <w:bidi w:val="0"/>
        <w:spacing w:line="360" w:lineRule="auto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>This study sought to identify the readability level of "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oure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Arabic" textbook for the primary </w:t>
      </w:r>
      <w:r>
        <w:rPr>
          <w:sz w:val="28"/>
          <w:szCs w:val="28"/>
          <w:lang w:bidi="ar-JO"/>
        </w:rPr>
        <w:t>5</w:t>
      </w:r>
      <w:r w:rsidRPr="00417DB4">
        <w:rPr>
          <w:sz w:val="28"/>
          <w:szCs w:val="28"/>
          <w:vertAlign w:val="superscript"/>
          <w:lang w:bidi="ar-JO"/>
        </w:rPr>
        <w:t>th</w:t>
      </w:r>
      <w:r>
        <w:rPr>
          <w:rFonts w:cs="Simplified Arabic"/>
          <w:b/>
          <w:bCs/>
          <w:sz w:val="28"/>
          <w:szCs w:val="28"/>
          <w:lang w:bidi="ar-JO"/>
        </w:rPr>
        <w:t xml:space="preserve"> grade students in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gordan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. The study was conducted with a randomly selected sample </w:t>
      </w:r>
      <w:proofErr w:type="gramStart"/>
      <w:r>
        <w:rPr>
          <w:rFonts w:cs="Simplified Arabic"/>
          <w:b/>
          <w:bCs/>
          <w:sz w:val="28"/>
          <w:szCs w:val="28"/>
          <w:lang w:bidi="ar-JO"/>
        </w:rPr>
        <w:t>( N</w:t>
      </w:r>
      <w:proofErr w:type="gramEnd"/>
      <w:r>
        <w:rPr>
          <w:rFonts w:cs="Simplified Arabic"/>
          <w:b/>
          <w:bCs/>
          <w:sz w:val="28"/>
          <w:szCs w:val="28"/>
          <w:lang w:bidi="ar-JO"/>
        </w:rPr>
        <w:t xml:space="preserve">= 40) consisted of students attending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Kitim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Boy primary and Khadija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bint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lang w:bidi="ar-JO"/>
        </w:rPr>
        <w:t>Khuwailed</w:t>
      </w:r>
      <w:proofErr w:type="spellEnd"/>
      <w:r>
        <w:rPr>
          <w:rFonts w:cs="Simplified Arabic"/>
          <w:b/>
          <w:bCs/>
          <w:sz w:val="28"/>
          <w:szCs w:val="28"/>
          <w:lang w:bidi="ar-JO"/>
        </w:rPr>
        <w:t xml:space="preserve"> Girl primary schools assigned to two male-dominated and female-dominated classrooms.</w:t>
      </w:r>
    </w:p>
    <w:p w:rsidR="007A1A55" w:rsidRDefault="007A1A55" w:rsidP="007A1A55">
      <w:pPr>
        <w:bidi w:val="0"/>
        <w:spacing w:line="360" w:lineRule="auto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To achieve the study goal, </w:t>
      </w:r>
      <w:proofErr w:type="gramStart"/>
      <w:r>
        <w:rPr>
          <w:rFonts w:cs="Simplified Arabic"/>
          <w:b/>
          <w:bCs/>
          <w:sz w:val="28"/>
          <w:szCs w:val="28"/>
          <w:lang w:bidi="ar-JO"/>
        </w:rPr>
        <w:t>Cloze</w:t>
      </w:r>
      <w:proofErr w:type="gramEnd"/>
      <w:r>
        <w:rPr>
          <w:rFonts w:cs="Simplified Arabic"/>
          <w:b/>
          <w:bCs/>
          <w:sz w:val="28"/>
          <w:szCs w:val="28"/>
          <w:lang w:bidi="ar-JO"/>
        </w:rPr>
        <w:t xml:space="preserve"> model test developed by the researchers whit sufficient validity and reliability was used. Results from data analysis relying on the readability level revealed that major part of the sample (25.5%) were within the frustration level, (45.50) with the instructional level, and only (5%) were within the independent level. The study found statistically significant difference at (</w:t>
      </w:r>
      <w:r>
        <w:rPr>
          <w:b/>
          <w:bCs/>
          <w:sz w:val="28"/>
          <w:szCs w:val="28"/>
          <w:lang w:bidi="ar-JO"/>
        </w:rPr>
        <w:t>α</w:t>
      </w:r>
      <w:r>
        <w:rPr>
          <w:rFonts w:cs="Simplified Arabic"/>
          <w:b/>
          <w:bCs/>
          <w:sz w:val="28"/>
          <w:szCs w:val="28"/>
          <w:lang w:bidi="ar-JO"/>
        </w:rPr>
        <w:t>=0.05) in readability level attributed to gender. The study concluded with a number of relevant recommendations.</w:t>
      </w:r>
    </w:p>
    <w:p w:rsidR="0002036C" w:rsidRDefault="0002036C">
      <w:bookmarkStart w:id="0" w:name="_GoBack"/>
      <w:bookmarkEnd w:id="0"/>
    </w:p>
    <w:sectPr w:rsidR="0002036C" w:rsidSect="009436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55"/>
    <w:rsid w:val="0002036C"/>
    <w:rsid w:val="0028260F"/>
    <w:rsid w:val="007A1A55"/>
    <w:rsid w:val="009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A5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A1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A5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7A1A5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1A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A5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A1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A5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7A1A5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1A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2015-04-07T17:55:00Z</dcterms:created>
  <dcterms:modified xsi:type="dcterms:W3CDTF">2015-04-07T17:55:00Z</dcterms:modified>
</cp:coreProperties>
</file>