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5C" w:rsidRPr="00EE255C" w:rsidRDefault="00EE255C" w:rsidP="00EE255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bookmarkStart w:id="0" w:name="_GoBack"/>
      <w:bookmarkEnd w:id="0"/>
      <w:r w:rsidRPr="00EE255C">
        <w:rPr>
          <w:rFonts w:ascii="Georgia" w:hAnsi="Georgia" w:cs="Georgia"/>
          <w:kern w:val="24"/>
          <w:sz w:val="56"/>
          <w:szCs w:val="56"/>
        </w:rPr>
        <w:t>Epidemiology of Selected Cancers in Saudi Arabia</w:t>
      </w:r>
    </w:p>
    <w:p w:rsidR="00EE255C" w:rsidRPr="00EE255C" w:rsidRDefault="00EE255C" w:rsidP="00EE25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403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Dr. Khalid El Tohami</w:t>
      </w:r>
    </w:p>
    <w:p w:rsidR="00EE255C" w:rsidRPr="00EE255C" w:rsidRDefault="00EE255C" w:rsidP="00EE255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Objectives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To enumerate major common cancer in Saudi Arabia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Identify the magnitude of the problem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Discuss the distribution of cancer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Describe causes of cancers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What is Cancer 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A group of diseases characterised by: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Abnormal growth of the cells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Ability to invade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Lead to death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The cancer may originate from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Epithelial cells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lastRenderedPageBreak/>
        <w:t>Mesodermal cells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Times New Roman" w:cs="Times New Roman"/>
          <w:kern w:val="24"/>
          <w:sz w:val="52"/>
          <w:szCs w:val="52"/>
          <w:rtl/>
        </w:rPr>
      </w:pPr>
      <w:r w:rsidRPr="00EE255C">
        <w:rPr>
          <w:rFonts w:ascii="Georgia" w:hAnsi="Georgia" w:cs="Georgia"/>
          <w:kern w:val="24"/>
          <w:sz w:val="52"/>
          <w:szCs w:val="52"/>
        </w:rPr>
        <w:t xml:space="preserve">Bone marrow cells  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Cancer may be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Primary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Secondary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Problem Statement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It is a worldwide problem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Every year there are 10 million new cases 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More than 6 million die every year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Problem Statement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lastRenderedPageBreak/>
        <w:t>The most common cancers worldwide are: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Lung cancer (12.3% of all cancers)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 xml:space="preserve">Breast cancer ( 10.4% of all cancers) 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Colorectal cancer (9.4% of all cancers)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Times New Roman" w:cs="Times New Roman"/>
          <w:kern w:val="24"/>
          <w:sz w:val="52"/>
          <w:szCs w:val="52"/>
          <w:rtl/>
        </w:rPr>
      </w:pP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The most killing cancer are: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Cancer of the lung (17.8% of all deaths)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Times New Roman" w:cs="Times New Roman"/>
          <w:kern w:val="24"/>
          <w:sz w:val="52"/>
          <w:szCs w:val="52"/>
          <w:rtl/>
        </w:rPr>
      </w:pPr>
      <w:r w:rsidRPr="00EE255C">
        <w:rPr>
          <w:rFonts w:ascii="Georgia" w:hAnsi="Georgia" w:cs="Georgia"/>
          <w:kern w:val="24"/>
          <w:sz w:val="52"/>
          <w:szCs w:val="52"/>
        </w:rPr>
        <w:t>Cancer of the stomach (10.4% of all deaths)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Cancer of the liver (8.8% of all deaths)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48"/>
          <w:szCs w:val="48"/>
        </w:rPr>
      </w:pPr>
    </w:p>
    <w:p w:rsidR="00EE255C" w:rsidRPr="00EE255C" w:rsidRDefault="00EE255C" w:rsidP="00EE255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48"/>
          <w:szCs w:val="48"/>
          <w:rtl/>
        </w:rPr>
      </w:pPr>
      <w:r w:rsidRPr="00EE255C">
        <w:rPr>
          <w:rFonts w:ascii="Georgia" w:hAnsi="Georgia" w:cs="Georgia"/>
          <w:kern w:val="24"/>
          <w:sz w:val="48"/>
          <w:szCs w:val="48"/>
        </w:rPr>
        <w:lastRenderedPageBreak/>
        <w:t>(notice the relation between incidence and gender ie response to intervention)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Cancer and Gender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There is male predominance in some cancer like cancer lung, stomach, esophageal, bladder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Sometimes it is due to exposure  rather than difference in susceptibility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Other cancers eg pancreatic and colorectal there is minimal difference in gender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The relationship between incidence and mortality is not affected by gender  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Cancer and Place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lastRenderedPageBreak/>
        <w:t>There is unequal distribution of cancer between developed and developing countries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Life style may influence the pattern of distribution of cancer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Chronic infection also affect the distribution of cancer( hepatitis B and liver cancer, human papillomaviruses and cervical cancer, helicobacter pylori and cancer stomach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Time Trend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At the beginning of this century cancer was the sixth cause of death now it is the second leading cause, </w:t>
      </w:r>
      <w:proofErr w:type="gramStart"/>
      <w:r w:rsidRPr="00EE255C">
        <w:rPr>
          <w:rFonts w:ascii="Georgia" w:hAnsi="Georgia" w:cs="Georgia"/>
          <w:kern w:val="24"/>
          <w:sz w:val="56"/>
          <w:szCs w:val="56"/>
        </w:rPr>
        <w:t>Why</w:t>
      </w:r>
      <w:proofErr w:type="gramEnd"/>
      <w:r w:rsidRPr="00EE255C">
        <w:rPr>
          <w:rFonts w:ascii="Georgia" w:hAnsi="Georgia" w:cs="Georgia"/>
          <w:kern w:val="24"/>
          <w:sz w:val="56"/>
          <w:szCs w:val="56"/>
        </w:rPr>
        <w:t>?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Patterns of cancer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lastRenderedPageBreak/>
        <w:t>Different distribution for different cancer throughout the world, it is due to;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Environmental factors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Food habits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 xml:space="preserve">Lifestyle 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Genetic factors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037" w:hanging="389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Inadequate diagnosis and reporting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left="720" w:right="1037"/>
        <w:rPr>
          <w:rFonts w:ascii="Georgia" w:hAnsi="Times New Roman" w:cs="Times New Roman"/>
          <w:kern w:val="24"/>
          <w:sz w:val="52"/>
          <w:szCs w:val="52"/>
          <w:rtl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Causes of Cancer 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It is multifactorial aetiology</w:t>
      </w:r>
    </w:p>
    <w:p w:rsidR="00EE255C" w:rsidRPr="00EE255C" w:rsidRDefault="00EE255C" w:rsidP="00EE255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10" w:right="576" w:hanging="810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Environmental Factors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right="1037" w:hanging="810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Responsible for 80 %to 90 % of all cancers</w:t>
      </w:r>
    </w:p>
    <w:p w:rsidR="00EE255C" w:rsidRPr="00EE255C" w:rsidRDefault="00EE255C" w:rsidP="00EE255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10" w:right="576" w:hanging="810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Genetic Factors</w:t>
      </w:r>
    </w:p>
    <w:p w:rsidR="00EE255C" w:rsidRPr="00EE255C" w:rsidRDefault="00EE255C" w:rsidP="00EE255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right="1037" w:hanging="810"/>
        <w:rPr>
          <w:rFonts w:ascii="Georgia" w:hAnsi="Georgia" w:cs="Georgia"/>
          <w:kern w:val="24"/>
          <w:sz w:val="52"/>
          <w:szCs w:val="52"/>
        </w:rPr>
      </w:pPr>
      <w:r w:rsidRPr="00EE255C">
        <w:rPr>
          <w:rFonts w:ascii="Georgia" w:hAnsi="Georgia" w:cs="Georgia"/>
          <w:kern w:val="24"/>
          <w:sz w:val="52"/>
          <w:szCs w:val="52"/>
        </w:rPr>
        <w:t>More difficult to identify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left="630" w:right="1037"/>
        <w:rPr>
          <w:rFonts w:ascii="Georgia" w:hAnsi="Times New Roman" w:cs="Times New Roman"/>
          <w:kern w:val="24"/>
          <w:sz w:val="52"/>
          <w:szCs w:val="52"/>
          <w:rtl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right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Environmental Factors</w:t>
      </w:r>
      <w:r w:rsidRPr="00EE255C">
        <w:rPr>
          <w:rFonts w:ascii="Georgia" w:hAnsi="Georgia" w:cs="Georgia"/>
          <w:kern w:val="24"/>
          <w:sz w:val="56"/>
          <w:szCs w:val="56"/>
        </w:rPr>
        <w:br/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lastRenderedPageBreak/>
        <w:t>Tobacco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Alcohol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Dietary factors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Occupational exposures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Viruses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Parasites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>Customs, Habits, and lifestyle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Others 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center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Saudi Oncology Society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The Saudi Cancer Registry (SCR) in Saudi Arabia is a population-based registry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Developed in 1992 (1412H).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It </w:t>
      </w:r>
      <w:proofErr w:type="gramStart"/>
      <w:r w:rsidRPr="00EE255C">
        <w:rPr>
          <w:rFonts w:ascii="Georgia" w:hAnsi="Georgia" w:cs="Georgia"/>
          <w:kern w:val="24"/>
          <w:sz w:val="56"/>
          <w:szCs w:val="56"/>
        </w:rPr>
        <w:t>was established</w:t>
      </w:r>
      <w:proofErr w:type="gramEnd"/>
      <w:r w:rsidRPr="00EE255C">
        <w:rPr>
          <w:rFonts w:ascii="Georgia" w:hAnsi="Georgia" w:cs="Georgia"/>
          <w:kern w:val="24"/>
          <w:sz w:val="56"/>
          <w:szCs w:val="56"/>
        </w:rPr>
        <w:t xml:space="preserve"> under the jurisdiction of the Ministry of Health (MOH) by the Order of His Excellency the Minister of Health.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lastRenderedPageBreak/>
        <w:t>The SCR commenced reporting cancer cases from 01 January 1994.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The overall incidence of cancer in Saudi Arabia is 71.7 per 100,000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center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The Goal of SCR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The primary goal of the SCR is to define the population-based incidence of cancer in Saudi Arabia. </w:t>
      </w:r>
    </w:p>
    <w:p w:rsidR="00EE255C" w:rsidRPr="00EE255C" w:rsidRDefault="00EE255C" w:rsidP="00EE255C">
      <w:p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Supporting early detection and cancer screening programs and supporting cancer research projects.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jc w:val="center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Cancer Incidence Report 2004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Between January 01 and December 31, 2004, the total </w:t>
      </w:r>
      <w:r w:rsidRPr="00EE255C">
        <w:rPr>
          <w:rFonts w:ascii="Georgia" w:hAnsi="Georgia" w:cs="Georgia"/>
          <w:kern w:val="24"/>
          <w:sz w:val="56"/>
          <w:szCs w:val="56"/>
        </w:rPr>
        <w:lastRenderedPageBreak/>
        <w:t xml:space="preserve">number of cancer incident cases reported to the SCR was 9381.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Overall, cancer was slightly more in men than in women.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Cancers affected 4,778 (50.9%) males and 4,603 (49.1%) females, with a male to female ratio of 104:100.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Georgia" w:cs="Georgia"/>
          <w:kern w:val="24"/>
          <w:sz w:val="56"/>
          <w:szCs w:val="56"/>
        </w:rPr>
      </w:pPr>
      <w:r w:rsidRPr="00EE255C">
        <w:rPr>
          <w:rFonts w:ascii="Georgia" w:hAnsi="Georgia" w:cs="Georgia"/>
          <w:kern w:val="24"/>
          <w:sz w:val="56"/>
          <w:szCs w:val="56"/>
        </w:rPr>
        <w:t xml:space="preserve">7,138 cases </w:t>
      </w:r>
      <w:proofErr w:type="gramStart"/>
      <w:r w:rsidRPr="00EE255C">
        <w:rPr>
          <w:rFonts w:ascii="Georgia" w:hAnsi="Georgia" w:cs="Georgia"/>
          <w:kern w:val="24"/>
          <w:sz w:val="56"/>
          <w:szCs w:val="56"/>
        </w:rPr>
        <w:t>were  reported</w:t>
      </w:r>
      <w:proofErr w:type="gramEnd"/>
      <w:r w:rsidRPr="00EE255C">
        <w:rPr>
          <w:rFonts w:ascii="Georgia" w:hAnsi="Georgia" w:cs="Georgia"/>
          <w:kern w:val="24"/>
          <w:sz w:val="56"/>
          <w:szCs w:val="56"/>
        </w:rPr>
        <w:t xml:space="preserve"> among Saudis, 1,987 among Non-Saudis. </w:t>
      </w:r>
    </w:p>
    <w:p w:rsidR="00EE255C" w:rsidRPr="00EE255C" w:rsidRDefault="00EE255C" w:rsidP="00EE255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76" w:hanging="403"/>
        <w:rPr>
          <w:rFonts w:ascii="Georgia" w:hAnsi="Times New Roman" w:cs="Times New Roman"/>
          <w:kern w:val="24"/>
          <w:sz w:val="56"/>
          <w:szCs w:val="56"/>
          <w:rtl/>
        </w:rPr>
      </w:pPr>
      <w:r w:rsidRPr="00EE255C">
        <w:rPr>
          <w:rFonts w:ascii="Georgia" w:hAnsi="Georgia" w:cs="Georgia"/>
          <w:kern w:val="24"/>
          <w:sz w:val="56"/>
          <w:szCs w:val="56"/>
        </w:rPr>
        <w:t>Diagnosis of malignancy was conﬁrmed histologically</w:t>
      </w:r>
    </w:p>
    <w:p w:rsidR="00EE255C" w:rsidRPr="00EE255C" w:rsidRDefault="00EE255C" w:rsidP="00EE255C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Georgia" w:hAnsi="Times New Roman" w:cs="Times New Roman"/>
          <w:kern w:val="24"/>
          <w:sz w:val="56"/>
          <w:szCs w:val="56"/>
          <w:rtl/>
        </w:rPr>
      </w:pPr>
    </w:p>
    <w:p w:rsidR="00A90447" w:rsidRPr="00EE255C" w:rsidRDefault="00A90447">
      <w:pPr>
        <w:rPr>
          <w:rFonts w:hint="cs"/>
        </w:rPr>
      </w:pPr>
    </w:p>
    <w:sectPr w:rsidR="00A90447" w:rsidRPr="00EE255C" w:rsidSect="008863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F6FC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Georgia" w:hAnsi="Georgia" w:hint="default"/>
          <w:sz w:val="56"/>
        </w:rPr>
      </w:lvl>
    </w:lvlOverride>
  </w:num>
  <w:num w:numId="2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Georgia" w:hAnsi="Georgia" w:hint="default"/>
          <w:sz w:val="56"/>
        </w:rPr>
      </w:lvl>
    </w:lvlOverride>
  </w:num>
  <w:num w:numId="3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Georgia" w:hAnsi="Georgia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eorgia" w:hAnsi="Georgia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▫"/>
        <w:legacy w:legacy="1" w:legacySpace="0" w:legacyIndent="0"/>
        <w:lvlJc w:val="left"/>
        <w:rPr>
          <w:rFonts w:ascii="Georgia" w:hAnsi="Georgia" w:hint="default"/>
          <w:sz w:val="52"/>
        </w:rPr>
      </w:lvl>
    </w:lvlOverride>
  </w:num>
  <w:num w:numId="6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Georgia" w:hAnsi="Georgia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5C"/>
    <w:rsid w:val="00A90447"/>
    <w:rsid w:val="00EC7769"/>
    <w:rsid w:val="00E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01740B-D330-4BDE-BAEC-206307D1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2015-04-07T09:07:00Z</dcterms:created>
  <dcterms:modified xsi:type="dcterms:W3CDTF">2015-04-07T09:07:00Z</dcterms:modified>
</cp:coreProperties>
</file>