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bookmarkStart w:id="0" w:name="_GoBack"/>
      <w:bookmarkEnd w:id="0"/>
      <w:r w:rsidRPr="009D2A8B">
        <w:rPr>
          <w:rFonts w:ascii="Calibri" w:hAnsi="Calibri" w:cs="Calibri"/>
          <w:kern w:val="24"/>
          <w:sz w:val="88"/>
          <w:szCs w:val="88"/>
        </w:rPr>
        <w:t>Ischemic heart disease (IHD)</w:t>
      </w: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9D2A8B">
        <w:rPr>
          <w:rFonts w:ascii="Calibri" w:hAnsi="Calibri" w:cs="Calibri"/>
          <w:kern w:val="24"/>
          <w:sz w:val="88"/>
          <w:szCs w:val="88"/>
        </w:rPr>
        <w:t xml:space="preserve">Dr: Salah Ahmed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40"/>
          <w:szCs w:val="40"/>
        </w:rPr>
        <w:t>The coronaries: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1- Left anterior descending coronary artery: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supplies anterior portion of LV, anterior 2/3 of IVS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accounts for 40-50% of coronary artery thrombosis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2- Left circumflex coronary artery: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supplies the lateral wall of the LV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accounts for 15% to 20% of coronary artery thrombosis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3- Right coronary artery: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supplies posterior and inferior part of the LV,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posterior 1/3 of IVS, the all RV, posteromedial papillary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muscle in LV and both atrioventricular and sinoatrial node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accounts for 30% to 40% of coronary artery thrombosis</w:t>
      </w: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kern w:val="24"/>
          <w:sz w:val="48"/>
          <w:szCs w:val="48"/>
          <w:rtl/>
        </w:rPr>
      </w:pPr>
      <w:r w:rsidRPr="009D2A8B">
        <w:rPr>
          <w:rFonts w:ascii="Calibri" w:hAnsi="Calibri" w:cs="Calibri"/>
          <w:b/>
          <w:bCs/>
          <w:kern w:val="24"/>
          <w:sz w:val="48"/>
          <w:szCs w:val="48"/>
        </w:rPr>
        <w:t>Ischemic Heart Disease (IHD)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is a group of diseases caused by myocardial ischemia due to imbalance between: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- the myocardial oxygen demand and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- supply from the coronary arteries.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Majority of cases due to atherosclerosis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Epidemiology: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is the major cause of death in US (500,000 deaths/year)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- is more common in men (peaks in men after age 60 and women after age 70)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 Types: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there are four types of IHD: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1- Angina pectoris (Most common)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2- Acute Myocardial infarction (AMI)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3- Chronic IHD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4- Sudden cardiac death (SCD)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Pathogenesis: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inadequate coronary supply relative to myocardial demand, due to: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1- pre-existing atherosclerotic occlusion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2- new superimposed thrombosis (to AS)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3- vasospasm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obstruction of 70% to 75% or more causes symptomatic ischemia on exertion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obstruction of 90% can cause  symptomatic ischemia even at rest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b/>
          <w:bCs/>
          <w:kern w:val="24"/>
          <w:sz w:val="48"/>
          <w:szCs w:val="48"/>
          <w:rtl/>
        </w:rPr>
      </w:pPr>
      <w:r w:rsidRPr="009D2A8B">
        <w:rPr>
          <w:rFonts w:ascii="Calibri" w:hAnsi="Calibri" w:cs="Calibri"/>
          <w:b/>
          <w:bCs/>
          <w:kern w:val="24"/>
          <w:sz w:val="48"/>
          <w:szCs w:val="48"/>
        </w:rPr>
        <w:t xml:space="preserve">1- Angina pectoris: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is an intermittent chest pain caused by transient reversible myocardial ischemia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the ischemia is insufficient to cause death of myocardium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three Types: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1- Stable angina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     2- Prinzmetal’s angina (Variant angina)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3- Unstable angina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1- Stable angina: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most common type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characterized by recurrent chest pain due to increased physical activity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Pathogenesis: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caused by fixed coronary obstruction  ( &gt;75%)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with this narrowing, oxygen supply to heart is sufficient during rest, but becomes     insufficient on increased demand (exertion)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C/F: - sudden onset of exercise induced substernal pain lasts 30 seconds to 30  min </w:t>
      </w:r>
      <w:r w:rsidRPr="009D2A8B">
        <w:rPr>
          <w:rFonts w:ascii="Calibri" w:hAnsi="Calibri" w:cs="Calibri"/>
          <w:kern w:val="24"/>
          <w:sz w:val="36"/>
          <w:szCs w:val="36"/>
        </w:rPr>
        <w:tab/>
        <w:t>crushing or squeezing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radiated to left arm or to left jaw  </w:t>
      </w:r>
      <w:r w:rsidRPr="009D2A8B">
        <w:rPr>
          <w:rFonts w:ascii="Calibri" w:hAnsi="Calibri" w:cs="Calibri"/>
          <w:kern w:val="24"/>
          <w:sz w:val="36"/>
          <w:szCs w:val="36"/>
        </w:rPr>
        <w:tab/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relieved by rest or nitroglycerin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ECG:  ST segment depression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2- Prinzmetal’s angina: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Angina occurring at rest due to coronary artery spasm  (thromboxane A2)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Stress ECG reveals ST elevation (representing transmural ischemia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3- Unstable angina: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characterized by frequent bouts of chest pain at rest or with minimal exertion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may progress to acute MI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Pathogenesis: associated with plaque disruption with superimposed partial thrombosis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- Stress ECG is unsafe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Times New Roman" w:cs="Times New Roman"/>
          <w:b/>
          <w:bCs/>
          <w:kern w:val="24"/>
          <w:sz w:val="48"/>
          <w:szCs w:val="48"/>
          <w:rtl/>
        </w:rPr>
      </w:pPr>
      <w:r w:rsidRPr="009D2A8B">
        <w:rPr>
          <w:rFonts w:ascii="Calibri" w:hAnsi="Calibri" w:cs="Calibri"/>
          <w:b/>
          <w:bCs/>
          <w:kern w:val="24"/>
          <w:sz w:val="48"/>
          <w:szCs w:val="48"/>
        </w:rPr>
        <w:t>2- Myocardial infarction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 necrosis of heart muscle resulting from ischemia due to occlusion of one or more of the three main coronary arteries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major underlying cause of MI is Atherosclerosis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Pathogenesis: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sudden disruption of an atheromatous plaque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exposure subendothelial collagen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platelet adhesion, aggregation, activation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thrombus formation           occlusion           ischemia          infarction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   </w:t>
      </w:r>
      <w:r w:rsidRPr="009D2A8B">
        <w:rPr>
          <w:rFonts w:ascii="Calibri" w:hAnsi="Calibri" w:cs="Calibri"/>
          <w:kern w:val="24"/>
          <w:sz w:val="36"/>
          <w:szCs w:val="36"/>
        </w:rPr>
        <w:t>- thrombosis common in Lt anterior descending coronary artery &gt;  Rt coronary artery &gt; Lt circumflex coronary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MI occurs most commonly in the  LV and IVS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pure right ventricular infarcts are rare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Coronary artery atherosclerosis:</w:t>
      </w:r>
      <w:r w:rsidRPr="009D2A8B">
        <w:rPr>
          <w:rFonts w:ascii="Calibri" w:hAnsi="Calibri" w:cs="Calibri"/>
          <w:kern w:val="24"/>
          <w:sz w:val="36"/>
          <w:szCs w:val="36"/>
        </w:rPr>
        <w:t> 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coronary artery is almost completely occluded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by atherosclerotic plaque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thrombus has occluded the tiny lumen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that remains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Acute myocardial infarct </w:t>
      </w:r>
      <w:r w:rsidRPr="009D2A8B">
        <w:rPr>
          <w:rFonts w:ascii="Calibri" w:hAnsi="Calibri" w:cs="Calibri"/>
          <w:kern w:val="24"/>
          <w:sz w:val="36"/>
          <w:szCs w:val="36"/>
        </w:rPr>
        <w:t>: 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The infarct zone is pale tan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lastRenderedPageBreak/>
        <w:t>Myocardial Response to Ischemia: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within seconds: myocyte aerobic glycolysis ceases,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switching to Anaerobic glycolysis for ATP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if ischemia lasts for less than 2 min: loss of contractility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ischemia lasts between 1 - 10 minutes causes reversible injury to myocytes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ischemia lasts  20-40 minutes causes irreversible injury to myocytes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If myocardial blood flow is restored before 20-40 minutes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(reperfusion) </w:t>
      </w:r>
      <w:r w:rsidRPr="009D2A8B">
        <w:rPr>
          <w:rFonts w:ascii="Calibri" w:hAnsi="Calibri" w:cs="Calibri"/>
          <w:kern w:val="24"/>
          <w:sz w:val="36"/>
          <w:szCs w:val="36"/>
        </w:rPr>
        <w:t>myocyte viability may be preserved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reperfusion can cause injury and changes in necrotic myocardium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it produces: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1- contraction band necrosis in damaged myocytes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* are eosinophilic transverse bands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* composed of hypercontracted sarcomeres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2- Hyper-contraction of myofibrils in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dead cells due to the influx of Ca2+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- reperfusion: can be achieved by: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1- thrombolytic therapy (e.g tissue plasminogen activator, streptokinase)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2- Angioplasty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Morphology: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- during 0 to 24 hours: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    </w:t>
      </w:r>
      <w:r w:rsidRPr="009D2A8B">
        <w:rPr>
          <w:rFonts w:ascii="Calibri" w:hAnsi="Calibri" w:cs="Calibri"/>
          <w:kern w:val="24"/>
          <w:sz w:val="36"/>
          <w:szCs w:val="36"/>
        </w:rPr>
        <w:t xml:space="preserve">- Gross:    no changes                                         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Normal </w:t>
      </w: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Necrosis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  - Microscopy: coagulative necrosis without neutrophil infiltrate               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- during 1-3 days: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Gross:  shows pallor of infarcted myocardium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Microscopy:  - Myocyte nuclei and striations disappear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- Infiltration by neutrophils (lyse dead myocytes)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>Normal                                            1 – 3                                                    Pallor infarcted area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- during 4 to 7 days:                  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red granulation tissue surrounds area of infarction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Macrophages begin removal of necrotic debris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Period of maximal softness (time for rupture)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- during 7 to 10 days: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Necrotic area is bright yellow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- Granulation tissue and collagen formation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are well developed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>- during 2 months</w:t>
      </w:r>
      <w:r w:rsidRPr="009D2A8B">
        <w:rPr>
          <w:rFonts w:ascii="Calibri" w:hAnsi="Calibri" w:cs="Calibri"/>
          <w:kern w:val="24"/>
          <w:sz w:val="36"/>
          <w:szCs w:val="36"/>
        </w:rPr>
        <w:t>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infarcted tissue replaced by white, patchy,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noncontractile fibrous tissue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Types of MI: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1- Transmural infarction: </w:t>
      </w:r>
      <w:r w:rsidRPr="009D2A8B">
        <w:rPr>
          <w:rFonts w:ascii="Calibri" w:hAnsi="Calibri" w:cs="Calibri"/>
          <w:kern w:val="24"/>
          <w:sz w:val="36"/>
          <w:szCs w:val="36"/>
        </w:rPr>
        <w:t>(Q wave infarction)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involves the full thickness of the myocardium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new Q wave develops in an ECG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occurs due to complete occlusive thrombus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are  larger ; and have higher mortality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2- Subendocardial infarction: </w:t>
      </w:r>
      <w:r w:rsidRPr="009D2A8B">
        <w:rPr>
          <w:rFonts w:ascii="Calibri" w:hAnsi="Calibri" w:cs="Calibri"/>
          <w:kern w:val="24"/>
          <w:sz w:val="36"/>
          <w:szCs w:val="36"/>
        </w:rPr>
        <w:t>(non Q wave infarction):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    - involves the inner third of the myocardium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Q waves are absent.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occurs due to partial occlusive thrombus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are smaller; less mortality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associated with increased risk of reinfarction &amp; sudden cardiac death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 Clinical findings: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Sudden onset of severe retrosternal pain: * lasts more than 30 minutes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    * not relieved by nitroglycerin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    * radiates down the left arm, shoulder,  </w:t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  <w:t xml:space="preserve">            jaw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    * associated with sweating, anxiety and </w:t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  <w:t xml:space="preserve">            hypotension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Epigastric pain: - mainly due to right coronary artery involvement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ab/>
        <w:t xml:space="preserve">               - mistaken for gastroesophageal reflux associated pain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“Silent” Acute MI: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may occur in elderly and in individuals with DM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due to high pain threshold or problems with nervous system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Diagnosis: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 1- ECG: inverted T wave, elevated ST segment, new Q wave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2- Cardiac enzymes: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Are released when myocytes are damaged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include: 1- Creatine kinase and isoenzyme CK-MB:- appears within 4-8 hours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                        - Peaks in 24 hours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                        - Disappears in 1 - 3 days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2-Troponin:  - Appear within 3-6 hours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- Peak at 24 hours 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- Disappear within 7-10 days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3- Lactate dehydrogenase: - Appears within 10 hours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- peaks at 2-3 days - disappears within 7 days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4- Aspartate aminotransferase (AST): not specific, less used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Complications: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1- Arrhythmias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ventricular premature contractions (MC)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- most common cause of death is ventricular fibrillation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2- Cardiogenic shock:   - usually occurs within first 24 hours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- if more than 40% of ventricle is infarcted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3- Congestive heart failure (CHF)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4- Rupture: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- most common on 3rd to 7th day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i- Anterior wall rupture: - associated with thrombosis of the LAD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- hemopericardium, compression of heart (cardiac tamponade)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ii- Papillary muscle rupture: - associated with RCA thrombosis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- leads to acute onset of mitral valve regurgitation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iii- Interventricular septum rupture: - associated with thrombosis of LAD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- produces left to right shunt causing Rt-</w:t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  <w:t xml:space="preserve">       sided HF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>Anterior wall rupture                 IVS rupture                                    Papillary muscle rupture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>Anterior wall rupture               Interventricular septum               Rupture papillary muscle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5- Mural thrombus: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- adjacent to noncontractile area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- risk of embolism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6- Ventricular aneurysm: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   - clinically recognized within 4 to 8 weeks: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** Precardial bulge during systole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Blood enters the aneurysm causing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anterior chest wall movement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7- Fibrinous pericarditis with or without effusion: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 days 1-7 of transmural acute MI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Substernal chest pain relieved by leaning forward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Precordial friction rub is present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- due to increased vessel permeability in the pericardium.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8- Autoimmune pericarditis: (Dressler’s syndrome)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- develops 6 to 8 weeks after an MI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- Autoantibodies are directed against pericardial tissue (antigen)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- Fever. Joint pain and pericardial friction rub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9D2A8B">
        <w:rPr>
          <w:rFonts w:ascii="Calibri" w:hAnsi="Calibri" w:cs="Calibri"/>
          <w:b/>
          <w:bCs/>
          <w:kern w:val="24"/>
          <w:sz w:val="36"/>
          <w:szCs w:val="36"/>
        </w:rPr>
        <w:t xml:space="preserve">Treatment: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aims of treatment: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relief of pain (Morphine)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thrombolysis (streptokinase)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prophylaxis for arrhythmias (lidocaine)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low flow oxygen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aspirin (reduce risk of thrombosis)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reduce afterload ( beta blockers)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- reduce preload (diuretics</w:t>
      </w: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Times New Roman" w:cs="Times New Roman"/>
          <w:b/>
          <w:bCs/>
          <w:kern w:val="24"/>
          <w:sz w:val="48"/>
          <w:szCs w:val="48"/>
          <w:rtl/>
        </w:rPr>
      </w:pPr>
      <w:r w:rsidRPr="009D2A8B">
        <w:rPr>
          <w:rFonts w:ascii="Calibri" w:hAnsi="Calibri" w:cs="Calibri"/>
          <w:b/>
          <w:bCs/>
          <w:kern w:val="24"/>
          <w:sz w:val="48"/>
          <w:szCs w:val="48"/>
        </w:rPr>
        <w:t>3- Chronic Ischemic Heart disease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- progressive heart failure as a consequence of ischemic myocardial damage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In most cases there is a history of MI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causes:   1- usually results from postinfarction cardiac decompensation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2- in other cases severe obstructive CAD may be present without </w:t>
      </w:r>
      <w:r w:rsidRPr="009D2A8B">
        <w:rPr>
          <w:rFonts w:ascii="Calibri" w:hAnsi="Calibri" w:cs="Calibri"/>
          <w:kern w:val="24"/>
          <w:sz w:val="36"/>
          <w:szCs w:val="36"/>
        </w:rPr>
        <w:tab/>
      </w:r>
      <w:r w:rsidRPr="009D2A8B">
        <w:rPr>
          <w:rFonts w:ascii="Calibri" w:hAnsi="Calibri" w:cs="Calibri"/>
          <w:kern w:val="24"/>
          <w:sz w:val="36"/>
          <w:szCs w:val="36"/>
        </w:rPr>
        <w:tab/>
        <w:t xml:space="preserve">        prior infarction, but with diffuse myocardial dysfunction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- is seen typically in elderly patients who insidiously develop CHF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C/F:  CHF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diagnosis depends on exclusion of other CHF causes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death can result from: 1- slowly progressive CHF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2- superimposed acute MI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                                       3- arrhythmia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Times New Roman" w:cs="Times New Roman"/>
          <w:b/>
          <w:bCs/>
          <w:kern w:val="24"/>
          <w:sz w:val="48"/>
          <w:szCs w:val="48"/>
          <w:rtl/>
        </w:rPr>
      </w:pPr>
      <w:r w:rsidRPr="009D2A8B">
        <w:rPr>
          <w:rFonts w:ascii="Calibri" w:hAnsi="Calibri" w:cs="Calibri"/>
          <w:b/>
          <w:bCs/>
          <w:kern w:val="24"/>
          <w:sz w:val="48"/>
          <w:szCs w:val="48"/>
        </w:rPr>
        <w:t>4- Sudden cardiac death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defined as unexpected death from cardiac causes either without symptoms or within 1 to 24 hours of symptom onset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in many adults SCD is the first clinical manifestation of IHD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>- Pathogenesis: - severe atherosclerosis with superimposed partial or complete occlusive thrombosis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>- Ultimate mechanisms: - lethal arrhythmia ( ventricular arrhythmia) triggered by acute ischemia without infarction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- in younger victims other nonatherosclerotic causes are more common: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lastRenderedPageBreak/>
        <w:t xml:space="preserve">          1- Congenital coronary arterial abnormalities  2- Aortic valve stenosis   3- Mitral valve prolapse    4- Myocarditis      5- Dilated or hypertrophic cardiomyopathy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   6- Pulmonary hypertension      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9D2A8B">
        <w:rPr>
          <w:rFonts w:ascii="Calibri" w:hAnsi="Calibri" w:cs="Calibri"/>
          <w:kern w:val="24"/>
          <w:sz w:val="36"/>
          <w:szCs w:val="36"/>
        </w:rPr>
        <w:t xml:space="preserve">  - some young individuals who die suddenly (including athletes) have unsuspected hypertrophic cardiomyopathy, myocarditis, or congenital abnormalities of coronary arteries</w:t>
      </w:r>
    </w:p>
    <w:p w:rsidR="009D2A8B" w:rsidRPr="009D2A8B" w:rsidRDefault="009D2A8B" w:rsidP="009D2A8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rPr>
          <w:rFonts w:ascii="Calibri" w:hAnsi="Times New Roman" w:cs="Times New Roman"/>
          <w:kern w:val="24"/>
          <w:sz w:val="48"/>
          <w:szCs w:val="48"/>
          <w:rtl/>
        </w:rPr>
      </w:pPr>
      <w:r w:rsidRPr="009D2A8B">
        <w:rPr>
          <w:rFonts w:ascii="Calibri" w:hAnsi="Times New Roman" w:cs="Times New Roman"/>
          <w:kern w:val="24"/>
          <w:sz w:val="48"/>
          <w:szCs w:val="48"/>
          <w:rtl/>
        </w:rPr>
        <w:t>اللهمّ انفعني بما علمتني وعلمني ما ينفعني وزدني علما. الحمد لله على كل حال وأعوذ بالله من حال أهل النار</w:t>
      </w:r>
    </w:p>
    <w:p w:rsidR="009D2A8B" w:rsidRPr="009D2A8B" w:rsidRDefault="009D2A8B" w:rsidP="009D2A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1F11A7" w:rsidRPr="009D2A8B" w:rsidRDefault="001F11A7">
      <w:pPr>
        <w:rPr>
          <w:rFonts w:hint="cs"/>
        </w:rPr>
      </w:pPr>
    </w:p>
    <w:sectPr w:rsidR="001F11A7" w:rsidRPr="009D2A8B" w:rsidSect="00B378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8B"/>
    <w:rsid w:val="001F11A7"/>
    <w:rsid w:val="009D2A8B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FFFC7-53A4-48A1-8CC9-7CCD72CA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2015-04-06T10:27:00Z</dcterms:created>
  <dcterms:modified xsi:type="dcterms:W3CDTF">2015-04-06T10:27:00Z</dcterms:modified>
</cp:coreProperties>
</file>