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8" w:rsidRPr="00C14108" w:rsidRDefault="00C14108" w:rsidP="00C14108">
      <w:pPr>
        <w:spacing w:after="0" w:line="251" w:lineRule="atLeast"/>
        <w:jc w:val="center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52"/>
          <w:szCs w:val="52"/>
          <w:lang w:val="fr-FR" w:eastAsia="fr-FR"/>
        </w:rPr>
      </w:pPr>
      <w:r w:rsidRPr="00C14108">
        <w:rPr>
          <w:rFonts w:ascii="Arial" w:eastAsia="Times New Roman" w:hAnsi="Arial" w:cs="Arial"/>
          <w:b/>
          <w:bCs/>
          <w:color w:val="008000"/>
          <w:kern w:val="36"/>
          <w:sz w:val="40"/>
          <w:szCs w:val="40"/>
          <w:bdr w:val="none" w:sz="0" w:space="0" w:color="auto" w:frame="1"/>
          <w:rtl/>
          <w:lang w:val="fr-FR" w:eastAsia="fr-FR"/>
        </w:rPr>
        <w:t>المدخل إلى الثقافة الاسلامية</w:t>
      </w:r>
    </w:p>
    <w:p w:rsidR="00C14108" w:rsidRPr="00C14108" w:rsidRDefault="00C14108" w:rsidP="00C14108">
      <w:p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16"/>
          <w:szCs w:val="16"/>
          <w:lang w:val="fr-FR" w:eastAsia="fr-FR"/>
        </w:rPr>
      </w:pPr>
    </w:p>
    <w:p w:rsidR="00C14108" w:rsidRPr="00C14108" w:rsidRDefault="00C14108" w:rsidP="00C14108">
      <w:pPr>
        <w:spacing w:after="0" w:line="251" w:lineRule="atLeast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color w:val="000000"/>
          <w:sz w:val="33"/>
          <w:szCs w:val="33"/>
          <w:lang w:val="fr-FR" w:eastAsia="fr-FR"/>
        </w:rPr>
      </w:pPr>
      <w:r w:rsidRPr="00C14108">
        <w:rPr>
          <w:rFonts w:ascii="Arial" w:eastAsia="Times New Roman" w:hAnsi="Arial" w:cs="Arial"/>
          <w:b/>
          <w:bCs/>
          <w:color w:val="008000"/>
          <w:sz w:val="33"/>
          <w:szCs w:val="33"/>
          <w:bdr w:val="none" w:sz="0" w:space="0" w:color="auto" w:frame="1"/>
          <w:rtl/>
          <w:lang w:val="fr-FR" w:eastAsia="fr-FR"/>
        </w:rPr>
        <w:t>أهداف المقرر</w:t>
      </w:r>
      <w:r w:rsidRPr="00C14108">
        <w:rPr>
          <w:rFonts w:ascii="Arial" w:eastAsia="Times New Roman" w:hAnsi="Arial" w:cs="Arial"/>
          <w:b/>
          <w:bCs/>
          <w:color w:val="008000"/>
          <w:sz w:val="33"/>
          <w:szCs w:val="33"/>
          <w:bdr w:val="none" w:sz="0" w:space="0" w:color="auto" w:frame="1"/>
          <w:lang w:val="fr-FR" w:eastAsia="fr-FR"/>
        </w:rPr>
        <w:t>: </w:t>
      </w:r>
    </w:p>
    <w:p w:rsidR="00C14108" w:rsidRPr="00C14108" w:rsidRDefault="00C14108" w:rsidP="00C14108">
      <w:pPr>
        <w:pStyle w:val="Paragraphedeliste"/>
        <w:numPr>
          <w:ilvl w:val="0"/>
          <w:numId w:val="1"/>
        </w:num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</w:pPr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يهدف إلى ترسيخ العقيدة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اإلسالمية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الصحيحة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،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وربط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األجيال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المسلمة بمصادر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اإلسالم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األساسية</w:t>
      </w:r>
      <w:proofErr w:type="spellEnd"/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 .</w:t>
      </w: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36"/>
          <w:lang w:val="fr-FR" w:eastAsia="fr-FR"/>
        </w:rPr>
        <w:t> </w:t>
      </w:r>
    </w:p>
    <w:p w:rsidR="00C14108" w:rsidRPr="00C14108" w:rsidRDefault="00C14108" w:rsidP="00C14108">
      <w:pPr>
        <w:pStyle w:val="Paragraphedeliste"/>
        <w:numPr>
          <w:ilvl w:val="0"/>
          <w:numId w:val="1"/>
        </w:num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</w:pPr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يهدف إلى إبراز أهمية تحول هذه المعارف إلى واقع حي في سلوك </w:t>
      </w:r>
      <w:proofErr w:type="gram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المسلم</w:t>
      </w: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 .</w:t>
      </w:r>
      <w:proofErr w:type="gramEnd"/>
    </w:p>
    <w:p w:rsidR="00C14108" w:rsidRPr="00C14108" w:rsidRDefault="00C14108" w:rsidP="00C14108">
      <w:pPr>
        <w:pStyle w:val="Paragraphedeliste"/>
        <w:numPr>
          <w:ilvl w:val="0"/>
          <w:numId w:val="1"/>
        </w:num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</w:pPr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التعريف بما يحيط بالشباب من المخاطر المعاصرة</w:t>
      </w: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 .</w:t>
      </w:r>
    </w:p>
    <w:p w:rsidR="00C14108" w:rsidRPr="00C14108" w:rsidRDefault="00C14108" w:rsidP="00C14108">
      <w:pPr>
        <w:pStyle w:val="Paragraphedeliste"/>
        <w:numPr>
          <w:ilvl w:val="0"/>
          <w:numId w:val="1"/>
        </w:num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</w:pPr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إيجاد الحلول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اإلسالمية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المناسبة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للمشكالت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التي تثيرها النظريات والنظم الوضعية</w:t>
      </w: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>.</w:t>
      </w:r>
    </w:p>
    <w:p w:rsidR="00C14108" w:rsidRDefault="00C14108" w:rsidP="00C14108">
      <w:pPr>
        <w:spacing w:after="0" w:line="251" w:lineRule="atLeast"/>
        <w:textAlignment w:val="baseline"/>
        <w:outlineLvl w:val="1"/>
        <w:rPr>
          <w:rFonts w:ascii="Arial" w:eastAsia="Times New Roman" w:hAnsi="Arial" w:cs="Arial" w:hint="cs"/>
          <w:b/>
          <w:bCs/>
          <w:color w:val="008000"/>
          <w:sz w:val="33"/>
          <w:szCs w:val="33"/>
          <w:bdr w:val="none" w:sz="0" w:space="0" w:color="auto" w:frame="1"/>
          <w:rtl/>
          <w:lang w:val="fr-FR" w:eastAsia="fr-FR"/>
        </w:rPr>
      </w:pPr>
    </w:p>
    <w:p w:rsidR="00C14108" w:rsidRDefault="00C14108" w:rsidP="00C14108">
      <w:pPr>
        <w:spacing w:after="0" w:line="251" w:lineRule="atLeast"/>
        <w:textAlignment w:val="baseline"/>
        <w:outlineLvl w:val="1"/>
        <w:rPr>
          <w:rFonts w:ascii="Arial" w:eastAsia="Times New Roman" w:hAnsi="Arial" w:cs="Arial" w:hint="cs"/>
          <w:b/>
          <w:bCs/>
          <w:color w:val="008000"/>
          <w:sz w:val="33"/>
          <w:szCs w:val="33"/>
          <w:bdr w:val="none" w:sz="0" w:space="0" w:color="auto" w:frame="1"/>
          <w:rtl/>
          <w:lang w:val="fr-FR" w:eastAsia="fr-FR"/>
        </w:rPr>
      </w:pPr>
      <w:proofErr w:type="gramStart"/>
      <w:r w:rsidRPr="00C14108">
        <w:rPr>
          <w:rFonts w:ascii="Arial" w:eastAsia="Times New Roman" w:hAnsi="Arial" w:cs="Arial"/>
          <w:b/>
          <w:bCs/>
          <w:color w:val="008000"/>
          <w:sz w:val="33"/>
          <w:szCs w:val="33"/>
          <w:bdr w:val="none" w:sz="0" w:space="0" w:color="auto" w:frame="1"/>
          <w:rtl/>
          <w:lang w:val="fr-FR" w:eastAsia="fr-FR"/>
        </w:rPr>
        <w:t>مفر</w:t>
      </w:r>
      <w:r w:rsidRPr="00C14108">
        <w:rPr>
          <w:rFonts w:ascii="Arial" w:eastAsia="Times New Roman" w:hAnsi="Arial" w:cs="Arial" w:hint="cs"/>
          <w:b/>
          <w:bCs/>
          <w:color w:val="008000"/>
          <w:sz w:val="33"/>
          <w:szCs w:val="33"/>
          <w:bdr w:val="none" w:sz="0" w:space="0" w:color="auto" w:frame="1"/>
          <w:rtl/>
          <w:lang w:val="fr-FR" w:eastAsia="fr-FR"/>
        </w:rPr>
        <w:t>دات</w:t>
      </w:r>
      <w:proofErr w:type="gramEnd"/>
      <w:r w:rsidRPr="00C14108">
        <w:rPr>
          <w:rFonts w:ascii="Arial" w:eastAsia="Times New Roman" w:hAnsi="Arial" w:cs="Arial"/>
          <w:b/>
          <w:bCs/>
          <w:color w:val="008000"/>
          <w:sz w:val="33"/>
          <w:szCs w:val="33"/>
          <w:bdr w:val="none" w:sz="0" w:space="0" w:color="auto" w:frame="1"/>
          <w:rtl/>
          <w:lang w:val="fr-FR" w:eastAsia="fr-FR"/>
        </w:rPr>
        <w:t xml:space="preserve"> المقرر</w:t>
      </w:r>
      <w:r w:rsidRPr="00C14108">
        <w:rPr>
          <w:rFonts w:ascii="Arial" w:eastAsia="Times New Roman" w:hAnsi="Arial" w:cs="Arial" w:hint="cs"/>
          <w:b/>
          <w:bCs/>
          <w:color w:val="008000"/>
          <w:sz w:val="33"/>
          <w:szCs w:val="33"/>
          <w:bdr w:val="none" w:sz="0" w:space="0" w:color="auto" w:frame="1"/>
          <w:rtl/>
          <w:lang w:val="fr-FR" w:eastAsia="fr-FR"/>
        </w:rPr>
        <w:t>:</w:t>
      </w:r>
    </w:p>
    <w:p w:rsidR="00C14108" w:rsidRPr="00C14108" w:rsidRDefault="00C14108" w:rsidP="00C14108">
      <w:p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</w:pP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● </w:t>
      </w:r>
      <w:r>
        <w:rPr>
          <w:rFonts w:ascii="Lucida Sans Unicode" w:eastAsia="Times New Roman" w:hAnsi="Lucida Sans Unicode" w:cs="Lucida Sans Unicode" w:hint="cs"/>
          <w:color w:val="000000"/>
          <w:sz w:val="24"/>
          <w:szCs w:val="24"/>
          <w:rtl/>
          <w:lang w:val="fr-FR" w:eastAsia="fr-FR"/>
        </w:rPr>
        <w:t xml:space="preserve"> </w:t>
      </w:r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عرض عام عن أهداف دراسة الثقافة </w:t>
      </w:r>
      <w:proofErr w:type="spellStart"/>
      <w:proofErr w:type="gram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اإلسالمية</w:t>
      </w:r>
      <w:proofErr w:type="spellEnd"/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 .</w:t>
      </w:r>
      <w:proofErr w:type="gramEnd"/>
    </w:p>
    <w:p w:rsidR="00C14108" w:rsidRPr="00C14108" w:rsidRDefault="00C14108" w:rsidP="00C14108">
      <w:p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</w:pP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● </w:t>
      </w:r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التعريف المختار للثقافة عموماً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،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وعالقتها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بكل من العلم </w:t>
      </w:r>
      <w:proofErr w:type="gram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والحضارة</w:t>
      </w: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 .</w:t>
      </w: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36"/>
          <w:lang w:val="fr-FR" w:eastAsia="fr-FR"/>
        </w:rPr>
        <w:t> </w:t>
      </w:r>
      <w:proofErr w:type="gramEnd"/>
    </w:p>
    <w:p w:rsidR="00C14108" w:rsidRPr="00C14108" w:rsidRDefault="00C14108" w:rsidP="00C14108">
      <w:p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</w:pP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● </w:t>
      </w:r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الثقافة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اإلسالمية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: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تعريفها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،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مصادرها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،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أهميتها وأثرها على الثقافات </w:t>
      </w:r>
      <w:proofErr w:type="spellStart"/>
      <w:proofErr w:type="gram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األخرى</w:t>
      </w:r>
      <w:proofErr w:type="spellEnd"/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 .</w:t>
      </w: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36"/>
          <w:lang w:val="fr-FR" w:eastAsia="fr-FR"/>
        </w:rPr>
        <w:t> </w:t>
      </w:r>
      <w:proofErr w:type="gramEnd"/>
    </w:p>
    <w:p w:rsidR="00C14108" w:rsidRPr="00C14108" w:rsidRDefault="00C14108" w:rsidP="00C14108">
      <w:p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</w:pP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● </w:t>
      </w:r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التحديات التي تواجهها الثقافة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اإلسالمية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،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وسبل </w:t>
      </w:r>
      <w:proofErr w:type="gram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مواجهتها</w:t>
      </w: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 .</w:t>
      </w: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36"/>
          <w:lang w:val="fr-FR" w:eastAsia="fr-FR"/>
        </w:rPr>
        <w:t> </w:t>
      </w:r>
      <w:proofErr w:type="gramEnd"/>
    </w:p>
    <w:p w:rsidR="00C14108" w:rsidRPr="00C14108" w:rsidRDefault="00C14108" w:rsidP="00C14108">
      <w:p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</w:pPr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● </w:t>
      </w:r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العالقة بين الحضارة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اإلسالمية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والحضارات </w:t>
      </w:r>
      <w:proofErr w:type="spellStart"/>
      <w:proofErr w:type="gram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األخرى</w:t>
      </w:r>
      <w:proofErr w:type="spellEnd"/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 xml:space="preserve"> .</w:t>
      </w:r>
      <w:proofErr w:type="gramEnd"/>
    </w:p>
    <w:p w:rsidR="00C14108" w:rsidRPr="00C14108" w:rsidRDefault="00C14108" w:rsidP="00C14108">
      <w:p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16"/>
          <w:szCs w:val="16"/>
          <w:lang w:val="fr-FR" w:eastAsia="fr-FR"/>
        </w:rPr>
      </w:pPr>
    </w:p>
    <w:p w:rsidR="00C14108" w:rsidRPr="00C14108" w:rsidRDefault="00C14108" w:rsidP="00C14108">
      <w:pPr>
        <w:spacing w:after="0" w:line="251" w:lineRule="atLeast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color w:val="000000"/>
          <w:sz w:val="33"/>
          <w:szCs w:val="33"/>
          <w:lang w:val="fr-FR" w:eastAsia="fr-FR"/>
        </w:rPr>
      </w:pPr>
      <w:r w:rsidRPr="00C14108">
        <w:rPr>
          <w:rFonts w:ascii="Arial" w:eastAsia="Times New Roman" w:hAnsi="Arial" w:cs="Arial"/>
          <w:b/>
          <w:bCs/>
          <w:color w:val="008000"/>
          <w:sz w:val="33"/>
          <w:szCs w:val="33"/>
          <w:bdr w:val="none" w:sz="0" w:space="0" w:color="auto" w:frame="1"/>
          <w:rtl/>
          <w:lang w:val="fr-FR" w:eastAsia="fr-FR"/>
        </w:rPr>
        <w:t>كتاب المقرر</w:t>
      </w:r>
      <w:r>
        <w:rPr>
          <w:rFonts w:ascii="Arial" w:eastAsia="Times New Roman" w:hAnsi="Arial" w:cs="Arial" w:hint="cs"/>
          <w:b/>
          <w:bCs/>
          <w:color w:val="008000"/>
          <w:sz w:val="33"/>
          <w:szCs w:val="33"/>
          <w:bdr w:val="none" w:sz="0" w:space="0" w:color="auto" w:frame="1"/>
          <w:rtl/>
          <w:lang w:val="fr-FR" w:eastAsia="fr-FR"/>
        </w:rPr>
        <w:t>:</w:t>
      </w:r>
    </w:p>
    <w:p w:rsidR="00C14108" w:rsidRPr="00C14108" w:rsidRDefault="00C14108" w:rsidP="00C14108">
      <w:pPr>
        <w:spacing w:before="240" w:after="240" w:line="251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</w:pPr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المدخل إلى الثقافة الاسلامية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(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تأليف: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أعضاء هيئة التدريس بقسم الثقافة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اإلسالمية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بجامعة الملك سعود د. خالد بن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عبدهللا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القاسم د. إبراهيم بن حماد الريس د. أحمد بن عثمان الم د. إدريس بن حامد محمد د. علي بن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عبدهللا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الصياح طبعة مدار الوطن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للنشر،</w:t>
      </w:r>
      <w:proofErr w:type="spellEnd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 xml:space="preserve"> الطبعة الخامسة عشرة </w:t>
      </w:r>
      <w:proofErr w:type="spellStart"/>
      <w:r w:rsidRPr="00C14108">
        <w:rPr>
          <w:rFonts w:ascii="Lucida Sans Unicode" w:eastAsia="Times New Roman" w:hAnsi="Lucida Sans Unicode" w:cs="Times New Roman"/>
          <w:color w:val="000000"/>
          <w:sz w:val="24"/>
          <w:szCs w:val="24"/>
          <w:rtl/>
          <w:lang w:val="fr-FR" w:eastAsia="fr-FR"/>
        </w:rPr>
        <w:t>1433هـ</w:t>
      </w:r>
      <w:proofErr w:type="spellEnd"/>
      <w:r w:rsidRPr="00C14108">
        <w:rPr>
          <w:rFonts w:ascii="Lucida Sans Unicode" w:eastAsia="Times New Roman" w:hAnsi="Lucida Sans Unicode" w:cs="Lucida Sans Unicode"/>
          <w:color w:val="000000"/>
          <w:sz w:val="24"/>
          <w:szCs w:val="24"/>
          <w:lang w:val="fr-FR" w:eastAsia="fr-FR"/>
        </w:rPr>
        <w:t>.</w:t>
      </w:r>
    </w:p>
    <w:p w:rsidR="005F5514" w:rsidRPr="00C14108" w:rsidRDefault="005F5514">
      <w:pPr>
        <w:rPr>
          <w:lang w:val="fr-FR"/>
        </w:rPr>
      </w:pPr>
    </w:p>
    <w:sectPr w:rsidR="005F5514" w:rsidRPr="00C14108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3DF"/>
    <w:multiLevelType w:val="hybridMultilevel"/>
    <w:tmpl w:val="26D88712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A400DA5"/>
    <w:multiLevelType w:val="hybridMultilevel"/>
    <w:tmpl w:val="E062A4F8"/>
    <w:lvl w:ilvl="0" w:tplc="5AA4B3E4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4108"/>
    <w:rsid w:val="00011E64"/>
    <w:rsid w:val="000139C3"/>
    <w:rsid w:val="00015B1F"/>
    <w:rsid w:val="00017A7E"/>
    <w:rsid w:val="000261F6"/>
    <w:rsid w:val="000527CE"/>
    <w:rsid w:val="0005314A"/>
    <w:rsid w:val="000639A1"/>
    <w:rsid w:val="00076088"/>
    <w:rsid w:val="0009752A"/>
    <w:rsid w:val="000A659B"/>
    <w:rsid w:val="000C2254"/>
    <w:rsid w:val="000C236D"/>
    <w:rsid w:val="000D0EE1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5219"/>
    <w:rsid w:val="00170CD8"/>
    <w:rsid w:val="00171240"/>
    <w:rsid w:val="00177982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E101C"/>
    <w:rsid w:val="004E56A0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3C67"/>
    <w:rsid w:val="00646D25"/>
    <w:rsid w:val="00677608"/>
    <w:rsid w:val="0067784F"/>
    <w:rsid w:val="00680472"/>
    <w:rsid w:val="00686375"/>
    <w:rsid w:val="00693464"/>
    <w:rsid w:val="006A2F2A"/>
    <w:rsid w:val="006A628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67A2"/>
    <w:rsid w:val="008C5F95"/>
    <w:rsid w:val="008D0B55"/>
    <w:rsid w:val="008E3661"/>
    <w:rsid w:val="00902D2D"/>
    <w:rsid w:val="00937C32"/>
    <w:rsid w:val="009418F7"/>
    <w:rsid w:val="009436FE"/>
    <w:rsid w:val="00943B3B"/>
    <w:rsid w:val="00962E91"/>
    <w:rsid w:val="00983900"/>
    <w:rsid w:val="00985D66"/>
    <w:rsid w:val="00991248"/>
    <w:rsid w:val="00995364"/>
    <w:rsid w:val="009959F5"/>
    <w:rsid w:val="009A3D5B"/>
    <w:rsid w:val="009C1518"/>
    <w:rsid w:val="009C1B5E"/>
    <w:rsid w:val="009E62D4"/>
    <w:rsid w:val="00A0031B"/>
    <w:rsid w:val="00A02498"/>
    <w:rsid w:val="00A048AD"/>
    <w:rsid w:val="00A1078A"/>
    <w:rsid w:val="00A11453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7E38"/>
    <w:rsid w:val="00B043B4"/>
    <w:rsid w:val="00B0570B"/>
    <w:rsid w:val="00B200AC"/>
    <w:rsid w:val="00B2063D"/>
    <w:rsid w:val="00B26248"/>
    <w:rsid w:val="00B355A4"/>
    <w:rsid w:val="00B370CC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E008B"/>
    <w:rsid w:val="00BF6CF2"/>
    <w:rsid w:val="00C077D6"/>
    <w:rsid w:val="00C14108"/>
    <w:rsid w:val="00C17295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4989"/>
    <w:rsid w:val="00DB00AE"/>
    <w:rsid w:val="00DB237F"/>
    <w:rsid w:val="00DD0E25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4310"/>
    <w:rsid w:val="00F8774E"/>
    <w:rsid w:val="00F93398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paragraph" w:styleId="Titre1">
    <w:name w:val="heading 1"/>
    <w:basedOn w:val="Normal"/>
    <w:link w:val="Titre1Car"/>
    <w:uiPriority w:val="9"/>
    <w:qFormat/>
    <w:rsid w:val="00C1410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C1410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4108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C14108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C141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C14108"/>
  </w:style>
  <w:style w:type="paragraph" w:styleId="Paragraphedeliste">
    <w:name w:val="List Paragraph"/>
    <w:basedOn w:val="Normal"/>
    <w:uiPriority w:val="34"/>
    <w:qFormat/>
    <w:rsid w:val="00C14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2015-04-06T15:56:00Z</dcterms:created>
  <dcterms:modified xsi:type="dcterms:W3CDTF">2015-04-06T16:13:00Z</dcterms:modified>
</cp:coreProperties>
</file>