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3" w:rsidRPr="00AC0C33" w:rsidRDefault="00AC0C33" w:rsidP="00AC0C33">
      <w:pPr>
        <w:bidi/>
        <w:jc w:val="center"/>
        <w:rPr>
          <w:b/>
          <w:bCs/>
          <w:sz w:val="36"/>
          <w:szCs w:val="36"/>
          <w:rtl/>
        </w:rPr>
      </w:pPr>
      <w:r w:rsidRPr="00AC0C33">
        <w:rPr>
          <w:rFonts w:cs="Arial" w:hint="cs"/>
          <w:b/>
          <w:bCs/>
          <w:sz w:val="36"/>
          <w:szCs w:val="36"/>
          <w:rtl/>
        </w:rPr>
        <w:t>بمناسبة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اليوم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العالمي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للتوعية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بسرطان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الثدي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كلية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إدارة الأعمال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تنظم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حملة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توعوية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تحت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عنوان</w:t>
      </w:r>
      <w:r w:rsidRPr="00AC0C33">
        <w:rPr>
          <w:rFonts w:cs="Arial" w:hint="eastAsia"/>
          <w:b/>
          <w:bCs/>
          <w:sz w:val="36"/>
          <w:szCs w:val="36"/>
          <w:rtl/>
        </w:rPr>
        <w:t>”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التوعية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والكشف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المبكر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لسرطان</w:t>
      </w:r>
      <w:r w:rsidRPr="00AC0C33">
        <w:rPr>
          <w:rFonts w:cs="Arial"/>
          <w:b/>
          <w:bCs/>
          <w:sz w:val="36"/>
          <w:szCs w:val="36"/>
          <w:rtl/>
        </w:rPr>
        <w:t xml:space="preserve"> </w:t>
      </w:r>
      <w:r w:rsidRPr="00AC0C33">
        <w:rPr>
          <w:rFonts w:cs="Arial" w:hint="cs"/>
          <w:b/>
          <w:bCs/>
          <w:sz w:val="36"/>
          <w:szCs w:val="36"/>
          <w:rtl/>
        </w:rPr>
        <w:t>الثدي</w:t>
      </w:r>
      <w:r w:rsidRPr="00AC0C33">
        <w:rPr>
          <w:rFonts w:cs="Arial"/>
          <w:b/>
          <w:bCs/>
          <w:sz w:val="36"/>
          <w:szCs w:val="36"/>
          <w:rtl/>
        </w:rPr>
        <w:t xml:space="preserve"> “</w:t>
      </w:r>
    </w:p>
    <w:p w:rsidR="00AC0C33" w:rsidRDefault="00AC0C33" w:rsidP="000647CF">
      <w:pPr>
        <w:bidi/>
        <w:jc w:val="both"/>
        <w:rPr>
          <w:rtl/>
        </w:rPr>
      </w:pPr>
    </w:p>
    <w:p w:rsidR="00E314A5" w:rsidRPr="00E314A5" w:rsidRDefault="00E314A5" w:rsidP="00E314A5">
      <w:pPr>
        <w:pStyle w:val="a3"/>
        <w:bidi/>
        <w:rPr>
          <w:rtl/>
        </w:rPr>
      </w:pPr>
      <w:bookmarkStart w:id="0" w:name="_GoBack"/>
      <w:r w:rsidRPr="00E314A5">
        <w:rPr>
          <w:rFonts w:hint="cs"/>
          <w:rtl/>
        </w:rPr>
        <w:t>انطلاقا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سعي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الكلية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لزيادة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الوعي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وتثقيف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الطالبات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في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كلية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إدارة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الاعمال،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نظّمت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الكلية يوم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الأربعاء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الموافق</w:t>
      </w:r>
      <w:r w:rsidRPr="00E314A5">
        <w:rPr>
          <w:rtl/>
        </w:rPr>
        <w:t xml:space="preserve"> 11/1/1438 </w:t>
      </w:r>
      <w:r w:rsidRPr="00E314A5">
        <w:rPr>
          <w:rFonts w:hint="cs"/>
          <w:rtl/>
        </w:rPr>
        <w:t>حملة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توعوية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تحت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عنوان</w:t>
      </w:r>
      <w:r w:rsidRPr="00E314A5">
        <w:rPr>
          <w:rFonts w:hint="eastAsia"/>
          <w:rtl/>
        </w:rPr>
        <w:t>”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التوعية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والكشف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المبكر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لسرطان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الثدي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“بمشاركة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طالبات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الكلية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حيث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بدأت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الحملة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نشاطها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بإقامة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محاضرة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سرطان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الثدي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تقديم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الدكتورة</w:t>
      </w:r>
      <w:r w:rsidRPr="00E314A5">
        <w:rPr>
          <w:rtl/>
        </w:rPr>
        <w:t xml:space="preserve"> /</w:t>
      </w:r>
      <w:r w:rsidRPr="00E314A5">
        <w:rPr>
          <w:rFonts w:hint="cs"/>
          <w:rtl/>
        </w:rPr>
        <w:t>سوسن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مصطفى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عبد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الله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أستاذ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مساعد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بكلية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الطب</w:t>
      </w:r>
      <w:r w:rsidRPr="00E314A5">
        <w:rPr>
          <w:rtl/>
        </w:rPr>
        <w:t xml:space="preserve"> – </w:t>
      </w:r>
      <w:r w:rsidRPr="00E314A5">
        <w:rPr>
          <w:rFonts w:hint="cs"/>
          <w:rtl/>
        </w:rPr>
        <w:t>قسم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طب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المجتمع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تخللها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تعريف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بأهمية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الفحص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المبكر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وأعراض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هذا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المرض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وطرق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الوقاية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تجاه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هذا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المرض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كما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تدريب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الطالبات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على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الفحص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والكشف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الذاتي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المبكر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لهذا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المرض</w:t>
      </w:r>
      <w:r w:rsidRPr="00E314A5">
        <w:t xml:space="preserve">. </w:t>
      </w:r>
    </w:p>
    <w:p w:rsidR="00E314A5" w:rsidRPr="00E314A5" w:rsidRDefault="00E314A5" w:rsidP="00E314A5">
      <w:pPr>
        <w:pStyle w:val="a3"/>
        <w:bidi/>
        <w:rPr>
          <w:rtl/>
        </w:rPr>
      </w:pPr>
      <w:r w:rsidRPr="00E314A5">
        <w:rPr>
          <w:rFonts w:hint="cs"/>
          <w:rtl/>
        </w:rPr>
        <w:t>وتم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توزيع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المطويات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على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المشاركين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تمثلت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في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كتيبات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توعوية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سرطان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الثدي</w:t>
      </w:r>
      <w:r w:rsidRPr="00E314A5">
        <w:t>.</w:t>
      </w:r>
    </w:p>
    <w:p w:rsidR="00E314A5" w:rsidRPr="00E314A5" w:rsidRDefault="00E314A5" w:rsidP="00E314A5">
      <w:pPr>
        <w:pStyle w:val="a3"/>
        <w:bidi/>
        <w:rPr>
          <w:rtl/>
        </w:rPr>
      </w:pPr>
      <w:r w:rsidRPr="00E314A5">
        <w:rPr>
          <w:rFonts w:hint="cs"/>
          <w:rtl/>
        </w:rPr>
        <w:t>وتم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حث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الطالبات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على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نقل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تعلمن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وتوعية مجتمعهن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أساليب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الكشف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الذاتية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انطلاقا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مسؤولية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الطالبات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الاجتماعية</w:t>
      </w:r>
    </w:p>
    <w:p w:rsidR="00AC0C33" w:rsidRDefault="00E314A5" w:rsidP="00E314A5">
      <w:pPr>
        <w:pStyle w:val="a3"/>
        <w:bidi/>
      </w:pPr>
      <w:r w:rsidRPr="00E314A5">
        <w:rPr>
          <w:rFonts w:hint="cs"/>
          <w:rtl/>
        </w:rPr>
        <w:t>هذا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وقد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أثنى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سعادة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عميد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الكلية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الدكتور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سعد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محمد</w:t>
      </w:r>
      <w:r w:rsidRPr="00E314A5">
        <w:rPr>
          <w:rtl/>
        </w:rPr>
        <w:t xml:space="preserve"> </w:t>
      </w:r>
      <w:proofErr w:type="spellStart"/>
      <w:r w:rsidRPr="00E314A5">
        <w:rPr>
          <w:rFonts w:hint="cs"/>
          <w:rtl/>
        </w:rPr>
        <w:t>الفليِّح</w:t>
      </w:r>
      <w:proofErr w:type="spellEnd"/>
      <w:r w:rsidRPr="00E314A5">
        <w:rPr>
          <w:rtl/>
        </w:rPr>
        <w:t xml:space="preserve"> </w:t>
      </w:r>
      <w:r w:rsidRPr="00E314A5">
        <w:rPr>
          <w:rFonts w:hint="cs"/>
          <w:rtl/>
        </w:rPr>
        <w:t>على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هذا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النشاط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وقدم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الشكر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لمسؤولة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وحدة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الأنشطة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الطلابية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بأقسام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الطالبات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الدكتورة</w:t>
      </w:r>
      <w:r w:rsidRPr="00E314A5">
        <w:rPr>
          <w:rtl/>
        </w:rPr>
        <w:t xml:space="preserve">/ </w:t>
      </w:r>
      <w:r w:rsidRPr="00E314A5">
        <w:rPr>
          <w:rFonts w:hint="cs"/>
          <w:rtl/>
        </w:rPr>
        <w:t>سلمى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محمد</w:t>
      </w:r>
      <w:r w:rsidRPr="00E314A5">
        <w:rPr>
          <w:rtl/>
        </w:rPr>
        <w:t xml:space="preserve"> </w:t>
      </w:r>
      <w:proofErr w:type="spellStart"/>
      <w:r w:rsidRPr="00E314A5">
        <w:rPr>
          <w:rFonts w:hint="cs"/>
          <w:rtl/>
        </w:rPr>
        <w:t>الجغوبي</w:t>
      </w:r>
      <w:proofErr w:type="spellEnd"/>
      <w:r w:rsidRPr="00E314A5">
        <w:rPr>
          <w:rtl/>
        </w:rPr>
        <w:t xml:space="preserve"> </w:t>
      </w:r>
      <w:r w:rsidRPr="00E314A5">
        <w:rPr>
          <w:rFonts w:hint="cs"/>
          <w:rtl/>
        </w:rPr>
        <w:t>ولكل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القائمات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على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نجاح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الحملة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وتحقيق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هدفها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الذي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يأتي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في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إطار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رفع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الوعي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المجتمعي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بأمراض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السرطان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بشكل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عام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وسرطان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الثدي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بشكل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خاص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سائلين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المولى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عز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وجل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أن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يكفي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الجميع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شر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المرض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ويعافي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جميع</w:t>
      </w:r>
      <w:r w:rsidRPr="00E314A5">
        <w:rPr>
          <w:rtl/>
        </w:rPr>
        <w:t xml:space="preserve"> </w:t>
      </w:r>
      <w:r w:rsidRPr="00E314A5">
        <w:rPr>
          <w:rFonts w:hint="cs"/>
          <w:rtl/>
        </w:rPr>
        <w:t>المرضى</w:t>
      </w:r>
      <w:r w:rsidRPr="00E314A5">
        <w:rPr>
          <w:rtl/>
        </w:rPr>
        <w:t>.</w:t>
      </w:r>
      <w:bookmarkEnd w:id="0"/>
    </w:p>
    <w:sectPr w:rsidR="00AC0C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19"/>
    <w:rsid w:val="000647CF"/>
    <w:rsid w:val="00396819"/>
    <w:rsid w:val="00661F8D"/>
    <w:rsid w:val="00A6000E"/>
    <w:rsid w:val="00AC0C33"/>
    <w:rsid w:val="00AD28C9"/>
    <w:rsid w:val="00E314A5"/>
    <w:rsid w:val="00EA05A3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CB0BBB-F27E-4E37-9B95-07321BEC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7CF"/>
  </w:style>
  <w:style w:type="character" w:styleId="Hyperlink">
    <w:name w:val="Hyperlink"/>
    <w:basedOn w:val="a0"/>
    <w:uiPriority w:val="99"/>
    <w:semiHidden/>
    <w:unhideWhenUsed/>
    <w:rsid w:val="000647CF"/>
    <w:rPr>
      <w:color w:val="0000FF"/>
      <w:u w:val="single"/>
    </w:rPr>
  </w:style>
  <w:style w:type="paragraph" w:styleId="a3">
    <w:name w:val="No Spacing"/>
    <w:uiPriority w:val="1"/>
    <w:qFormat/>
    <w:rsid w:val="00E31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2016-10-14T08:34:00Z</dcterms:created>
  <dcterms:modified xsi:type="dcterms:W3CDTF">2016-10-14T08:34:00Z</dcterms:modified>
</cp:coreProperties>
</file>