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31" w:rsidRDefault="008F3131" w:rsidP="008F3131">
      <w:pPr>
        <w:tabs>
          <w:tab w:val="left" w:pos="1219"/>
          <w:tab w:val="left" w:pos="3969"/>
        </w:tabs>
        <w:bidi/>
        <w:spacing w:line="360" w:lineRule="auto"/>
        <w:jc w:val="center"/>
        <w:rPr>
          <w:b/>
          <w:bCs/>
          <w:sz w:val="28"/>
          <w:szCs w:val="28"/>
          <w:u w:val="single"/>
          <w:rtl/>
          <w:lang w:val="en-US"/>
        </w:rPr>
      </w:pP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/>
        </w:rPr>
      </w:pPr>
      <w:r w:rsidRPr="0096639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/>
        </w:rPr>
        <w:t>تقرير بأداء دورة توصيف البرامج لأعضاء هيئة التدريس بالكلية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lowKashida"/>
        <w:rPr>
          <w:rFonts w:ascii="Calibri" w:eastAsia="Calibri" w:hAnsi="Calibri" w:cs="Arial"/>
          <w:sz w:val="28"/>
          <w:szCs w:val="28"/>
          <w:u w:val="single"/>
          <w:rtl/>
          <w:lang w:val="en-US"/>
        </w:rPr>
      </w:pPr>
      <w:proofErr w:type="gramStart"/>
      <w:r w:rsidRPr="0096639A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/>
        </w:rPr>
        <w:t xml:space="preserve">الموضوع: </w:t>
      </w: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 xml:space="preserve">  </w:t>
      </w:r>
      <w:proofErr w:type="gramEnd"/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 xml:space="preserve">بموجب الخطة التشغيلية لقسم </w:t>
      </w:r>
      <w:proofErr w:type="spellStart"/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>ادارة</w:t>
      </w:r>
      <w:proofErr w:type="spellEnd"/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 xml:space="preserve"> الأعمال عن العام الحالي 1436/ 1437هـ والمتضمنة خطة وحدة الجودة والاعتماد وفي </w:t>
      </w:r>
      <w:r>
        <w:rPr>
          <w:rFonts w:ascii="Calibri" w:eastAsia="Calibri" w:hAnsi="Calibri" w:cs="Arial" w:hint="cs"/>
          <w:sz w:val="28"/>
          <w:szCs w:val="28"/>
          <w:rtl/>
          <w:lang w:val="en-US"/>
        </w:rPr>
        <w:t>اطار</w:t>
      </w: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 xml:space="preserve"> نشر ثقافة الجودة بالكلية تم </w:t>
      </w:r>
      <w:proofErr w:type="spellStart"/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>الاعلان</w:t>
      </w:r>
      <w:proofErr w:type="spellEnd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عن دورة توصيف البرامج والفئة المستهدفة هم أعضاء هيئة التدريس بالكلية، وتم تحديد موعد الدورة ومدتها وتم </w:t>
      </w:r>
      <w:proofErr w:type="spellStart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الاعلان</w:t>
      </w:r>
      <w:proofErr w:type="spellEnd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عنها من خلال وحدة التدريب بالكلية.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lowKashida"/>
        <w:rPr>
          <w:rFonts w:ascii="Arial" w:eastAsia="Calibri" w:hAnsi="Arial" w:cs="Arial"/>
          <w:color w:val="000000"/>
          <w:sz w:val="32"/>
          <w:szCs w:val="32"/>
          <w:u w:val="single"/>
          <w:rtl/>
          <w:lang w:val="en-US"/>
        </w:rPr>
      </w:pPr>
      <w:r w:rsidRPr="0096639A">
        <w:rPr>
          <w:rFonts w:ascii="Arial" w:eastAsia="Calibri" w:hAnsi="Arial" w:cs="Arial" w:hint="cs"/>
          <w:color w:val="000000"/>
          <w:sz w:val="32"/>
          <w:szCs w:val="32"/>
          <w:u w:val="single"/>
          <w:rtl/>
          <w:lang w:val="en-US"/>
        </w:rPr>
        <w:t xml:space="preserve">اسم الدورة: </w:t>
      </w:r>
      <w:r w:rsidRPr="0096639A">
        <w:rPr>
          <w:rFonts w:ascii="Arial" w:eastAsia="Calibri" w:hAnsi="Arial" w:cs="Arial" w:hint="cs"/>
          <w:color w:val="000000"/>
          <w:sz w:val="32"/>
          <w:szCs w:val="32"/>
          <w:rtl/>
          <w:lang w:val="en-US"/>
        </w:rPr>
        <w:t>توصيف البرامج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lowKashida"/>
        <w:rPr>
          <w:rFonts w:ascii="Calibri" w:eastAsia="Calibri" w:hAnsi="Calibri" w:cs="Arial"/>
          <w:sz w:val="28"/>
          <w:szCs w:val="28"/>
          <w:rtl/>
          <w:lang w:val="en-US"/>
        </w:rPr>
      </w:pPr>
      <w:r w:rsidRPr="0096639A">
        <w:rPr>
          <w:rFonts w:ascii="Arial" w:eastAsia="Calibri" w:hAnsi="Arial" w:cs="Arial" w:hint="cs"/>
          <w:color w:val="000000"/>
          <w:sz w:val="32"/>
          <w:szCs w:val="32"/>
          <w:u w:val="single"/>
          <w:rtl/>
          <w:lang w:val="en-US"/>
        </w:rPr>
        <w:t>مدة الدورة: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ساعة ونصف من الساعة الحادية عشر </w:t>
      </w:r>
      <w:proofErr w:type="gramStart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حتي</w:t>
      </w:r>
      <w:proofErr w:type="gramEnd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الثانية عشر والنصف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lowKashida"/>
        <w:rPr>
          <w:rFonts w:ascii="Calibri" w:eastAsia="Calibri" w:hAnsi="Calibri" w:cs="Arial"/>
          <w:sz w:val="28"/>
          <w:szCs w:val="28"/>
          <w:rtl/>
          <w:lang w:val="en-US"/>
        </w:rPr>
      </w:pPr>
      <w:r w:rsidRPr="0096639A">
        <w:rPr>
          <w:rFonts w:ascii="Arial" w:eastAsia="Calibri" w:hAnsi="Arial" w:cs="Arial" w:hint="cs"/>
          <w:color w:val="000000"/>
          <w:sz w:val="32"/>
          <w:szCs w:val="32"/>
          <w:u w:val="single"/>
          <w:rtl/>
          <w:lang w:val="en-US"/>
        </w:rPr>
        <w:t>التاريخ: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يوم الأحد الموافق   22/ 11/1436هـ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lowKashida"/>
        <w:rPr>
          <w:rFonts w:ascii="Calibri" w:eastAsia="Calibri" w:hAnsi="Calibri" w:cs="Arial"/>
          <w:sz w:val="28"/>
          <w:szCs w:val="28"/>
          <w:rtl/>
          <w:lang w:val="en-US"/>
        </w:rPr>
      </w:pPr>
      <w:r w:rsidRPr="0096639A">
        <w:rPr>
          <w:rFonts w:ascii="Calibri" w:eastAsia="Calibri" w:hAnsi="Calibri" w:cs="Arial" w:hint="cs"/>
          <w:sz w:val="28"/>
          <w:szCs w:val="28"/>
          <w:u w:val="single"/>
          <w:rtl/>
          <w:lang w:val="en-US"/>
        </w:rPr>
        <w:t>ا</w:t>
      </w:r>
      <w:r w:rsidRPr="0096639A">
        <w:rPr>
          <w:rFonts w:ascii="Arial" w:eastAsia="Calibri" w:hAnsi="Arial" w:cs="Arial" w:hint="cs"/>
          <w:color w:val="000000"/>
          <w:sz w:val="32"/>
          <w:szCs w:val="32"/>
          <w:u w:val="single"/>
          <w:rtl/>
          <w:lang w:val="en-US"/>
        </w:rPr>
        <w:t xml:space="preserve">لمدرب: 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د عاطف محمد عبد الباري مبروك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jc w:val="lowKashida"/>
        <w:rPr>
          <w:rFonts w:ascii="Calibri" w:eastAsia="Calibri" w:hAnsi="Calibri" w:cs="Arial"/>
          <w:sz w:val="28"/>
          <w:szCs w:val="28"/>
          <w:rtl/>
          <w:lang w:val="en-US"/>
        </w:rPr>
      </w:pPr>
      <w:r w:rsidRPr="0096639A">
        <w:rPr>
          <w:rFonts w:ascii="Arial" w:eastAsia="Calibri" w:hAnsi="Arial" w:cs="Arial" w:hint="cs"/>
          <w:color w:val="000000"/>
          <w:sz w:val="32"/>
          <w:szCs w:val="32"/>
          <w:u w:val="single"/>
          <w:rtl/>
          <w:lang w:val="en-US"/>
        </w:rPr>
        <w:t>الفئة المستهدفة: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أعضاء هيئة التدريس من الأقسام الثلاثة بالكلية.</w:t>
      </w:r>
    </w:p>
    <w:p w:rsidR="008F3131" w:rsidRPr="0096639A" w:rsidRDefault="008F3131" w:rsidP="008F3131">
      <w:pPr>
        <w:tabs>
          <w:tab w:val="left" w:pos="3969"/>
        </w:tabs>
        <w:bidi/>
        <w:spacing w:line="360" w:lineRule="auto"/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rtl/>
          <w:lang w:val="en-US"/>
        </w:rPr>
      </w:pPr>
      <w:r w:rsidRPr="0096639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/>
        </w:rPr>
        <w:t>محاور</w:t>
      </w:r>
      <w:r w:rsidRPr="0096639A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/>
        </w:rPr>
        <w:t xml:space="preserve"> الدورة</w:t>
      </w:r>
      <w:r w:rsidRPr="0096639A">
        <w:rPr>
          <w:rFonts w:ascii="Arial" w:eastAsia="Calibri" w:hAnsi="Arial" w:cs="Arial"/>
          <w:color w:val="000000"/>
          <w:sz w:val="32"/>
          <w:szCs w:val="32"/>
          <w:u w:val="single"/>
          <w:rtl/>
          <w:lang w:val="en-US"/>
        </w:rPr>
        <w:t>:</w:t>
      </w:r>
    </w:p>
    <w:p w:rsidR="008F3131" w:rsidRPr="0096639A" w:rsidRDefault="008F3131" w:rsidP="008F3131">
      <w:pPr>
        <w:numPr>
          <w:ilvl w:val="0"/>
          <w:numId w:val="1"/>
        </w:numPr>
        <w:tabs>
          <w:tab w:val="left" w:pos="3969"/>
        </w:tabs>
        <w:bidi/>
        <w:spacing w:after="200" w:line="360" w:lineRule="auto"/>
        <w:contextualSpacing/>
        <w:jc w:val="lowKashida"/>
        <w:rPr>
          <w:rFonts w:ascii="Calibri" w:eastAsia="Calibri" w:hAnsi="Calibri" w:cs="Arial"/>
          <w:sz w:val="28"/>
          <w:szCs w:val="28"/>
          <w:lang w:val="en-US"/>
        </w:rPr>
      </w:pP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التعرف </w:t>
      </w:r>
      <w:proofErr w:type="gramStart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علي</w:t>
      </w:r>
      <w:proofErr w:type="gramEnd"/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موقع توصيف البرامج ضمن الاطار الخاص بتوصيف وتقرير المقررات والبرامج.</w:t>
      </w: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 xml:space="preserve"> </w:t>
      </w:r>
    </w:p>
    <w:p w:rsidR="008F3131" w:rsidRPr="0096639A" w:rsidRDefault="008F3131" w:rsidP="008F3131">
      <w:pPr>
        <w:numPr>
          <w:ilvl w:val="0"/>
          <w:numId w:val="1"/>
        </w:numPr>
        <w:tabs>
          <w:tab w:val="left" w:pos="3969"/>
        </w:tabs>
        <w:bidi/>
        <w:spacing w:after="200" w:line="360" w:lineRule="auto"/>
        <w:contextualSpacing/>
        <w:jc w:val="lowKashida"/>
        <w:rPr>
          <w:rFonts w:ascii="Calibri" w:eastAsia="Calibri" w:hAnsi="Calibri" w:cs="Arial"/>
          <w:sz w:val="28"/>
          <w:szCs w:val="28"/>
          <w:lang w:val="en-US"/>
        </w:rPr>
      </w:pP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>مناقشة المفاهيم الخاصة بتوصيفات ال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برامج.</w:t>
      </w:r>
    </w:p>
    <w:p w:rsidR="008F3131" w:rsidRPr="0096639A" w:rsidRDefault="008F3131" w:rsidP="008F3131">
      <w:pPr>
        <w:numPr>
          <w:ilvl w:val="0"/>
          <w:numId w:val="1"/>
        </w:numPr>
        <w:tabs>
          <w:tab w:val="left" w:pos="3969"/>
        </w:tabs>
        <w:bidi/>
        <w:spacing w:after="200" w:line="360" w:lineRule="auto"/>
        <w:contextualSpacing/>
        <w:jc w:val="lowKashida"/>
        <w:rPr>
          <w:rFonts w:ascii="Calibri" w:eastAsia="Calibri" w:hAnsi="Calibri" w:cs="Arial"/>
          <w:sz w:val="28"/>
          <w:szCs w:val="28"/>
          <w:lang w:val="en-US"/>
        </w:rPr>
      </w:pP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معايير </w:t>
      </w: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>الاتساق مع الإطار الوطني للمؤهلات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.</w:t>
      </w:r>
    </w:p>
    <w:p w:rsidR="008F3131" w:rsidRPr="0096639A" w:rsidRDefault="008F3131" w:rsidP="008F3131">
      <w:pPr>
        <w:numPr>
          <w:ilvl w:val="0"/>
          <w:numId w:val="1"/>
        </w:numPr>
        <w:tabs>
          <w:tab w:val="left" w:pos="3969"/>
        </w:tabs>
        <w:bidi/>
        <w:spacing w:after="200" w:line="360" w:lineRule="auto"/>
        <w:contextualSpacing/>
        <w:jc w:val="lowKashida"/>
        <w:rPr>
          <w:rFonts w:ascii="Calibri" w:eastAsia="Calibri" w:hAnsi="Calibri" w:cs="Arial"/>
          <w:sz w:val="28"/>
          <w:szCs w:val="28"/>
          <w:lang w:val="en-US"/>
        </w:rPr>
      </w:pP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عرض معايير للهيئة القومية للاعتماد الأكاديمي </w:t>
      </w:r>
      <w:r w:rsidRPr="0096639A">
        <w:rPr>
          <w:rFonts w:ascii="Calibri" w:eastAsia="Calibri" w:hAnsi="Calibri" w:cs="Arial"/>
          <w:sz w:val="28"/>
          <w:szCs w:val="28"/>
          <w:lang w:val="en-US"/>
        </w:rPr>
        <w:t>NCAAA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.</w:t>
      </w:r>
    </w:p>
    <w:p w:rsidR="008F3131" w:rsidRPr="0096639A" w:rsidRDefault="008F3131" w:rsidP="008F3131">
      <w:pPr>
        <w:numPr>
          <w:ilvl w:val="0"/>
          <w:numId w:val="1"/>
        </w:numPr>
        <w:tabs>
          <w:tab w:val="left" w:pos="3969"/>
        </w:tabs>
        <w:bidi/>
        <w:spacing w:after="200" w:line="360" w:lineRule="auto"/>
        <w:contextualSpacing/>
        <w:jc w:val="lowKashida"/>
        <w:rPr>
          <w:rFonts w:ascii="Calibri" w:eastAsia="Calibri" w:hAnsi="Calibri" w:cs="Arial"/>
          <w:sz w:val="28"/>
          <w:szCs w:val="28"/>
          <w:lang w:val="en-US"/>
        </w:rPr>
      </w:pP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>توضيح إرشادات استخدام نماذج توصيف ال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برنامج.</w:t>
      </w:r>
    </w:p>
    <w:p w:rsidR="008F3131" w:rsidRDefault="008F3131" w:rsidP="008F3131">
      <w:pPr>
        <w:numPr>
          <w:ilvl w:val="0"/>
          <w:numId w:val="1"/>
        </w:numPr>
        <w:tabs>
          <w:tab w:val="left" w:pos="3969"/>
        </w:tabs>
        <w:bidi/>
        <w:spacing w:after="200" w:line="360" w:lineRule="auto"/>
        <w:contextualSpacing/>
        <w:jc w:val="lowKashida"/>
        <w:rPr>
          <w:rFonts w:ascii="Calibri" w:eastAsia="Calibri" w:hAnsi="Calibri" w:cs="Arial"/>
          <w:sz w:val="28"/>
          <w:szCs w:val="28"/>
          <w:lang w:val="en-US"/>
        </w:rPr>
      </w:pPr>
      <w:r w:rsidRPr="0096639A">
        <w:rPr>
          <w:rFonts w:ascii="Calibri" w:eastAsia="Calibri" w:hAnsi="Calibri" w:cs="Arial"/>
          <w:sz w:val="28"/>
          <w:szCs w:val="28"/>
          <w:rtl/>
          <w:lang w:val="en-US"/>
        </w:rPr>
        <w:t>التدرب على استخدام وتطبيق نماذج توصيف ال</w:t>
      </w:r>
      <w:r w:rsidRPr="0096639A">
        <w:rPr>
          <w:rFonts w:ascii="Calibri" w:eastAsia="Calibri" w:hAnsi="Calibri" w:cs="Arial" w:hint="cs"/>
          <w:sz w:val="28"/>
          <w:szCs w:val="28"/>
          <w:rtl/>
          <w:lang w:val="en-US"/>
        </w:rPr>
        <w:t>برنامج.</w:t>
      </w:r>
    </w:p>
    <w:p w:rsidR="00E27F68" w:rsidRDefault="00E27F68">
      <w:pPr>
        <w:rPr>
          <w:rtl/>
          <w:lang w:val="en-US"/>
        </w:rPr>
      </w:pPr>
    </w:p>
    <w:p w:rsidR="008F3131" w:rsidRDefault="008F3131">
      <w:pPr>
        <w:rPr>
          <w:lang w:val="en-US"/>
        </w:rPr>
      </w:pPr>
      <w:r>
        <w:rPr>
          <w:rFonts w:ascii="Calibri" w:eastAsia="Calibri" w:hAnsi="Calibri" w:cs="Arial"/>
          <w:noProof/>
          <w:sz w:val="28"/>
          <w:szCs w:val="28"/>
          <w:rtl/>
          <w:lang w:eastAsia="en-GB"/>
        </w:rPr>
        <w:lastRenderedPageBreak/>
        <w:drawing>
          <wp:inline distT="0" distB="0" distL="0" distR="0" wp14:anchorId="43A74077" wp14:editId="0260F2E5">
            <wp:extent cx="5731086" cy="3152775"/>
            <wp:effectExtent l="0" t="0" r="3175" b="0"/>
            <wp:docPr id="40" name="صورة 40" descr="C:\Users\HP\Downloads\IMG-201511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ownloads\IMG-2015110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98" cy="315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31" w:rsidRPr="008F3131" w:rsidRDefault="008F3131" w:rsidP="008F3131">
      <w:pPr>
        <w:rPr>
          <w:lang w:val="en-US"/>
        </w:rPr>
      </w:pPr>
    </w:p>
    <w:p w:rsidR="008F3131" w:rsidRPr="008F3131" w:rsidRDefault="008F3131" w:rsidP="008F3131">
      <w:pPr>
        <w:rPr>
          <w:lang w:val="en-US"/>
        </w:rPr>
      </w:pPr>
    </w:p>
    <w:p w:rsidR="008F3131" w:rsidRPr="008F3131" w:rsidRDefault="008F3131" w:rsidP="008F3131">
      <w:pPr>
        <w:rPr>
          <w:lang w:val="en-US"/>
        </w:rPr>
      </w:pPr>
    </w:p>
    <w:p w:rsidR="008F3131" w:rsidRDefault="008F3131" w:rsidP="008F3131">
      <w:pPr>
        <w:rPr>
          <w:lang w:val="en-US"/>
        </w:rPr>
      </w:pPr>
    </w:p>
    <w:p w:rsidR="008F3131" w:rsidRPr="008F3131" w:rsidRDefault="008F3131" w:rsidP="008F3131">
      <w:pPr>
        <w:jc w:val="center"/>
        <w:rPr>
          <w:lang w:val="en-US"/>
        </w:rPr>
      </w:pPr>
      <w:bookmarkStart w:id="0" w:name="_GoBack"/>
      <w:r>
        <w:rPr>
          <w:rFonts w:cs="Arial"/>
          <w:b/>
          <w:bCs/>
          <w:noProof/>
          <w:sz w:val="28"/>
          <w:szCs w:val="28"/>
          <w:u w:val="single"/>
          <w:rtl/>
          <w:lang w:eastAsia="en-GB"/>
        </w:rPr>
        <w:drawing>
          <wp:inline distT="0" distB="0" distL="0" distR="0" wp14:anchorId="28E2084C" wp14:editId="02651AAA">
            <wp:extent cx="5731086" cy="3838575"/>
            <wp:effectExtent l="0" t="0" r="3175" b="0"/>
            <wp:docPr id="43" name="صورة 43" descr="C:\Users\HP\Downloads\IMG-201511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ownloads\IMG-20151101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31" cy="38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131" w:rsidRPr="008F3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3178"/>
    <w:multiLevelType w:val="hybridMultilevel"/>
    <w:tmpl w:val="27F41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1"/>
    <w:rsid w:val="008F3131"/>
    <w:rsid w:val="00E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EBB5A7-35D5-4983-B116-C48ABDE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</cp:revision>
  <dcterms:created xsi:type="dcterms:W3CDTF">2017-03-06T19:27:00Z</dcterms:created>
  <dcterms:modified xsi:type="dcterms:W3CDTF">2017-03-06T19:29:00Z</dcterms:modified>
</cp:coreProperties>
</file>