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A94EE5">
      <w:pPr>
        <w:pStyle w:val="Heading4"/>
        <w:bidi/>
        <w:rPr>
          <w:rtl/>
        </w:rPr>
      </w:pPr>
    </w:p>
    <w:p w:rsidR="0092240A" w:rsidRDefault="0092240A" w:rsidP="00265A1C">
      <w:pPr>
        <w:pStyle w:val="Heading3"/>
        <w:ind w:right="43"/>
        <w:jc w:val="left"/>
        <w:rPr>
          <w:szCs w:val="32"/>
        </w:rPr>
      </w:pP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3B1DCA" w:rsidRPr="005A71B8" w:rsidTr="00E7081F">
        <w:tc>
          <w:tcPr>
            <w:tcW w:w="1833" w:type="pct"/>
            <w:hideMark/>
          </w:tcPr>
          <w:p w:rsidR="003B1DCA" w:rsidRPr="003B1DCA" w:rsidRDefault="003B1DCA" w:rsidP="00375EBC">
            <w:pPr>
              <w:rPr>
                <w:sz w:val="28"/>
                <w:szCs w:val="28"/>
              </w:rPr>
            </w:pPr>
            <w:r w:rsidRPr="003B1DCA">
              <w:rPr>
                <w:sz w:val="28"/>
                <w:szCs w:val="28"/>
              </w:rPr>
              <w:t>Institution</w:t>
            </w:r>
            <w:r w:rsidRPr="003B1DCA">
              <w:rPr>
                <w:sz w:val="28"/>
                <w:szCs w:val="28"/>
                <w:rtl/>
              </w:rPr>
              <w:t>:</w:t>
            </w:r>
          </w:p>
        </w:tc>
        <w:tc>
          <w:tcPr>
            <w:tcW w:w="3167" w:type="pct"/>
            <w:gridSpan w:val="2"/>
            <w:shd w:val="clear" w:color="auto" w:fill="auto"/>
            <w:hideMark/>
          </w:tcPr>
          <w:p w:rsidR="003B1DCA" w:rsidRPr="007C24D9" w:rsidRDefault="003B1DCA" w:rsidP="00343A89">
            <w:pPr>
              <w:rPr>
                <w:sz w:val="28"/>
                <w:szCs w:val="28"/>
              </w:rPr>
            </w:pPr>
            <w:r>
              <w:rPr>
                <w:sz w:val="28"/>
                <w:szCs w:val="28"/>
              </w:rPr>
              <w:t xml:space="preserve">University </w:t>
            </w:r>
            <w:r w:rsidRPr="007C24D9">
              <w:rPr>
                <w:sz w:val="28"/>
                <w:szCs w:val="28"/>
              </w:rPr>
              <w:t>Colle</w:t>
            </w:r>
            <w:r>
              <w:rPr>
                <w:sz w:val="28"/>
                <w:szCs w:val="28"/>
              </w:rPr>
              <w:t xml:space="preserve">ge of Science and Humanities, </w:t>
            </w:r>
            <w:r w:rsidRPr="007C24D9">
              <w:rPr>
                <w:sz w:val="28"/>
                <w:szCs w:val="28"/>
              </w:rPr>
              <w:t xml:space="preserve">at </w:t>
            </w:r>
            <w:proofErr w:type="spellStart"/>
            <w:r w:rsidRPr="007C24D9">
              <w:rPr>
                <w:sz w:val="28"/>
                <w:szCs w:val="28"/>
              </w:rPr>
              <w:t>Hotat</w:t>
            </w:r>
            <w:proofErr w:type="spellEnd"/>
            <w:r w:rsidRPr="007C24D9">
              <w:rPr>
                <w:sz w:val="28"/>
                <w:szCs w:val="28"/>
              </w:rPr>
              <w:t xml:space="preserve"> </w:t>
            </w:r>
            <w:proofErr w:type="spellStart"/>
            <w:r w:rsidRPr="007C24D9">
              <w:rPr>
                <w:sz w:val="28"/>
                <w:szCs w:val="28"/>
              </w:rPr>
              <w:t>Sudair</w:t>
            </w:r>
            <w:proofErr w:type="spellEnd"/>
            <w:r>
              <w:rPr>
                <w:sz w:val="28"/>
                <w:szCs w:val="28"/>
              </w:rPr>
              <w:t xml:space="preserve">, </w:t>
            </w:r>
            <w:proofErr w:type="spellStart"/>
            <w:r>
              <w:rPr>
                <w:color w:val="000000"/>
                <w:sz w:val="28"/>
                <w:szCs w:val="28"/>
              </w:rPr>
              <w:t>Majmaah</w:t>
            </w:r>
            <w:proofErr w:type="spellEnd"/>
            <w:r>
              <w:rPr>
                <w:color w:val="000000"/>
                <w:sz w:val="28"/>
                <w:szCs w:val="28"/>
              </w:rPr>
              <w:t xml:space="preserve"> University</w:t>
            </w:r>
          </w:p>
        </w:tc>
      </w:tr>
      <w:tr w:rsidR="003B1DCA" w:rsidRPr="005A71B8" w:rsidTr="00E7081F">
        <w:tc>
          <w:tcPr>
            <w:tcW w:w="1833" w:type="pct"/>
            <w:hideMark/>
          </w:tcPr>
          <w:p w:rsidR="003B1DCA" w:rsidRPr="003B1DCA" w:rsidRDefault="003B1DCA" w:rsidP="00375EBC">
            <w:pPr>
              <w:rPr>
                <w:sz w:val="28"/>
                <w:szCs w:val="28"/>
                <w:rtl/>
              </w:rPr>
            </w:pPr>
            <w:r w:rsidRPr="003B1DCA">
              <w:rPr>
                <w:sz w:val="28"/>
                <w:szCs w:val="28"/>
              </w:rPr>
              <w:t>Academic Department:</w:t>
            </w:r>
          </w:p>
        </w:tc>
        <w:tc>
          <w:tcPr>
            <w:tcW w:w="3167" w:type="pct"/>
            <w:gridSpan w:val="2"/>
            <w:shd w:val="clear" w:color="auto" w:fill="auto"/>
            <w:hideMark/>
          </w:tcPr>
          <w:p w:rsidR="003B1DCA" w:rsidRPr="003B1DCA" w:rsidRDefault="003B1DCA" w:rsidP="00375EBC">
            <w:pPr>
              <w:shd w:val="clear" w:color="auto" w:fill="FFFFFF"/>
              <w:rPr>
                <w:sz w:val="28"/>
                <w:szCs w:val="28"/>
                <w:rtl/>
              </w:rPr>
            </w:pPr>
            <w:r w:rsidRPr="003B1DCA">
              <w:rPr>
                <w:sz w:val="28"/>
                <w:szCs w:val="28"/>
              </w:rPr>
              <w:t>English Language</w:t>
            </w:r>
          </w:p>
        </w:tc>
      </w:tr>
      <w:tr w:rsidR="003B1DCA" w:rsidRPr="005A71B8" w:rsidTr="00E7081F">
        <w:tc>
          <w:tcPr>
            <w:tcW w:w="1833" w:type="pct"/>
            <w:hideMark/>
          </w:tcPr>
          <w:p w:rsidR="003B1DCA" w:rsidRPr="003B1DCA" w:rsidRDefault="003B1DCA" w:rsidP="00375EBC">
            <w:pPr>
              <w:rPr>
                <w:sz w:val="28"/>
                <w:szCs w:val="28"/>
                <w:rtl/>
              </w:rPr>
            </w:pPr>
            <w:proofErr w:type="spellStart"/>
            <w:r w:rsidRPr="003B1DCA">
              <w:rPr>
                <w:sz w:val="28"/>
                <w:szCs w:val="28"/>
              </w:rPr>
              <w:t>Programme</w:t>
            </w:r>
            <w:proofErr w:type="spellEnd"/>
            <w:r w:rsidRPr="003B1DCA">
              <w:rPr>
                <w:sz w:val="28"/>
                <w:szCs w:val="28"/>
              </w:rPr>
              <w:t xml:space="preserve"> </w:t>
            </w:r>
            <w:r w:rsidRPr="003B1DCA">
              <w:rPr>
                <w:sz w:val="28"/>
                <w:szCs w:val="28"/>
                <w:rtl/>
              </w:rPr>
              <w:t xml:space="preserve"> :</w:t>
            </w:r>
          </w:p>
        </w:tc>
        <w:tc>
          <w:tcPr>
            <w:tcW w:w="3167" w:type="pct"/>
            <w:gridSpan w:val="2"/>
            <w:shd w:val="clear" w:color="auto" w:fill="auto"/>
            <w:hideMark/>
          </w:tcPr>
          <w:p w:rsidR="003B1DCA" w:rsidRPr="003B1DCA" w:rsidRDefault="003B1DCA" w:rsidP="00375EBC">
            <w:pPr>
              <w:shd w:val="clear" w:color="auto" w:fill="FFFFFF"/>
              <w:rPr>
                <w:sz w:val="28"/>
                <w:szCs w:val="28"/>
              </w:rPr>
            </w:pPr>
            <w:r w:rsidRPr="003B1DCA">
              <w:rPr>
                <w:sz w:val="28"/>
                <w:szCs w:val="28"/>
                <w:rtl/>
              </w:rPr>
              <w:t xml:space="preserve"> </w:t>
            </w:r>
            <w:r w:rsidRPr="003B1DCA">
              <w:rPr>
                <w:sz w:val="28"/>
                <w:szCs w:val="28"/>
              </w:rPr>
              <w:t>B.A. in English language</w:t>
            </w:r>
            <w:r w:rsidRPr="003B1DCA">
              <w:rPr>
                <w:sz w:val="28"/>
                <w:szCs w:val="28"/>
                <w:rtl/>
              </w:rPr>
              <w:t>.</w:t>
            </w:r>
          </w:p>
        </w:tc>
      </w:tr>
      <w:tr w:rsidR="003B1DCA" w:rsidRPr="005A71B8" w:rsidTr="005A71B8">
        <w:tc>
          <w:tcPr>
            <w:tcW w:w="1833" w:type="pct"/>
          </w:tcPr>
          <w:p w:rsidR="003B1DCA" w:rsidRPr="003B1DCA" w:rsidRDefault="003B1DCA">
            <w:pPr>
              <w:rPr>
                <w:sz w:val="28"/>
                <w:szCs w:val="28"/>
              </w:rPr>
            </w:pPr>
            <w:r w:rsidRPr="003B1DCA">
              <w:rPr>
                <w:sz w:val="28"/>
                <w:szCs w:val="28"/>
              </w:rPr>
              <w:t>Course title and code:</w:t>
            </w:r>
          </w:p>
        </w:tc>
        <w:tc>
          <w:tcPr>
            <w:tcW w:w="3167" w:type="pct"/>
            <w:gridSpan w:val="2"/>
          </w:tcPr>
          <w:p w:rsidR="003B1DCA" w:rsidRPr="003B1DCA" w:rsidRDefault="003B1DCA">
            <w:pPr>
              <w:rPr>
                <w:sz w:val="28"/>
                <w:szCs w:val="28"/>
                <w:rtl/>
              </w:rPr>
            </w:pPr>
            <w:r w:rsidRPr="003B1DCA">
              <w:rPr>
                <w:sz w:val="28"/>
                <w:szCs w:val="28"/>
              </w:rPr>
              <w:t>Comparative Linguistics ENG 324</w:t>
            </w:r>
            <w:r w:rsidRPr="003B1DCA">
              <w:rPr>
                <w:sz w:val="28"/>
                <w:szCs w:val="28"/>
                <w:rtl/>
              </w:rPr>
              <w:t>.</w:t>
            </w:r>
          </w:p>
        </w:tc>
      </w:tr>
      <w:tr w:rsidR="003B1DCA" w:rsidRPr="005A71B8" w:rsidTr="005A71B8">
        <w:tc>
          <w:tcPr>
            <w:tcW w:w="2869" w:type="pct"/>
            <w:gridSpan w:val="2"/>
            <w:hideMark/>
          </w:tcPr>
          <w:p w:rsidR="003B1DCA" w:rsidRPr="003B1DCA" w:rsidRDefault="003B1DCA">
            <w:pPr>
              <w:rPr>
                <w:sz w:val="28"/>
                <w:szCs w:val="28"/>
              </w:rPr>
            </w:pPr>
            <w:r w:rsidRPr="003B1DCA">
              <w:rPr>
                <w:sz w:val="28"/>
                <w:szCs w:val="28"/>
              </w:rPr>
              <w:t xml:space="preserve">Specification Approved Date: </w:t>
            </w:r>
            <w:r>
              <w:rPr>
                <w:sz w:val="28"/>
                <w:szCs w:val="28"/>
              </w:rPr>
              <w:t xml:space="preserve">  </w:t>
            </w:r>
            <w:r w:rsidRPr="00722F69">
              <w:rPr>
                <w:rFonts w:ascii="Cambria" w:hAnsi="Cambria"/>
                <w:b/>
                <w:bCs/>
              </w:rPr>
              <w:t>24/2/1439H</w:t>
            </w:r>
            <w:r w:rsidRPr="00B26EA1">
              <w:rPr>
                <w:b/>
                <w:bCs/>
              </w:rPr>
              <w:t xml:space="preserve">                                                </w:t>
            </w:r>
          </w:p>
        </w:tc>
        <w:tc>
          <w:tcPr>
            <w:tcW w:w="2131" w:type="pct"/>
            <w:hideMark/>
          </w:tcPr>
          <w:p w:rsidR="003B1DCA" w:rsidRPr="003B1DCA" w:rsidRDefault="003B1DCA">
            <w:pPr>
              <w:rPr>
                <w:sz w:val="28"/>
                <w:szCs w:val="28"/>
              </w:rPr>
            </w:pP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3B1DCA">
            <w:pPr>
              <w:ind w:right="43"/>
              <w:rPr>
                <w:b/>
                <w:bCs/>
              </w:rPr>
            </w:pPr>
            <w:r w:rsidRPr="00B26EA1">
              <w:rPr>
                <w:b/>
                <w:bCs/>
              </w:rPr>
              <w:t>Institution:</w:t>
            </w:r>
            <w:r w:rsidR="00375EBC" w:rsidRPr="000A6AAB">
              <w:rPr>
                <w:color w:val="000000"/>
                <w:sz w:val="28"/>
                <w:szCs w:val="28"/>
              </w:rPr>
              <w:t xml:space="preserve"> </w:t>
            </w:r>
            <w:proofErr w:type="spellStart"/>
            <w:r w:rsidR="003B1DCA" w:rsidRPr="003B1DCA">
              <w:rPr>
                <w:color w:val="000000"/>
              </w:rPr>
              <w:t>Majmaah</w:t>
            </w:r>
            <w:proofErr w:type="spellEnd"/>
            <w:r w:rsidR="003B1DCA" w:rsidRPr="003B1DCA">
              <w:rPr>
                <w:color w:val="000000"/>
              </w:rPr>
              <w:t xml:space="preserve"> University</w:t>
            </w:r>
          </w:p>
        </w:tc>
        <w:tc>
          <w:tcPr>
            <w:tcW w:w="2338" w:type="pct"/>
            <w:vAlign w:val="center"/>
          </w:tcPr>
          <w:p w:rsidR="00BD2CF4" w:rsidRPr="00B26EA1" w:rsidRDefault="00BD2CF4" w:rsidP="00B26EA1">
            <w:pPr>
              <w:ind w:right="43"/>
              <w:rPr>
                <w:b/>
                <w:bCs/>
              </w:rPr>
            </w:pPr>
            <w:r w:rsidRPr="00B26EA1">
              <w:rPr>
                <w:b/>
                <w:bCs/>
              </w:rPr>
              <w:t xml:space="preserve">Date:  </w:t>
            </w:r>
            <w:r w:rsidR="00375EBC" w:rsidRPr="00722F69">
              <w:rPr>
                <w:rFonts w:ascii="Cambria" w:hAnsi="Cambria"/>
                <w:b/>
                <w:bCs/>
              </w:rPr>
              <w:t>24/2/1439H</w:t>
            </w:r>
            <w:r w:rsidRPr="00B26EA1">
              <w:rPr>
                <w:b/>
                <w:bCs/>
              </w:rPr>
              <w:t xml:space="preserv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College/</w:t>
            </w:r>
            <w:r w:rsidR="007F5A35" w:rsidRPr="00B26EA1">
              <w:rPr>
                <w:b/>
                <w:bCs/>
              </w:rPr>
              <w:t>Department:</w:t>
            </w:r>
            <w:r w:rsidR="00375EBC" w:rsidRPr="000A6AAB">
              <w:rPr>
                <w:color w:val="000000"/>
                <w:sz w:val="28"/>
                <w:szCs w:val="28"/>
              </w:rPr>
              <w:t xml:space="preserve"> </w:t>
            </w:r>
            <w:r w:rsidR="003B1DCA" w:rsidRPr="003B1DCA">
              <w:t xml:space="preserve">University College of Science and Humanities, at </w:t>
            </w:r>
            <w:proofErr w:type="spellStart"/>
            <w:r w:rsidR="003B1DCA" w:rsidRPr="003B1DCA">
              <w:t>Hotat</w:t>
            </w:r>
            <w:proofErr w:type="spellEnd"/>
            <w:r w:rsidR="003B1DCA" w:rsidRPr="003B1DCA">
              <w:t xml:space="preserve"> </w:t>
            </w:r>
            <w:proofErr w:type="spellStart"/>
            <w:r w:rsidR="003B1DCA" w:rsidRPr="003B1DCA">
              <w:t>Sudair</w:t>
            </w:r>
            <w:proofErr w:type="spellEnd"/>
            <w:r w:rsidR="003B1DCA" w:rsidRPr="003B1DCA">
              <w:rPr>
                <w:color w:val="000000"/>
              </w:rPr>
              <w:t xml:space="preserve"> </w:t>
            </w:r>
            <w:r w:rsidR="00375EBC" w:rsidRPr="003B1DCA">
              <w:rPr>
                <w:color w:val="000000"/>
              </w:rPr>
              <w:t>English Language</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70372" w:rsidTr="007A7AFF">
        <w:trPr>
          <w:trHeight w:val="440"/>
        </w:trPr>
        <w:tc>
          <w:tcPr>
            <w:tcW w:w="9978" w:type="dxa"/>
          </w:tcPr>
          <w:p w:rsidR="004E7612" w:rsidRPr="00470372" w:rsidRDefault="004E7612" w:rsidP="007A7AFF">
            <w:pPr>
              <w:ind w:right="43"/>
            </w:pPr>
            <w:r w:rsidRPr="00470372">
              <w:t>1.  Course title and code:</w:t>
            </w:r>
            <w:r w:rsidR="00375EBC" w:rsidRPr="000A6AAB">
              <w:rPr>
                <w:color w:val="000000"/>
                <w:sz w:val="28"/>
                <w:szCs w:val="28"/>
              </w:rPr>
              <w:t xml:space="preserve"> </w:t>
            </w:r>
            <w:r w:rsidR="00375EBC" w:rsidRPr="00E721A9">
              <w:rPr>
                <w:color w:val="000000"/>
              </w:rPr>
              <w:t>Comparative Linguistics ENG 324</w:t>
            </w:r>
          </w:p>
        </w:tc>
      </w:tr>
      <w:tr w:rsidR="004E7612" w:rsidRPr="00470372" w:rsidTr="007A7AFF">
        <w:trPr>
          <w:trHeight w:val="422"/>
        </w:trPr>
        <w:tc>
          <w:tcPr>
            <w:tcW w:w="9978" w:type="dxa"/>
          </w:tcPr>
          <w:p w:rsidR="004E7612" w:rsidRPr="00470372" w:rsidRDefault="004E7612" w:rsidP="00265A1C">
            <w:pPr>
              <w:ind w:right="43"/>
            </w:pPr>
            <w:r w:rsidRPr="00470372">
              <w:t>2.  Credit hours</w:t>
            </w:r>
            <w:r w:rsidR="00BD2CF4">
              <w:t>:</w:t>
            </w:r>
            <w:r w:rsidR="00375EBC">
              <w:t xml:space="preserve"> 3 hours</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Default="004E7612" w:rsidP="00265A1C">
            <w:pPr>
              <w:ind w:right="43"/>
            </w:pPr>
            <w:r w:rsidRPr="00470372">
              <w:t>(If general elective available in many programs indicate this rather than list programs)</w:t>
            </w:r>
          </w:p>
          <w:p w:rsidR="004E7612" w:rsidRPr="00470372" w:rsidRDefault="00375EBC" w:rsidP="007A7AFF">
            <w:pPr>
              <w:ind w:right="43"/>
            </w:pPr>
            <w:r w:rsidRPr="000A6AAB">
              <w:rPr>
                <w:color w:val="000000"/>
                <w:sz w:val="28"/>
                <w:szCs w:val="28"/>
              </w:rPr>
              <w:t>B.A. in English language</w:t>
            </w:r>
            <w:r w:rsidRPr="000A6AAB">
              <w:rPr>
                <w:color w:val="000000"/>
                <w:sz w:val="28"/>
                <w:szCs w:val="28"/>
                <w:rtl/>
              </w:rPr>
              <w:t>.</w:t>
            </w:r>
          </w:p>
        </w:tc>
      </w:tr>
      <w:tr w:rsidR="004E7612" w:rsidRPr="00470372" w:rsidTr="007A7AFF">
        <w:trPr>
          <w:trHeight w:val="584"/>
        </w:trPr>
        <w:tc>
          <w:tcPr>
            <w:tcW w:w="9978" w:type="dxa"/>
          </w:tcPr>
          <w:p w:rsidR="004E7612" w:rsidRPr="00470372" w:rsidRDefault="004E7612" w:rsidP="00265A1C">
            <w:pPr>
              <w:ind w:right="43"/>
            </w:pPr>
            <w:r w:rsidRPr="00470372">
              <w:t>4.  Name of faculty member responsible for the course</w:t>
            </w:r>
          </w:p>
          <w:p w:rsidR="004E7612" w:rsidRPr="007A7AFF" w:rsidRDefault="00375EBC" w:rsidP="00265A1C">
            <w:pPr>
              <w:ind w:right="43"/>
            </w:pPr>
            <w:r w:rsidRPr="007A7AFF">
              <w:rPr>
                <w:color w:val="000000"/>
              </w:rPr>
              <w:t xml:space="preserve">Dr. </w:t>
            </w:r>
            <w:proofErr w:type="spellStart"/>
            <w:r w:rsidRPr="007A7AFF">
              <w:rPr>
                <w:color w:val="000000"/>
              </w:rPr>
              <w:t>Zuhour</w:t>
            </w:r>
            <w:proofErr w:type="spellEnd"/>
            <w:r w:rsidRPr="007A7AFF">
              <w:rPr>
                <w:color w:val="000000"/>
              </w:rPr>
              <w:t xml:space="preserve"> Mohammed EL </w:t>
            </w:r>
            <w:proofErr w:type="spellStart"/>
            <w:r w:rsidRPr="007A7AFF">
              <w:rPr>
                <w:color w:val="000000"/>
              </w:rPr>
              <w:t>Fadul</w:t>
            </w:r>
            <w:proofErr w:type="spellEnd"/>
          </w:p>
        </w:tc>
      </w:tr>
      <w:tr w:rsidR="004E7612" w:rsidRPr="00470372" w:rsidTr="007A7AFF">
        <w:trPr>
          <w:trHeight w:val="602"/>
        </w:trPr>
        <w:tc>
          <w:tcPr>
            <w:tcW w:w="9978" w:type="dxa"/>
          </w:tcPr>
          <w:p w:rsidR="004E7612" w:rsidRDefault="004E7612" w:rsidP="00265A1C">
            <w:pPr>
              <w:ind w:right="43"/>
            </w:pPr>
            <w:r w:rsidRPr="00470372">
              <w:t>5.  Level/year at which this course is offered</w:t>
            </w:r>
            <w:r w:rsidR="00BD2CF4">
              <w:t>:</w:t>
            </w:r>
            <w:r w:rsidR="00375EBC">
              <w:t xml:space="preserve"> </w:t>
            </w:r>
          </w:p>
          <w:p w:rsidR="00375EBC" w:rsidRPr="007A7AFF" w:rsidRDefault="00375EBC" w:rsidP="00265A1C">
            <w:pPr>
              <w:ind w:right="43"/>
            </w:pPr>
            <w:r w:rsidRPr="007A7AFF">
              <w:rPr>
                <w:rFonts w:ascii="AL-Mohanad" w:hAnsi="AL-Mohanad"/>
              </w:rPr>
              <w:t>6</w:t>
            </w:r>
            <w:r w:rsidRPr="007A7AFF">
              <w:rPr>
                <w:rFonts w:ascii="AL-Mohanad" w:hAnsi="AL-Mohanad"/>
                <w:vertAlign w:val="superscript"/>
              </w:rPr>
              <w:t>th</w:t>
            </w:r>
            <w:r w:rsidRPr="007A7AFF">
              <w:rPr>
                <w:rFonts w:ascii="AL-Mohanad" w:hAnsi="AL-Mohanad"/>
              </w:rPr>
              <w:t xml:space="preserve"> </w:t>
            </w:r>
            <w:r w:rsidRPr="007A7AFF">
              <w:t>/1439H</w:t>
            </w:r>
          </w:p>
        </w:tc>
      </w:tr>
      <w:tr w:rsidR="004E7612" w:rsidRPr="00470372" w:rsidTr="007A7AFF">
        <w:trPr>
          <w:trHeight w:val="602"/>
        </w:trPr>
        <w:tc>
          <w:tcPr>
            <w:tcW w:w="9978" w:type="dxa"/>
          </w:tcPr>
          <w:p w:rsidR="004E7612" w:rsidRPr="00470372" w:rsidRDefault="004E7612" w:rsidP="00265A1C">
            <w:pPr>
              <w:ind w:right="43"/>
            </w:pPr>
            <w:r w:rsidRPr="00470372">
              <w:t>6.  Pre-requisites for this course (if any)</w:t>
            </w:r>
            <w:r w:rsidR="00BD2CF4">
              <w:t>:</w:t>
            </w:r>
          </w:p>
          <w:p w:rsidR="004E7612" w:rsidRPr="007A7AFF" w:rsidRDefault="005B2F00" w:rsidP="00265A1C">
            <w:pPr>
              <w:ind w:right="43"/>
            </w:pPr>
            <w:r w:rsidRPr="007A7AFF">
              <w:t>ENG</w:t>
            </w:r>
            <w:r w:rsidR="00620BC7" w:rsidRPr="007A7AFF">
              <w:t xml:space="preserve"> :</w:t>
            </w:r>
            <w:r w:rsidRPr="007A7AFF">
              <w:t>223</w:t>
            </w:r>
          </w:p>
        </w:tc>
      </w:tr>
      <w:tr w:rsidR="004E7612" w:rsidRPr="00470372" w:rsidTr="007A7AFF">
        <w:trPr>
          <w:trHeight w:val="602"/>
        </w:trPr>
        <w:tc>
          <w:tcPr>
            <w:tcW w:w="9978" w:type="dxa"/>
          </w:tcPr>
          <w:p w:rsidR="004E7612" w:rsidRPr="00470372" w:rsidRDefault="004E7612" w:rsidP="00265A1C">
            <w:pPr>
              <w:ind w:right="43"/>
            </w:pPr>
            <w:r w:rsidRPr="00470372">
              <w:t>7.  Co-requisites for this course (if any)</w:t>
            </w:r>
            <w:r w:rsidR="00BD2CF4">
              <w:t>:</w:t>
            </w:r>
          </w:p>
          <w:p w:rsidR="004E7612" w:rsidRPr="007A7AFF" w:rsidRDefault="005B2F00" w:rsidP="00265A1C">
            <w:pPr>
              <w:ind w:right="43"/>
            </w:pPr>
            <w:r w:rsidRPr="007A7AFF">
              <w:t>None</w:t>
            </w:r>
          </w:p>
        </w:tc>
      </w:tr>
      <w:tr w:rsidR="004E7612" w:rsidRPr="00470372" w:rsidTr="007A7AFF">
        <w:trPr>
          <w:trHeight w:val="602"/>
        </w:trPr>
        <w:tc>
          <w:tcPr>
            <w:tcW w:w="9978" w:type="dxa"/>
          </w:tcPr>
          <w:p w:rsidR="004E7612" w:rsidRPr="00470372" w:rsidRDefault="004E7612" w:rsidP="00265A1C">
            <w:pPr>
              <w:ind w:right="43"/>
            </w:pPr>
            <w:r w:rsidRPr="00470372">
              <w:t>8.  Location if not on main campus</w:t>
            </w:r>
            <w:r w:rsidR="00BD2CF4">
              <w:t>:</w:t>
            </w:r>
          </w:p>
          <w:p w:rsidR="004E7612" w:rsidRPr="007A7AFF" w:rsidRDefault="005B2F00" w:rsidP="00265A1C">
            <w:pPr>
              <w:ind w:right="43"/>
            </w:pPr>
            <w:r w:rsidRPr="007A7AFF">
              <w:t>The main campus</w:t>
            </w:r>
          </w:p>
        </w:tc>
      </w:tr>
      <w:tr w:rsidR="004E7612" w:rsidRPr="00470372" w:rsidTr="00E721A9">
        <w:trPr>
          <w:trHeight w:val="3212"/>
        </w:trPr>
        <w:tc>
          <w:tcPr>
            <w:tcW w:w="9978" w:type="dxa"/>
            <w:tcBorders>
              <w:bottom w:val="single" w:sz="4" w:space="0" w:color="auto"/>
            </w:tcBorders>
          </w:tcPr>
          <w:p w:rsidR="004E7612" w:rsidRDefault="004E7612" w:rsidP="00265A1C">
            <w:pPr>
              <w:ind w:right="43"/>
            </w:pPr>
            <w:r>
              <w:t>9.  Mode of Instruction (mark all that apply)</w:t>
            </w:r>
            <w:r w:rsidR="00BD2CF4">
              <w:t>:</w:t>
            </w:r>
          </w:p>
          <w:p w:rsidR="004E7612" w:rsidRDefault="00A56172" w:rsidP="00265A1C">
            <w:pPr>
              <w:ind w:right="43"/>
            </w:pPr>
            <w:r>
              <w:rPr>
                <w:noProof/>
              </w:rPr>
              <w:pict>
                <v:rect id="Rectangle 266" o:spid="_x0000_s1026" style="position:absolute;margin-left:353.5pt;margin-top:10.6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">
                  <v:textbox style="mso-next-textbox:#Rectangle 266">
                    <w:txbxContent>
                      <w:p w:rsidR="00E7081F" w:rsidRDefault="00E7081F" w:rsidP="005B2F00">
                        <w:pPr>
                          <w:jc w:val="center"/>
                        </w:pPr>
                        <w:r>
                          <w:t>40</w:t>
                        </w:r>
                      </w:p>
                    </w:txbxContent>
                  </v:textbox>
                </v:rect>
              </w:pict>
            </w:r>
            <w:r>
              <w:rPr>
                <w:noProof/>
              </w:rPr>
              <w:pict>
                <v:rect id="Rectangle 257" o:spid="_x0000_s1036"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w:pict>
            </w:r>
          </w:p>
          <w:p w:rsidR="004E7612" w:rsidRDefault="004E7612" w:rsidP="00265A1C">
            <w:pPr>
              <w:ind w:right="43"/>
            </w:pPr>
            <w:r>
              <w:t xml:space="preserve">     </w:t>
            </w:r>
            <w:proofErr w:type="gramStart"/>
            <w:r>
              <w:t>a.  traditional</w:t>
            </w:r>
            <w:proofErr w:type="gramEnd"/>
            <w:r>
              <w:t xml:space="preserve"> classroom                                        What percentage?  </w:t>
            </w:r>
          </w:p>
          <w:p w:rsidR="004E7612" w:rsidRDefault="00A56172" w:rsidP="00265A1C">
            <w:pPr>
              <w:ind w:right="43"/>
            </w:pPr>
            <w:r>
              <w:rPr>
                <w:noProof/>
              </w:rPr>
              <w:pict>
                <v:rect id="Rectangle 265" o:spid="_x0000_s1027" style="position:absolute;margin-left:353.5pt;margin-top:7.6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">
                  <v:textbox style="mso-next-textbox:#Rectangle 265">
                    <w:txbxContent>
                      <w:p w:rsidR="00E7081F" w:rsidRDefault="00E7081F" w:rsidP="005B2F00">
                        <w:pPr>
                          <w:jc w:val="center"/>
                        </w:pPr>
                        <w:r>
                          <w:t>40</w:t>
                        </w:r>
                      </w:p>
                    </w:txbxContent>
                  </v:textbox>
                </v:rect>
              </w:pict>
            </w:r>
            <w:r>
              <w:rPr>
                <w:noProof/>
              </w:rPr>
              <w:pict>
                <v:rect id="Rectangle 258" o:spid="_x0000_s1035"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w:r>
          </w:p>
          <w:p w:rsidR="004E7612" w:rsidRDefault="004E7612" w:rsidP="00265A1C">
            <w:pPr>
              <w:ind w:right="43"/>
            </w:pPr>
            <w:r>
              <w:t xml:space="preserve">     </w:t>
            </w:r>
            <w:proofErr w:type="gramStart"/>
            <w:r>
              <w:t>b.  blended</w:t>
            </w:r>
            <w:proofErr w:type="gramEnd"/>
            <w:r>
              <w:t xml:space="preserve"> (traditional and online)                       What percentage?</w:t>
            </w:r>
          </w:p>
          <w:p w:rsidR="004E7612" w:rsidRDefault="00A56172" w:rsidP="00265A1C">
            <w:pPr>
              <w:ind w:right="43"/>
            </w:pPr>
            <w:r>
              <w:rPr>
                <w:noProof/>
              </w:rPr>
              <w:pict>
                <v:rect id="Rectangle 264" o:spid="_x0000_s1034"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w:r>
            <w:r>
              <w:rPr>
                <w:noProof/>
              </w:rPr>
              <w:pict>
                <v:rect id="Rectangle 259" o:spid="_x0000_s1033"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rsidR="004E7612" w:rsidRDefault="004E7612" w:rsidP="00265A1C">
            <w:pPr>
              <w:ind w:right="43"/>
            </w:pPr>
            <w:r>
              <w:t xml:space="preserve">     </w:t>
            </w:r>
            <w:proofErr w:type="gramStart"/>
            <w:r>
              <w:t>c.  e</w:t>
            </w:r>
            <w:proofErr w:type="gramEnd"/>
            <w:r>
              <w:t>-learning                                                          What percentage?</w:t>
            </w:r>
          </w:p>
          <w:p w:rsidR="004E7612" w:rsidRDefault="00A56172" w:rsidP="00265A1C">
            <w:pPr>
              <w:ind w:right="43"/>
            </w:pPr>
            <w:r>
              <w:rPr>
                <w:noProof/>
              </w:rPr>
              <w:pict>
                <v:rect id="Rectangle 263" o:spid="_x0000_s1032"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1"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w:t>
            </w:r>
            <w:proofErr w:type="gramStart"/>
            <w:r>
              <w:t>d.  correspondence</w:t>
            </w:r>
            <w:proofErr w:type="gramEnd"/>
            <w:r>
              <w:t xml:space="preserve">                                                 What percentage?</w:t>
            </w:r>
          </w:p>
          <w:p w:rsidR="004E7612" w:rsidRDefault="00A56172" w:rsidP="00265A1C">
            <w:pPr>
              <w:ind w:right="43"/>
            </w:pPr>
            <w:r>
              <w:rPr>
                <w:noProof/>
              </w:rPr>
              <w:pict>
                <v:rect id="Rectangle 262" o:spid="_x0000_s1028" style="position:absolute;margin-left:353.5pt;margin-top:13.0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">
                  <v:textbox style="mso-next-textbox:#Rectangle 262">
                    <w:txbxContent>
                      <w:p w:rsidR="00E7081F" w:rsidRDefault="00E7081F" w:rsidP="005B2F00">
                        <w:pPr>
                          <w:jc w:val="center"/>
                        </w:pPr>
                        <w:r>
                          <w:t>20</w:t>
                        </w:r>
                      </w:p>
                    </w:txbxContent>
                  </v:textbox>
                </v:rect>
              </w:pict>
            </w:r>
            <w:r>
              <w:rPr>
                <w:noProof/>
              </w:rPr>
              <w:pict>
                <v:rect id="Rectangle 261" o:spid="_x0000_s1030"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Default="004E7612" w:rsidP="00265A1C">
            <w:pPr>
              <w:ind w:right="43"/>
            </w:pPr>
            <w:r>
              <w:t xml:space="preserve">     </w:t>
            </w:r>
            <w:proofErr w:type="gramStart"/>
            <w:r>
              <w:t>f</w:t>
            </w:r>
            <w:proofErr w:type="gramEnd"/>
            <w:r>
              <w:t>.   other                                                                  What percentage?</w:t>
            </w:r>
          </w:p>
          <w:p w:rsidR="001D7668" w:rsidRPr="00470372" w:rsidRDefault="001D7668" w:rsidP="00265A1C">
            <w:pPr>
              <w:ind w:right="43"/>
            </w:pPr>
          </w:p>
        </w:tc>
      </w:tr>
      <w:tr w:rsidR="00E721A9" w:rsidRPr="00470372" w:rsidTr="00E721A9">
        <w:trPr>
          <w:trHeight w:val="694"/>
        </w:trPr>
        <w:tc>
          <w:tcPr>
            <w:tcW w:w="9978" w:type="dxa"/>
            <w:tcBorders>
              <w:top w:val="single" w:sz="4" w:space="0" w:color="auto"/>
            </w:tcBorders>
          </w:tcPr>
          <w:p w:rsidR="00E721A9" w:rsidRPr="00E721A9" w:rsidRDefault="00E721A9" w:rsidP="00E721A9">
            <w:pPr>
              <w:ind w:right="43"/>
              <w:rPr>
                <w:b/>
                <w:bCs/>
              </w:rPr>
            </w:pPr>
            <w:r w:rsidRPr="00B26EA1">
              <w:rPr>
                <w:b/>
                <w:bCs/>
              </w:rPr>
              <w:t>Comments:</w:t>
            </w:r>
          </w:p>
          <w:p w:rsidR="00E721A9" w:rsidRDefault="00E721A9" w:rsidP="00E721A9">
            <w:pPr>
              <w:ind w:right="43"/>
            </w:pPr>
            <w:r>
              <w:t>None</w:t>
            </w:r>
          </w:p>
        </w:tc>
      </w:tr>
    </w:tbl>
    <w:p w:rsidR="00E721A9" w:rsidRDefault="00E721A9" w:rsidP="007E50EC">
      <w:pPr>
        <w:spacing w:before="240" w:after="120"/>
        <w:ind w:right="45"/>
        <w:rPr>
          <w:b/>
          <w:bCs/>
          <w:color w:val="C00000"/>
          <w:sz w:val="28"/>
          <w:szCs w:val="28"/>
        </w:rPr>
      </w:pPr>
    </w:p>
    <w:p w:rsidR="00E721A9" w:rsidRDefault="00E721A9" w:rsidP="007E50EC">
      <w:pPr>
        <w:spacing w:before="240" w:after="120"/>
        <w:ind w:right="45"/>
        <w:rPr>
          <w:b/>
          <w:bCs/>
          <w:color w:val="C00000"/>
          <w:sz w:val="28"/>
          <w:szCs w:val="28"/>
        </w:rPr>
      </w:pPr>
    </w:p>
    <w:p w:rsidR="00270A60" w:rsidRDefault="00270A60" w:rsidP="007E50EC">
      <w:pPr>
        <w:spacing w:before="240" w:after="120"/>
        <w:ind w:right="45"/>
        <w:rPr>
          <w:b/>
          <w:bCs/>
          <w:color w:val="C00000"/>
          <w:sz w:val="28"/>
          <w:szCs w:val="28"/>
        </w:rPr>
      </w:pPr>
    </w:p>
    <w:p w:rsidR="004E7612" w:rsidRPr="005A71B8" w:rsidRDefault="005B2F00" w:rsidP="007E50EC">
      <w:pPr>
        <w:spacing w:before="240" w:after="120"/>
        <w:ind w:right="45"/>
        <w:rPr>
          <w:b/>
          <w:bCs/>
          <w:color w:val="C00000"/>
          <w:sz w:val="28"/>
          <w:szCs w:val="28"/>
        </w:rPr>
      </w:pPr>
      <w:r w:rsidRPr="005A71B8">
        <w:rPr>
          <w:b/>
          <w:bCs/>
          <w:color w:val="C00000"/>
          <w:sz w:val="28"/>
          <w:szCs w:val="28"/>
        </w:rPr>
        <w:lastRenderedPageBreak/>
        <w:t>B Objectives</w:t>
      </w:r>
      <w:r w:rsidR="004E7612" w:rsidRPr="005A71B8">
        <w:rPr>
          <w:b/>
          <w:bCs/>
          <w:color w:val="C00000"/>
          <w:sz w:val="28"/>
          <w:szCs w:val="28"/>
        </w:rPr>
        <w:t xml:space="preserv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27CB4">
        <w:trPr>
          <w:cantSplit/>
          <w:trHeight w:val="3752"/>
        </w:trPr>
        <w:tc>
          <w:tcPr>
            <w:tcW w:w="5000" w:type="pct"/>
          </w:tcPr>
          <w:p w:rsidR="004E7612" w:rsidRPr="00222F78" w:rsidRDefault="004E7612" w:rsidP="001B7E5D">
            <w:pPr>
              <w:ind w:right="43"/>
            </w:pPr>
            <w:r w:rsidRPr="00222F78">
              <w:t>What is the main purpose for this course?</w:t>
            </w:r>
          </w:p>
          <w:p w:rsidR="001B7E5D" w:rsidRPr="00222F78" w:rsidRDefault="001B7E5D" w:rsidP="001B7E5D">
            <w:pPr>
              <w:pStyle w:val="ListParagraph"/>
              <w:ind w:right="43"/>
            </w:pPr>
            <w:r w:rsidRPr="00222F78">
              <w:t xml:space="preserve">The main objectives of this course are to: </w:t>
            </w:r>
          </w:p>
          <w:p w:rsidR="001B7E5D" w:rsidRPr="00222F78" w:rsidRDefault="001B7E5D" w:rsidP="001B7E5D">
            <w:pPr>
              <w:pStyle w:val="ListParagraph"/>
              <w:numPr>
                <w:ilvl w:val="0"/>
                <w:numId w:val="162"/>
              </w:numPr>
              <w:ind w:right="43"/>
            </w:pPr>
            <w:proofErr w:type="gramStart"/>
            <w:r w:rsidRPr="00222F78">
              <w:t>introduce</w:t>
            </w:r>
            <w:proofErr w:type="gramEnd"/>
            <w:r w:rsidRPr="00222F78">
              <w:t xml:space="preserve"> the key theories, methods and approaches of Comparative Linguistics (includes comparison and contrast between Comparative Linguistics and Historical Linguistics).</w:t>
            </w:r>
          </w:p>
          <w:p w:rsidR="001B7E5D" w:rsidRPr="00222F78" w:rsidRDefault="001B7E5D" w:rsidP="001B7E5D">
            <w:pPr>
              <w:pStyle w:val="ListParagraph"/>
              <w:numPr>
                <w:ilvl w:val="0"/>
                <w:numId w:val="162"/>
              </w:numPr>
              <w:ind w:right="43"/>
            </w:pPr>
            <w:r w:rsidRPr="00222F78">
              <w:t>investigate Contrastive analysis (CA) Hypothesis and discusses its relevance to both comparative and applied linguistics (the controversies over CA will be briefly surveyed and discussed)</w:t>
            </w:r>
          </w:p>
          <w:p w:rsidR="001B7E5D" w:rsidRPr="00222F78" w:rsidRDefault="001B7E5D" w:rsidP="001B7E5D">
            <w:pPr>
              <w:pStyle w:val="ListParagraph"/>
              <w:numPr>
                <w:ilvl w:val="0"/>
                <w:numId w:val="162"/>
              </w:numPr>
              <w:ind w:right="43"/>
            </w:pPr>
            <w:proofErr w:type="gramStart"/>
            <w:r w:rsidRPr="00222F78">
              <w:t>examine</w:t>
            </w:r>
            <w:proofErr w:type="gramEnd"/>
            <w:r w:rsidRPr="00222F78">
              <w:t xml:space="preserve"> phonological, morphological, syntactic, semantic and pragmatic, discourse systems and patterns between English and Arabic. The implications for this comparison and contrast for EFL in Arabic-speaking countries may be considered.</w:t>
            </w:r>
          </w:p>
          <w:p w:rsidR="004E7612" w:rsidRPr="00470372" w:rsidRDefault="001B7E5D" w:rsidP="00E27CB4">
            <w:pPr>
              <w:pStyle w:val="ListParagraph"/>
              <w:numPr>
                <w:ilvl w:val="0"/>
                <w:numId w:val="162"/>
              </w:numPr>
              <w:ind w:right="43"/>
            </w:pPr>
            <w:proofErr w:type="gramStart"/>
            <w:r w:rsidRPr="00222F78">
              <w:t>explore</w:t>
            </w:r>
            <w:proofErr w:type="gramEnd"/>
            <w:r w:rsidRPr="00222F78">
              <w:t xml:space="preserve"> comparative analyses between various languages and language systems. This may include comparisons of inter/multi/cross-cultural communication as well as the new perspectives such as Internet Linguistics, New </w:t>
            </w:r>
            <w:proofErr w:type="spellStart"/>
            <w:r w:rsidRPr="00222F78">
              <w:t>Englishes</w:t>
            </w:r>
            <w:proofErr w:type="spellEnd"/>
            <w:r w:rsidRPr="00222F78">
              <w:t xml:space="preserve">, etc.  </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721A9">
        <w:trPr>
          <w:trHeight w:val="2582"/>
        </w:trPr>
        <w:tc>
          <w:tcPr>
            <w:tcW w:w="5000" w:type="pct"/>
          </w:tcPr>
          <w:p w:rsidR="004E7612" w:rsidRDefault="004E7612" w:rsidP="00265A1C">
            <w:pPr>
              <w:ind w:right="43"/>
            </w:pPr>
            <w:r w:rsidRPr="00470372">
              <w:t xml:space="preserve">2.  Briefly describe any plans for developing and improving the course that are being implemented.  (e.g. increased use of IT or web based reference </w:t>
            </w:r>
            <w:r w:rsidR="005B2F00" w:rsidRPr="00470372">
              <w:t>material, changes</w:t>
            </w:r>
            <w:r w:rsidRPr="00470372">
              <w:t xml:space="preserve"> in content as a result of new research in the field)</w:t>
            </w:r>
          </w:p>
          <w:p w:rsidR="00E721A9" w:rsidRDefault="00E721A9" w:rsidP="00E721A9">
            <w:pPr>
              <w:ind w:right="43"/>
            </w:pPr>
            <w:proofErr w:type="gramStart"/>
            <w:r>
              <w:t>1.The</w:t>
            </w:r>
            <w:proofErr w:type="gramEnd"/>
            <w:r>
              <w:t xml:space="preserve"> course will be conducted via lectures in the main; worksheets, and group discussions will also be used. There will be:</w:t>
            </w:r>
          </w:p>
          <w:p w:rsidR="00E721A9" w:rsidRDefault="00E721A9" w:rsidP="00E721A9">
            <w:pPr>
              <w:ind w:right="43"/>
            </w:pPr>
            <w:proofErr w:type="gramStart"/>
            <w:r>
              <w:t>1.increasing</w:t>
            </w:r>
            <w:proofErr w:type="gramEnd"/>
            <w:r>
              <w:t xml:space="preserve"> use of IT or web-based reference material in teaching.</w:t>
            </w:r>
          </w:p>
          <w:p w:rsidR="00E721A9" w:rsidRDefault="00E721A9" w:rsidP="00E721A9">
            <w:pPr>
              <w:ind w:right="43"/>
            </w:pPr>
            <w:r>
              <w:t>2.  using of electronic resources in assignments writing.</w:t>
            </w:r>
          </w:p>
          <w:p w:rsidR="00E721A9" w:rsidRDefault="00E721A9" w:rsidP="00E721A9">
            <w:pPr>
              <w:ind w:right="43"/>
            </w:pPr>
            <w:r>
              <w:t xml:space="preserve">3. </w:t>
            </w:r>
            <w:proofErr w:type="gramStart"/>
            <w:r>
              <w:t>regularly</w:t>
            </w:r>
            <w:proofErr w:type="gramEnd"/>
            <w:r>
              <w:t xml:space="preserve"> change and updating for textbooks and references.</w:t>
            </w:r>
          </w:p>
          <w:p w:rsidR="004E7612" w:rsidRPr="00470372" w:rsidRDefault="00E721A9" w:rsidP="00E721A9">
            <w:pPr>
              <w:ind w:right="43"/>
            </w:pPr>
            <w:r>
              <w:t xml:space="preserve">4. </w:t>
            </w:r>
            <w:proofErr w:type="gramStart"/>
            <w:r>
              <w:t>encouraging</w:t>
            </w:r>
            <w:proofErr w:type="gramEnd"/>
            <w:r>
              <w:t xml:space="preserve"> the students to explore their own language and the family of language it belongs to.</w:t>
            </w: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4E7612" w:rsidRPr="00222F78" w:rsidRDefault="004E7612" w:rsidP="001D3A92">
            <w:pPr>
              <w:ind w:right="43"/>
            </w:pPr>
            <w:r w:rsidRPr="00222F78">
              <w:t>Course Description:</w:t>
            </w:r>
          </w:p>
          <w:p w:rsidR="00A843CF" w:rsidRPr="00222F78" w:rsidRDefault="005B2F00" w:rsidP="005B2F00">
            <w:pPr>
              <w:ind w:right="43"/>
            </w:pPr>
            <w:r w:rsidRPr="00222F78">
              <w:t xml:space="preserve">Comparative Linguistics (which historically emerged out of Historical Linguistics) studies the similarities and differences between two or more languages. This course seeks to provide students with a working knowledge </w:t>
            </w:r>
            <w:r w:rsidR="00A843CF" w:rsidRPr="00222F78">
              <w:t>of:</w:t>
            </w:r>
            <w:r w:rsidRPr="00222F78">
              <w:t xml:space="preserve"> 1. History, approaches and methods of Comparative Linguistics. 2. Common terms, and trends in Comparative linguistics (e.g. cognates, lexicostatistics, etc).</w:t>
            </w:r>
          </w:p>
          <w:p w:rsidR="005B2F00" w:rsidRDefault="005B2F00" w:rsidP="005B2F00">
            <w:pPr>
              <w:ind w:right="43"/>
            </w:pPr>
            <w:r w:rsidRPr="00222F78">
              <w:t xml:space="preserve"> 3. Relationship between Historical Linguistics and Comparative Linguistics. 4. Contrastive Linguistics/Analysis (in the light of Comparative Linguistics). 5. Phonological, Morphological, Syntactic, Semantics, Discourse similarities and differences between English and Arabic and the impact of that on learning English by speakers of Arabic language </w:t>
            </w:r>
            <w:r w:rsidR="00A843CF" w:rsidRPr="00222F78">
              <w:t>(e.g.</w:t>
            </w:r>
            <w:r w:rsidRPr="00222F78">
              <w:t xml:space="preserve"> segmental/supra-segmental</w:t>
            </w:r>
            <w:r w:rsidRPr="00222F78">
              <w:rPr>
                <w:sz w:val="28"/>
                <w:szCs w:val="28"/>
              </w:rPr>
              <w:t>,</w:t>
            </w:r>
            <w:r>
              <w:t xml:space="preserve"> grammatical/</w:t>
            </w:r>
            <w:proofErr w:type="spellStart"/>
            <w:r>
              <w:t>discoursal</w:t>
            </w:r>
            <w:proofErr w:type="spellEnd"/>
            <w:r>
              <w:t xml:space="preserve"> differences between the two languages). 6. Aspects of Comparative Linguistics such as Inter/Cross-cultural Communication, along with new perspectives as Internet </w:t>
            </w:r>
            <w:r w:rsidR="00A843CF">
              <w:t>Linguistics (cf.</w:t>
            </w:r>
            <w:r>
              <w:t xml:space="preserve"> Crystal, 2006</w:t>
            </w:r>
            <w:proofErr w:type="gramStart"/>
            <w:r>
              <w:t>,2011</w:t>
            </w:r>
            <w:proofErr w:type="gramEnd"/>
            <w:r>
              <w:t xml:space="preserve">). </w:t>
            </w:r>
          </w:p>
          <w:p w:rsidR="004E7612" w:rsidRDefault="005B2F00" w:rsidP="00A843CF">
            <w:pPr>
              <w:ind w:right="43"/>
            </w:pPr>
            <w:r>
              <w:t xml:space="preserve"> The course draws on a pool of paper and cyber/web-</w:t>
            </w:r>
            <w:r w:rsidR="00A843CF">
              <w:t>based materials</w:t>
            </w:r>
            <w:r>
              <w:t xml:space="preserve"> and employs a range of </w:t>
            </w:r>
            <w:r w:rsidR="00A843CF">
              <w:t>methods:</w:t>
            </w:r>
            <w:r>
              <w:t xml:space="preserve"> lecturing, class seminars/discussions, response papers/presentations, etc. Assessment of students' performance tends to be varied/multifaceted (tests, quizzes, research assignments, response papers, presentations, etc.) </w:t>
            </w: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lastRenderedPageBreak/>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5B2F00" w:rsidRPr="00B26EA1" w:rsidTr="00E7081F">
        <w:trPr>
          <w:cantSplit/>
          <w:trHeight w:val="340"/>
        </w:trPr>
        <w:tc>
          <w:tcPr>
            <w:tcW w:w="3690" w:type="pct"/>
            <w:tcBorders>
              <w:top w:val="single" w:sz="12" w:space="0" w:color="auto"/>
              <w:right w:val="single" w:sz="12" w:space="0" w:color="auto"/>
            </w:tcBorders>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eastAsia="Calibri"/>
                <w:color w:val="000000"/>
              </w:rPr>
              <w:t>Course Orientation</w:t>
            </w:r>
          </w:p>
        </w:tc>
        <w:tc>
          <w:tcPr>
            <w:tcW w:w="655" w:type="pct"/>
            <w:tcBorders>
              <w:top w:val="single" w:sz="18" w:space="0" w:color="auto"/>
              <w:left w:val="single" w:sz="18" w:space="0" w:color="auto"/>
              <w:right w:val="single" w:sz="18" w:space="0" w:color="auto"/>
            </w:tcBorders>
            <w:shd w:val="clear" w:color="auto" w:fill="FFFFFF"/>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1</w:t>
            </w:r>
          </w:p>
        </w:tc>
        <w:tc>
          <w:tcPr>
            <w:tcW w:w="655" w:type="pct"/>
            <w:tcBorders>
              <w:top w:val="single" w:sz="18" w:space="0" w:color="auto"/>
              <w:left w:val="single" w:sz="18" w:space="0" w:color="auto"/>
              <w:right w:val="double" w:sz="4" w:space="0" w:color="auto"/>
            </w:tcBorders>
            <w:shd w:val="clear" w:color="auto" w:fill="FFFFFF"/>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3</w:t>
            </w:r>
          </w:p>
        </w:tc>
      </w:tr>
      <w:tr w:rsidR="005B2F00" w:rsidRPr="00B26EA1" w:rsidTr="00E7081F">
        <w:trPr>
          <w:cantSplit/>
          <w:trHeight w:val="340"/>
        </w:trPr>
        <w:tc>
          <w:tcPr>
            <w:tcW w:w="3690" w:type="pct"/>
            <w:tcBorders>
              <w:right w:val="single" w:sz="12" w:space="0" w:color="auto"/>
            </w:tcBorders>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eastAsia="Calibri"/>
                <w:color w:val="000000"/>
              </w:rPr>
              <w:t>An Overview of Comparative linguistics</w:t>
            </w:r>
          </w:p>
        </w:tc>
        <w:tc>
          <w:tcPr>
            <w:tcW w:w="655" w:type="pct"/>
            <w:tcBorders>
              <w:left w:val="single" w:sz="18" w:space="0" w:color="auto"/>
              <w:right w:val="single" w:sz="18" w:space="0" w:color="auto"/>
            </w:tcBorders>
            <w:shd w:val="clear" w:color="auto" w:fill="FFFFFF"/>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1</w:t>
            </w:r>
          </w:p>
        </w:tc>
        <w:tc>
          <w:tcPr>
            <w:tcW w:w="655" w:type="pct"/>
            <w:tcBorders>
              <w:left w:val="single" w:sz="18" w:space="0" w:color="auto"/>
              <w:right w:val="double" w:sz="4" w:space="0" w:color="auto"/>
            </w:tcBorders>
            <w:shd w:val="clear" w:color="auto" w:fill="FFFFFF"/>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3</w:t>
            </w:r>
          </w:p>
        </w:tc>
      </w:tr>
      <w:tr w:rsidR="005B2F00" w:rsidRPr="00B26EA1" w:rsidTr="00E7081F">
        <w:trPr>
          <w:cantSplit/>
          <w:trHeight w:val="340"/>
        </w:trPr>
        <w:tc>
          <w:tcPr>
            <w:tcW w:w="3690" w:type="pct"/>
            <w:tcBorders>
              <w:right w:val="single" w:sz="12" w:space="0" w:color="auto"/>
            </w:tcBorders>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eastAsia="Calibri"/>
                <w:color w:val="000000"/>
              </w:rPr>
              <w:t>Comparative Linguistics vs. historical Linguistics</w:t>
            </w:r>
          </w:p>
        </w:tc>
        <w:tc>
          <w:tcPr>
            <w:tcW w:w="655" w:type="pct"/>
            <w:tcBorders>
              <w:left w:val="single" w:sz="18" w:space="0" w:color="auto"/>
              <w:right w:val="single" w:sz="18" w:space="0" w:color="auto"/>
            </w:tcBorders>
            <w:shd w:val="clear" w:color="auto" w:fill="FFFFFF"/>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1</w:t>
            </w:r>
          </w:p>
        </w:tc>
        <w:tc>
          <w:tcPr>
            <w:tcW w:w="655" w:type="pct"/>
            <w:tcBorders>
              <w:left w:val="single" w:sz="18" w:space="0" w:color="auto"/>
              <w:right w:val="double" w:sz="4" w:space="0" w:color="auto"/>
            </w:tcBorders>
            <w:shd w:val="clear" w:color="auto" w:fill="FFFFFF"/>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3</w:t>
            </w:r>
          </w:p>
        </w:tc>
      </w:tr>
      <w:tr w:rsidR="005B2F00" w:rsidRPr="00B26EA1" w:rsidTr="00E7081F">
        <w:trPr>
          <w:cantSplit/>
          <w:trHeight w:val="340"/>
        </w:trPr>
        <w:tc>
          <w:tcPr>
            <w:tcW w:w="3690" w:type="pct"/>
            <w:tcBorders>
              <w:right w:val="single" w:sz="12" w:space="0" w:color="auto"/>
            </w:tcBorders>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eastAsia="Calibri"/>
                <w:color w:val="000000"/>
              </w:rPr>
              <w:t>Types of Comparative Analyses and Methods (Cognates- Lexicostatistics, etc.)</w:t>
            </w:r>
          </w:p>
        </w:tc>
        <w:tc>
          <w:tcPr>
            <w:tcW w:w="655" w:type="pct"/>
            <w:tcBorders>
              <w:left w:val="single" w:sz="18" w:space="0" w:color="auto"/>
              <w:right w:val="single" w:sz="18" w:space="0" w:color="auto"/>
            </w:tcBorders>
            <w:shd w:val="clear" w:color="auto" w:fill="FFFFFF"/>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2</w:t>
            </w:r>
          </w:p>
        </w:tc>
        <w:tc>
          <w:tcPr>
            <w:tcW w:w="655" w:type="pct"/>
            <w:tcBorders>
              <w:left w:val="single" w:sz="18" w:space="0" w:color="auto"/>
              <w:right w:val="double" w:sz="4" w:space="0" w:color="auto"/>
            </w:tcBorders>
            <w:shd w:val="clear" w:color="auto" w:fill="FFFFFF"/>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6</w:t>
            </w:r>
          </w:p>
        </w:tc>
      </w:tr>
      <w:tr w:rsidR="005B2F00" w:rsidRPr="00B26EA1" w:rsidTr="00E7081F">
        <w:trPr>
          <w:cantSplit/>
          <w:trHeight w:val="340"/>
        </w:trPr>
        <w:tc>
          <w:tcPr>
            <w:tcW w:w="3690" w:type="pct"/>
            <w:tcBorders>
              <w:right w:val="single" w:sz="12" w:space="0" w:color="auto"/>
            </w:tcBorders>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eastAsia="Calibri"/>
                <w:color w:val="000000"/>
              </w:rPr>
              <w:t>Comparative Linguistics and Contrastive Linguistics/Analysis Hypothesis—Implications for Arabic vs. English linguistic systems. and for Arabic-speaking EFL pedagogy</w:t>
            </w:r>
          </w:p>
        </w:tc>
        <w:tc>
          <w:tcPr>
            <w:tcW w:w="655" w:type="pct"/>
            <w:tcBorders>
              <w:left w:val="single" w:sz="18" w:space="0" w:color="auto"/>
              <w:right w:val="single" w:sz="18" w:space="0" w:color="auto"/>
            </w:tcBorders>
            <w:shd w:val="clear" w:color="auto" w:fill="FFFFFF"/>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3</w:t>
            </w:r>
          </w:p>
        </w:tc>
        <w:tc>
          <w:tcPr>
            <w:tcW w:w="655" w:type="pct"/>
            <w:tcBorders>
              <w:left w:val="single" w:sz="18" w:space="0" w:color="auto"/>
              <w:right w:val="double" w:sz="4" w:space="0" w:color="auto"/>
            </w:tcBorders>
            <w:shd w:val="clear" w:color="auto" w:fill="FFFFFF"/>
          </w:tcPr>
          <w:p w:rsidR="005B2F00" w:rsidRPr="003B1DCA" w:rsidRDefault="005B2F00" w:rsidP="005B2F00">
            <w:pPr>
              <w:shd w:val="clear" w:color="auto" w:fill="FFFFFF"/>
              <w:spacing w:line="216" w:lineRule="auto"/>
              <w:rPr>
                <w:rFonts w:ascii="Arial" w:hAnsi="Arial" w:cs="AL-Mohanad"/>
                <w:color w:val="000000"/>
                <w:lang w:bidi="ar-EG"/>
              </w:rPr>
            </w:pPr>
            <w:r w:rsidRPr="003B1DCA">
              <w:rPr>
                <w:rFonts w:ascii="Arial" w:hAnsi="Arial" w:cs="AL-Mohanad"/>
                <w:color w:val="000000"/>
              </w:rPr>
              <w:t>9</w:t>
            </w:r>
          </w:p>
        </w:tc>
      </w:tr>
      <w:tr w:rsidR="005B2F00" w:rsidRPr="00B26EA1" w:rsidTr="00E7081F">
        <w:trPr>
          <w:cantSplit/>
          <w:trHeight w:val="340"/>
        </w:trPr>
        <w:tc>
          <w:tcPr>
            <w:tcW w:w="3690" w:type="pct"/>
            <w:tcBorders>
              <w:right w:val="single" w:sz="12" w:space="0" w:color="auto"/>
            </w:tcBorders>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eastAsia="Calibri"/>
                <w:color w:val="000000"/>
              </w:rPr>
              <w:t>Comparative Linguistics and Intercultural/Cross-cultural communication, Comparative Linguistics and Issues of Bi/Multi/-</w:t>
            </w:r>
            <w:proofErr w:type="spellStart"/>
            <w:r w:rsidRPr="007A7AFF">
              <w:rPr>
                <w:rFonts w:eastAsia="Calibri"/>
                <w:color w:val="000000"/>
              </w:rPr>
              <w:t>Lingualism</w:t>
            </w:r>
            <w:proofErr w:type="spellEnd"/>
            <w:r w:rsidRPr="007A7AFF">
              <w:rPr>
                <w:rFonts w:eastAsia="Calibri"/>
                <w:color w:val="000000"/>
              </w:rPr>
              <w:t xml:space="preserve">, New </w:t>
            </w:r>
            <w:proofErr w:type="spellStart"/>
            <w:r w:rsidRPr="007A7AFF">
              <w:rPr>
                <w:rFonts w:eastAsia="Calibri"/>
                <w:color w:val="000000"/>
              </w:rPr>
              <w:t>Englishes</w:t>
            </w:r>
            <w:proofErr w:type="spellEnd"/>
            <w:r w:rsidRPr="007A7AFF">
              <w:rPr>
                <w:rFonts w:eastAsia="Calibri"/>
                <w:color w:val="000000"/>
              </w:rPr>
              <w:t>, etc.</w:t>
            </w:r>
          </w:p>
        </w:tc>
        <w:tc>
          <w:tcPr>
            <w:tcW w:w="655" w:type="pct"/>
            <w:tcBorders>
              <w:left w:val="single" w:sz="18" w:space="0" w:color="auto"/>
              <w:right w:val="single" w:sz="18" w:space="0" w:color="auto"/>
            </w:tcBorders>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4</w:t>
            </w:r>
          </w:p>
        </w:tc>
        <w:tc>
          <w:tcPr>
            <w:tcW w:w="655" w:type="pct"/>
            <w:tcBorders>
              <w:left w:val="single" w:sz="18" w:space="0" w:color="auto"/>
              <w:right w:val="double" w:sz="4" w:space="0" w:color="auto"/>
            </w:tcBorders>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12</w:t>
            </w:r>
          </w:p>
        </w:tc>
      </w:tr>
      <w:tr w:rsidR="005B2F00" w:rsidRPr="00B26EA1" w:rsidTr="00E7081F">
        <w:trPr>
          <w:cantSplit/>
          <w:trHeight w:val="340"/>
        </w:trPr>
        <w:tc>
          <w:tcPr>
            <w:tcW w:w="3690" w:type="pct"/>
            <w:tcBorders>
              <w:right w:val="single" w:sz="12" w:space="0" w:color="auto"/>
            </w:tcBorders>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eastAsia="Calibri"/>
                <w:color w:val="000000"/>
              </w:rPr>
              <w:t>Special Aspects of Transfer (English &amp; Arabic), at all aspects of linguistic system (phonological, morphological, syntactic, pragmatic/discourse, etc.</w:t>
            </w:r>
          </w:p>
        </w:tc>
        <w:tc>
          <w:tcPr>
            <w:tcW w:w="655" w:type="pct"/>
            <w:tcBorders>
              <w:left w:val="single" w:sz="18" w:space="0" w:color="auto"/>
              <w:right w:val="single" w:sz="18" w:space="0" w:color="auto"/>
            </w:tcBorders>
            <w:shd w:val="clear" w:color="auto" w:fill="FFFFFF"/>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2</w:t>
            </w:r>
          </w:p>
        </w:tc>
        <w:tc>
          <w:tcPr>
            <w:tcW w:w="655" w:type="pct"/>
            <w:tcBorders>
              <w:left w:val="single" w:sz="18" w:space="0" w:color="auto"/>
              <w:right w:val="double" w:sz="4" w:space="0" w:color="auto"/>
            </w:tcBorders>
            <w:shd w:val="clear" w:color="auto" w:fill="FFFFFF"/>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6</w:t>
            </w:r>
          </w:p>
        </w:tc>
      </w:tr>
      <w:tr w:rsidR="005B2F00" w:rsidRPr="00B26EA1" w:rsidTr="00E7081F">
        <w:trPr>
          <w:cantSplit/>
          <w:trHeight w:val="340"/>
        </w:trPr>
        <w:tc>
          <w:tcPr>
            <w:tcW w:w="3690" w:type="pct"/>
            <w:tcBorders>
              <w:right w:val="single" w:sz="12" w:space="0" w:color="auto"/>
            </w:tcBorders>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eastAsia="Calibri"/>
                <w:color w:val="000000"/>
              </w:rPr>
              <w:t>More focus on the theory of Contrastive analysis and its pedagogical implications</w:t>
            </w:r>
          </w:p>
        </w:tc>
        <w:tc>
          <w:tcPr>
            <w:tcW w:w="655" w:type="pct"/>
            <w:tcBorders>
              <w:left w:val="single" w:sz="18" w:space="0" w:color="auto"/>
              <w:right w:val="single" w:sz="18" w:space="0" w:color="auto"/>
            </w:tcBorders>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1</w:t>
            </w:r>
          </w:p>
        </w:tc>
        <w:tc>
          <w:tcPr>
            <w:tcW w:w="655" w:type="pct"/>
            <w:tcBorders>
              <w:left w:val="single" w:sz="18" w:space="0" w:color="auto"/>
              <w:right w:val="double" w:sz="4" w:space="0" w:color="auto"/>
            </w:tcBorders>
          </w:tcPr>
          <w:p w:rsidR="005B2F00" w:rsidRPr="007A7AFF" w:rsidRDefault="005B2F00" w:rsidP="005B2F00">
            <w:pPr>
              <w:shd w:val="clear" w:color="auto" w:fill="FFFFFF"/>
              <w:spacing w:line="216" w:lineRule="auto"/>
              <w:rPr>
                <w:rFonts w:ascii="Arial" w:hAnsi="Arial" w:cs="AL-Mohanad"/>
                <w:color w:val="000000"/>
                <w:lang w:bidi="ar-EG"/>
              </w:rPr>
            </w:pPr>
            <w:r w:rsidRPr="007A7AFF">
              <w:rPr>
                <w:rFonts w:ascii="Arial" w:hAnsi="Arial" w:cs="AL-Mohanad"/>
                <w:color w:val="000000"/>
                <w:lang w:bidi="ar-EG"/>
              </w:rPr>
              <w:t>3</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982"/>
        <w:gridCol w:w="1204"/>
        <w:gridCol w:w="1296"/>
        <w:gridCol w:w="1513"/>
        <w:gridCol w:w="1510"/>
        <w:gridCol w:w="1143"/>
        <w:gridCol w:w="1420"/>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620BC7" w:rsidP="00B26EA1">
            <w:pPr>
              <w:ind w:right="43"/>
              <w:jc w:val="center"/>
              <w:rPr>
                <w:b/>
                <w:bCs/>
              </w:rPr>
            </w:pPr>
            <w:r>
              <w:rPr>
                <w:b/>
                <w:bCs/>
              </w:rPr>
              <w:t>4</w:t>
            </w:r>
            <w:r w:rsidR="00E721A9">
              <w:rPr>
                <w:b/>
                <w:bCs/>
              </w:rPr>
              <w:t>0</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E721A9" w:rsidP="00B26EA1">
            <w:pPr>
              <w:ind w:right="43"/>
              <w:jc w:val="center"/>
              <w:rPr>
                <w:b/>
                <w:bCs/>
              </w:rPr>
            </w:pPr>
            <w:r>
              <w:rPr>
                <w:b/>
                <w:bCs/>
              </w:rPr>
              <w:t>none</w:t>
            </w: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E721A9" w:rsidP="00B26EA1">
            <w:pPr>
              <w:ind w:right="43"/>
              <w:jc w:val="center"/>
              <w:rPr>
                <w:b/>
                <w:bCs/>
              </w:rPr>
            </w:pPr>
            <w:r>
              <w:rPr>
                <w:b/>
                <w:bCs/>
              </w:rPr>
              <w:t>5</w:t>
            </w: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E721A9" w:rsidP="00B26EA1">
            <w:pPr>
              <w:ind w:right="43"/>
              <w:jc w:val="center"/>
              <w:rPr>
                <w:b/>
                <w:bCs/>
              </w:rPr>
            </w:pPr>
            <w:r>
              <w:rPr>
                <w:b/>
                <w:bCs/>
              </w:rPr>
              <w:t>none</w:t>
            </w: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E721A9" w:rsidP="00B26EA1">
            <w:pPr>
              <w:ind w:right="43"/>
              <w:jc w:val="center"/>
              <w:rPr>
                <w:b/>
                <w:bCs/>
              </w:rPr>
            </w:pPr>
            <w:r>
              <w:rPr>
                <w:b/>
                <w:bCs/>
              </w:rPr>
              <w:t>none</w:t>
            </w: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620BC7" w:rsidP="00B26EA1">
            <w:pPr>
              <w:ind w:right="43"/>
              <w:jc w:val="center"/>
              <w:rPr>
                <w:b/>
                <w:bCs/>
              </w:rPr>
            </w:pPr>
            <w:r>
              <w:rPr>
                <w:b/>
                <w:bCs/>
              </w:rPr>
              <w:t>45</w:t>
            </w: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620BC7" w:rsidP="00B26EA1">
            <w:pPr>
              <w:ind w:right="43"/>
              <w:jc w:val="center"/>
              <w:rPr>
                <w:b/>
                <w:bCs/>
              </w:rPr>
            </w:pPr>
            <w:r>
              <w:rPr>
                <w:b/>
                <w:bCs/>
              </w:rPr>
              <w:t>4</w:t>
            </w:r>
            <w:r w:rsidR="00E721A9">
              <w:rPr>
                <w:b/>
                <w:bCs/>
              </w:rPr>
              <w:t>0</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E721A9" w:rsidP="00B26EA1">
            <w:pPr>
              <w:ind w:right="43"/>
              <w:jc w:val="center"/>
              <w:rPr>
                <w:b/>
                <w:bCs/>
              </w:rPr>
            </w:pPr>
            <w:r>
              <w:rPr>
                <w:b/>
                <w:bCs/>
              </w:rPr>
              <w:t>none</w:t>
            </w: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E721A9" w:rsidP="00B26EA1">
            <w:pPr>
              <w:ind w:right="43"/>
              <w:jc w:val="center"/>
              <w:rPr>
                <w:b/>
                <w:bCs/>
              </w:rPr>
            </w:pPr>
            <w:r>
              <w:rPr>
                <w:b/>
                <w:bCs/>
              </w:rPr>
              <w:t>5</w:t>
            </w: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E721A9" w:rsidP="00B26EA1">
            <w:pPr>
              <w:ind w:right="43"/>
              <w:jc w:val="center"/>
              <w:rPr>
                <w:b/>
                <w:bCs/>
              </w:rPr>
            </w:pPr>
            <w:r>
              <w:rPr>
                <w:b/>
                <w:bCs/>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E721A9" w:rsidP="00B26EA1">
            <w:pPr>
              <w:ind w:right="43"/>
              <w:jc w:val="center"/>
              <w:rPr>
                <w:b/>
                <w:bCs/>
              </w:rPr>
            </w:pPr>
            <w:r>
              <w:rPr>
                <w:b/>
                <w:bCs/>
              </w:rPr>
              <w:t>none</w:t>
            </w: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A843CF" w:rsidP="00B26EA1">
            <w:pPr>
              <w:ind w:right="43"/>
              <w:jc w:val="center"/>
              <w:rPr>
                <w:b/>
                <w:bCs/>
              </w:rPr>
            </w:pPr>
            <w:r>
              <w:rPr>
                <w:b/>
                <w:bCs/>
              </w:rPr>
              <w:t>45</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E721A9" w:rsidP="00B26EA1">
            <w:pPr>
              <w:ind w:right="43"/>
              <w:jc w:val="center"/>
              <w:rPr>
                <w:b/>
                <w:bCs/>
              </w:rPr>
            </w:pPr>
            <w:r>
              <w:rPr>
                <w:b/>
                <w:bCs/>
              </w:rPr>
              <w:t>2</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E721A9" w:rsidP="00B26EA1">
            <w:pPr>
              <w:ind w:right="43"/>
              <w:jc w:val="center"/>
              <w:rPr>
                <w:b/>
                <w:bCs/>
              </w:rPr>
            </w:pPr>
            <w:r>
              <w:rPr>
                <w:b/>
                <w:bCs/>
              </w:rPr>
              <w:t>none</w:t>
            </w: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E721A9" w:rsidP="00B26EA1">
            <w:pPr>
              <w:ind w:right="43"/>
              <w:jc w:val="center"/>
              <w:rPr>
                <w:b/>
                <w:bCs/>
              </w:rPr>
            </w:pPr>
            <w:r>
              <w:rPr>
                <w:b/>
                <w:bCs/>
              </w:rPr>
              <w:t>1</w:t>
            </w: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E721A9" w:rsidP="00B26EA1">
            <w:pPr>
              <w:ind w:right="43"/>
              <w:jc w:val="center"/>
              <w:rPr>
                <w:b/>
                <w:bCs/>
              </w:rPr>
            </w:pPr>
            <w:r>
              <w:rPr>
                <w:b/>
                <w:bCs/>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E721A9" w:rsidP="00B26EA1">
            <w:pPr>
              <w:ind w:right="43"/>
              <w:jc w:val="center"/>
              <w:rPr>
                <w:b/>
                <w:bCs/>
              </w:rPr>
            </w:pPr>
            <w:r>
              <w:rPr>
                <w:b/>
                <w:bCs/>
              </w:rPr>
              <w:t>none</w:t>
            </w: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620BC7" w:rsidP="00B26EA1">
            <w:pPr>
              <w:ind w:right="43"/>
              <w:jc w:val="center"/>
              <w:rPr>
                <w:b/>
                <w:bCs/>
              </w:rPr>
            </w:pPr>
            <w:r>
              <w:rPr>
                <w:b/>
                <w:bCs/>
              </w:rPr>
              <w:t>3</w:t>
            </w:r>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E721A9" w:rsidP="00B26EA1">
            <w:pPr>
              <w:ind w:right="43"/>
              <w:jc w:val="center"/>
              <w:rPr>
                <w:b/>
                <w:bCs/>
              </w:rPr>
            </w:pPr>
            <w:r>
              <w:rPr>
                <w:b/>
                <w:bCs/>
              </w:rPr>
              <w:t>2</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E721A9" w:rsidP="00B26EA1">
            <w:pPr>
              <w:ind w:right="43"/>
              <w:jc w:val="center"/>
              <w:rPr>
                <w:b/>
                <w:bCs/>
              </w:rPr>
            </w:pPr>
            <w:r>
              <w:rPr>
                <w:b/>
                <w:bCs/>
              </w:rPr>
              <w:t>none</w:t>
            </w: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E721A9" w:rsidP="00B26EA1">
            <w:pPr>
              <w:ind w:right="43"/>
              <w:jc w:val="center"/>
              <w:rPr>
                <w:b/>
                <w:bCs/>
              </w:rPr>
            </w:pPr>
            <w:r>
              <w:rPr>
                <w:b/>
                <w:bCs/>
              </w:rPr>
              <w:t>1</w:t>
            </w: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E721A9" w:rsidP="00B26EA1">
            <w:pPr>
              <w:ind w:right="43"/>
              <w:jc w:val="center"/>
              <w:rPr>
                <w:b/>
                <w:bCs/>
              </w:rPr>
            </w:pPr>
            <w:r>
              <w:rPr>
                <w:b/>
                <w:bCs/>
              </w:rPr>
              <w:t>none</w:t>
            </w: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E721A9" w:rsidP="00B26EA1">
            <w:pPr>
              <w:ind w:right="43"/>
              <w:jc w:val="center"/>
              <w:rPr>
                <w:b/>
                <w:bCs/>
              </w:rPr>
            </w:pPr>
            <w:r>
              <w:rPr>
                <w:b/>
                <w:bCs/>
              </w:rPr>
              <w:t>none</w:t>
            </w: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A843CF" w:rsidP="00B26EA1">
            <w:pPr>
              <w:ind w:right="43"/>
              <w:jc w:val="center"/>
              <w:rPr>
                <w:b/>
                <w:bCs/>
              </w:rPr>
            </w:pPr>
            <w:r>
              <w:rPr>
                <w:b/>
                <w:bCs/>
              </w:rPr>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A56172" w:rsidP="00954DE5">
            <w:pPr>
              <w:ind w:right="43"/>
            </w:pPr>
            <w:r>
              <w:rPr>
                <w:noProof/>
              </w:rPr>
              <w:pict>
                <v:rect id="Rectangle 267" o:spid="_x0000_s1029" style="position:absolute;margin-left:381.5pt;margin-top:1.75pt;width:35.75pt;height:14.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">
                  <v:textbox>
                    <w:txbxContent>
                      <w:p w:rsidR="00E7081F" w:rsidRDefault="00E7081F" w:rsidP="00A843CF">
                        <w:pPr>
                          <w:jc w:val="center"/>
                        </w:pPr>
                        <w:proofErr w:type="gramStart"/>
                        <w:r>
                          <w:t>none</w:t>
                        </w:r>
                        <w:proofErr w:type="gramEnd"/>
                      </w:p>
                    </w:txbxContent>
                  </v:textbox>
                </v:rect>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4858"/>
        <w:gridCol w:w="2447"/>
        <w:gridCol w:w="2070"/>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22FFF" w:rsidRPr="00470372" w:rsidRDefault="004E7612" w:rsidP="00A843C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r w:rsidR="00A843CF">
              <w:t xml:space="preserve"> </w:t>
            </w: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270A60">
        <w:tblPrEx>
          <w:tblLook w:val="04A0"/>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lastRenderedPageBreak/>
              <w:t>Code</w:t>
            </w:r>
          </w:p>
          <w:p w:rsidR="004E7612" w:rsidRPr="007D3408" w:rsidRDefault="004E7612" w:rsidP="007D3408">
            <w:pPr>
              <w:ind w:right="43"/>
              <w:jc w:val="center"/>
              <w:rPr>
                <w:b/>
                <w:bCs/>
              </w:rPr>
            </w:pPr>
            <w:r w:rsidRPr="007D3408">
              <w:rPr>
                <w:b/>
                <w:bCs/>
              </w:rPr>
              <w:t>#</w:t>
            </w:r>
          </w:p>
        </w:tc>
        <w:tc>
          <w:tcPr>
            <w:tcW w:w="238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201"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16"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F02F40">
        <w:tblPrEx>
          <w:tblLook w:val="04A0"/>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270A60">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84" w:type="pct"/>
            <w:tcBorders>
              <w:left w:val="single" w:sz="12" w:space="0" w:color="auto"/>
            </w:tcBorders>
            <w:vAlign w:val="center"/>
          </w:tcPr>
          <w:p w:rsidR="004E7612" w:rsidRPr="00966AC6" w:rsidRDefault="00A843CF" w:rsidP="00A843CF">
            <w:pPr>
              <w:ind w:right="43"/>
            </w:pPr>
            <w:r w:rsidRPr="00966AC6">
              <w:rPr>
                <w:color w:val="000000"/>
              </w:rPr>
              <w:t>Recall a</w:t>
            </w:r>
            <w:r w:rsidRPr="00966AC6">
              <w:rPr>
                <w:rFonts w:eastAsia="Calibri"/>
                <w:color w:val="000000"/>
              </w:rPr>
              <w:t xml:space="preserve"> working knowledge about the central approaches, theories and methods of Comparative Linguistics.</w:t>
            </w:r>
          </w:p>
        </w:tc>
        <w:tc>
          <w:tcPr>
            <w:tcW w:w="1201" w:type="pct"/>
            <w:vAlign w:val="center"/>
          </w:tcPr>
          <w:p w:rsidR="004E7612" w:rsidRPr="00966AC6" w:rsidRDefault="00F76CD0" w:rsidP="007D3408">
            <w:pPr>
              <w:ind w:right="43"/>
              <w:jc w:val="center"/>
            </w:pPr>
            <w:r w:rsidRPr="00966AC6">
              <w:t>Lectures/</w:t>
            </w:r>
            <w:r w:rsidRPr="00966AC6">
              <w:rPr>
                <w:rFonts w:eastAsia="Calibri"/>
                <w:color w:val="000000"/>
              </w:rPr>
              <w:t xml:space="preserve"> discussions</w:t>
            </w:r>
          </w:p>
        </w:tc>
        <w:tc>
          <w:tcPr>
            <w:tcW w:w="1016" w:type="pct"/>
            <w:tcBorders>
              <w:right w:val="single" w:sz="12" w:space="0" w:color="auto"/>
            </w:tcBorders>
            <w:vAlign w:val="center"/>
          </w:tcPr>
          <w:p w:rsidR="004E7612" w:rsidRPr="007D3408" w:rsidRDefault="006D3757" w:rsidP="007D3408">
            <w:pPr>
              <w:ind w:right="43"/>
              <w:jc w:val="center"/>
            </w:pPr>
            <w:r>
              <w:t>Tests/</w:t>
            </w:r>
            <w:r w:rsidR="005D1F92">
              <w:t>quizzes</w:t>
            </w:r>
          </w:p>
        </w:tc>
      </w:tr>
      <w:tr w:rsidR="000811B3" w:rsidTr="00270A60">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1.2</w:t>
            </w:r>
          </w:p>
        </w:tc>
        <w:tc>
          <w:tcPr>
            <w:tcW w:w="2384" w:type="pct"/>
            <w:tcBorders>
              <w:left w:val="single" w:sz="12" w:space="0" w:color="auto"/>
            </w:tcBorders>
            <w:vAlign w:val="center"/>
          </w:tcPr>
          <w:p w:rsidR="004E7612" w:rsidRPr="00966AC6" w:rsidRDefault="008B7963" w:rsidP="008B7963">
            <w:pPr>
              <w:shd w:val="clear" w:color="auto" w:fill="FFFFFF"/>
            </w:pPr>
            <w:r w:rsidRPr="00966AC6">
              <w:t>Practice the relationship between Comparative Linguistics and Historical Linguistics (How much do language families and change affect the methods of Comparative Linguistics—cognates and lexicostatistics).</w:t>
            </w:r>
          </w:p>
        </w:tc>
        <w:tc>
          <w:tcPr>
            <w:tcW w:w="1201" w:type="pct"/>
            <w:vAlign w:val="center"/>
          </w:tcPr>
          <w:p w:rsidR="004E7612" w:rsidRPr="00966AC6" w:rsidRDefault="00F76CD0" w:rsidP="007D3408">
            <w:pPr>
              <w:ind w:right="43"/>
              <w:jc w:val="center"/>
            </w:pPr>
            <w:r w:rsidRPr="00966AC6">
              <w:t>Lectures/</w:t>
            </w:r>
            <w:r w:rsidRPr="00966AC6">
              <w:rPr>
                <w:rFonts w:eastAsia="Calibri"/>
                <w:color w:val="000000"/>
              </w:rPr>
              <w:t xml:space="preserve"> discussions</w:t>
            </w:r>
          </w:p>
        </w:tc>
        <w:tc>
          <w:tcPr>
            <w:tcW w:w="1016" w:type="pct"/>
            <w:tcBorders>
              <w:right w:val="single" w:sz="12" w:space="0" w:color="auto"/>
            </w:tcBorders>
            <w:vAlign w:val="center"/>
          </w:tcPr>
          <w:p w:rsidR="004E7612" w:rsidRPr="007D3408" w:rsidRDefault="00F76CD0" w:rsidP="007D3408">
            <w:pPr>
              <w:ind w:right="43"/>
              <w:jc w:val="center"/>
            </w:pPr>
            <w:r>
              <w:t>Tests/</w:t>
            </w:r>
            <w:r w:rsidR="005D1F92">
              <w:t>quizzes</w:t>
            </w:r>
          </w:p>
        </w:tc>
      </w:tr>
      <w:tr w:rsidR="004E7612" w:rsidTr="00F02F40">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966AC6" w:rsidRDefault="004E7612" w:rsidP="007D3408">
            <w:pPr>
              <w:ind w:right="43"/>
              <w:rPr>
                <w:b/>
                <w:bCs/>
              </w:rPr>
            </w:pPr>
            <w:r w:rsidRPr="00966AC6">
              <w:rPr>
                <w:b/>
                <w:bCs/>
              </w:rPr>
              <w:t>Cognitive Skills</w:t>
            </w:r>
          </w:p>
        </w:tc>
      </w:tr>
      <w:tr w:rsidR="000811B3" w:rsidTr="00270A60">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2.1</w:t>
            </w:r>
          </w:p>
        </w:tc>
        <w:tc>
          <w:tcPr>
            <w:tcW w:w="2384" w:type="pct"/>
            <w:tcBorders>
              <w:left w:val="single" w:sz="12" w:space="0" w:color="auto"/>
            </w:tcBorders>
            <w:vAlign w:val="center"/>
          </w:tcPr>
          <w:p w:rsidR="004E7612" w:rsidRPr="00966AC6" w:rsidRDefault="008B7963" w:rsidP="008B7963">
            <w:pPr>
              <w:ind w:right="43"/>
            </w:pPr>
            <w:r w:rsidRPr="00966AC6">
              <w:t>Apply the complex relationship between languages (e.g. Arabic &amp; English) on the basis of the theory of Contrastive Analysis/Contrastive Linguistics.</w:t>
            </w:r>
          </w:p>
        </w:tc>
        <w:tc>
          <w:tcPr>
            <w:tcW w:w="1201" w:type="pct"/>
            <w:vAlign w:val="center"/>
          </w:tcPr>
          <w:p w:rsidR="004E7612" w:rsidRPr="00966AC6" w:rsidRDefault="00F76CD0" w:rsidP="007D3408">
            <w:pPr>
              <w:ind w:right="43"/>
              <w:jc w:val="center"/>
            </w:pPr>
            <w:r w:rsidRPr="00966AC6">
              <w:t>Lectures/</w:t>
            </w:r>
            <w:r w:rsidRPr="00966AC6">
              <w:rPr>
                <w:rFonts w:eastAsia="Calibri"/>
                <w:color w:val="000000"/>
              </w:rPr>
              <w:t xml:space="preserve"> discussions</w:t>
            </w:r>
          </w:p>
        </w:tc>
        <w:tc>
          <w:tcPr>
            <w:tcW w:w="1016" w:type="pct"/>
            <w:tcBorders>
              <w:right w:val="single" w:sz="12" w:space="0" w:color="auto"/>
            </w:tcBorders>
            <w:vAlign w:val="center"/>
          </w:tcPr>
          <w:p w:rsidR="004E7612" w:rsidRPr="007D3408" w:rsidRDefault="00F76CD0" w:rsidP="007D3408">
            <w:pPr>
              <w:ind w:right="43"/>
              <w:jc w:val="center"/>
            </w:pPr>
            <w:r>
              <w:t>Tests/</w:t>
            </w:r>
            <w:r w:rsidR="005D1F92">
              <w:t>quizzes</w:t>
            </w:r>
          </w:p>
        </w:tc>
      </w:tr>
      <w:tr w:rsidR="000811B3" w:rsidTr="00270A60">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2.2</w:t>
            </w:r>
          </w:p>
        </w:tc>
        <w:tc>
          <w:tcPr>
            <w:tcW w:w="2384" w:type="pct"/>
            <w:tcBorders>
              <w:left w:val="single" w:sz="12" w:space="0" w:color="auto"/>
            </w:tcBorders>
            <w:vAlign w:val="center"/>
          </w:tcPr>
          <w:p w:rsidR="004E7612" w:rsidRPr="00966AC6" w:rsidRDefault="00FD62CD" w:rsidP="008B7963">
            <w:pPr>
              <w:ind w:right="43"/>
            </w:pPr>
            <w:r w:rsidRPr="00966AC6">
              <w:rPr>
                <w:rFonts w:eastAsia="Calibri"/>
                <w:color w:val="000000"/>
              </w:rPr>
              <w:t>Use the complex relationship between languages (e.g. Arabic &amp; English) on the basis of the theory of Contrastive analysis/Contrastive Linguistics.</w:t>
            </w:r>
          </w:p>
        </w:tc>
        <w:tc>
          <w:tcPr>
            <w:tcW w:w="1201" w:type="pct"/>
            <w:vAlign w:val="center"/>
          </w:tcPr>
          <w:p w:rsidR="004E7612" w:rsidRPr="00966AC6" w:rsidRDefault="00F76CD0" w:rsidP="007D3408">
            <w:pPr>
              <w:ind w:right="43"/>
              <w:jc w:val="center"/>
            </w:pPr>
            <w:r w:rsidRPr="00966AC6">
              <w:t>Lectures/</w:t>
            </w:r>
            <w:r w:rsidRPr="00966AC6">
              <w:rPr>
                <w:rFonts w:eastAsia="Calibri"/>
                <w:color w:val="000000"/>
              </w:rPr>
              <w:t xml:space="preserve"> discussions</w:t>
            </w:r>
          </w:p>
        </w:tc>
        <w:tc>
          <w:tcPr>
            <w:tcW w:w="1016" w:type="pct"/>
            <w:tcBorders>
              <w:right w:val="single" w:sz="12" w:space="0" w:color="auto"/>
            </w:tcBorders>
            <w:vAlign w:val="center"/>
          </w:tcPr>
          <w:p w:rsidR="004E7612" w:rsidRPr="007D3408" w:rsidRDefault="00F76CD0" w:rsidP="007D3408">
            <w:pPr>
              <w:ind w:right="43"/>
              <w:jc w:val="center"/>
            </w:pPr>
            <w:r>
              <w:t>Tests/</w:t>
            </w:r>
            <w:r w:rsidR="005D1F92">
              <w:t>quizzes</w:t>
            </w:r>
          </w:p>
        </w:tc>
      </w:tr>
      <w:tr w:rsidR="004E7612" w:rsidTr="00F02F40">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3.0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Interpersonal Skills &amp; Responsibility</w:t>
            </w:r>
          </w:p>
        </w:tc>
      </w:tr>
      <w:tr w:rsidR="00557C72" w:rsidTr="00270A60">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557C72" w:rsidRPr="007D3408" w:rsidRDefault="00557C72" w:rsidP="00557C72">
            <w:pPr>
              <w:ind w:right="43"/>
              <w:jc w:val="center"/>
              <w:rPr>
                <w:b/>
                <w:bCs/>
              </w:rPr>
            </w:pPr>
            <w:r w:rsidRPr="007D3408">
              <w:rPr>
                <w:b/>
                <w:bCs/>
              </w:rPr>
              <w:t>3.1</w:t>
            </w:r>
          </w:p>
        </w:tc>
        <w:tc>
          <w:tcPr>
            <w:tcW w:w="2384" w:type="pct"/>
            <w:tcBorders>
              <w:left w:val="single" w:sz="12" w:space="0" w:color="auto"/>
            </w:tcBorders>
            <w:vAlign w:val="center"/>
          </w:tcPr>
          <w:p w:rsidR="00557C72" w:rsidRPr="00966AC6" w:rsidRDefault="00557C72" w:rsidP="00557C72">
            <w:pPr>
              <w:ind w:right="43"/>
            </w:pPr>
            <w:r w:rsidRPr="00966AC6">
              <w:rPr>
                <w:rFonts w:eastAsia="Calibri"/>
                <w:color w:val="000000"/>
              </w:rPr>
              <w:t>Demonstrate the pros and cons (merits/demerits of Contrastive Analysis Hypothesis (CAH) and its implications for EFL pedagogy and language education.</w:t>
            </w:r>
          </w:p>
        </w:tc>
        <w:tc>
          <w:tcPr>
            <w:tcW w:w="1201" w:type="pct"/>
            <w:vAlign w:val="center"/>
          </w:tcPr>
          <w:p w:rsidR="00557C72" w:rsidRPr="007D3408" w:rsidRDefault="00557C72" w:rsidP="00557C72">
            <w:pPr>
              <w:ind w:right="43"/>
              <w:jc w:val="center"/>
            </w:pPr>
            <w:r>
              <w:t>Group work</w:t>
            </w:r>
          </w:p>
        </w:tc>
        <w:tc>
          <w:tcPr>
            <w:tcW w:w="1016" w:type="pct"/>
            <w:tcBorders>
              <w:right w:val="single" w:sz="12" w:space="0" w:color="auto"/>
            </w:tcBorders>
            <w:vAlign w:val="center"/>
          </w:tcPr>
          <w:p w:rsidR="00557C72" w:rsidRPr="00966AC6" w:rsidRDefault="00557C72" w:rsidP="00557C72">
            <w:pPr>
              <w:ind w:right="43"/>
              <w:jc w:val="center"/>
            </w:pPr>
            <w:r w:rsidRPr="00966AC6">
              <w:t>Presentations</w:t>
            </w:r>
          </w:p>
        </w:tc>
      </w:tr>
      <w:tr w:rsidR="00557C72" w:rsidTr="00270A60">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557C72" w:rsidRPr="007D3408" w:rsidRDefault="00557C72" w:rsidP="00557C72">
            <w:pPr>
              <w:ind w:right="43"/>
              <w:jc w:val="center"/>
              <w:rPr>
                <w:b/>
                <w:bCs/>
              </w:rPr>
            </w:pPr>
            <w:r w:rsidRPr="007D3408">
              <w:rPr>
                <w:b/>
                <w:bCs/>
              </w:rPr>
              <w:t>3.2</w:t>
            </w:r>
          </w:p>
        </w:tc>
        <w:tc>
          <w:tcPr>
            <w:tcW w:w="2384" w:type="pct"/>
            <w:tcBorders>
              <w:left w:val="single" w:sz="12" w:space="0" w:color="auto"/>
            </w:tcBorders>
            <w:vAlign w:val="center"/>
          </w:tcPr>
          <w:p w:rsidR="00557C72" w:rsidRPr="00966AC6" w:rsidRDefault="00557C72" w:rsidP="00557C72">
            <w:pPr>
              <w:shd w:val="clear" w:color="auto" w:fill="FFFFFF"/>
              <w:rPr>
                <w:rFonts w:eastAsia="Calibri"/>
                <w:color w:val="000000"/>
              </w:rPr>
            </w:pPr>
            <w:r w:rsidRPr="00966AC6">
              <w:rPr>
                <w:color w:val="000000"/>
              </w:rPr>
              <w:t>Communicate in English.</w:t>
            </w:r>
            <w:r w:rsidRPr="00966AC6">
              <w:rPr>
                <w:rFonts w:eastAsia="Calibri"/>
                <w:color w:val="000000"/>
              </w:rPr>
              <w:t xml:space="preserve"> </w:t>
            </w:r>
          </w:p>
        </w:tc>
        <w:tc>
          <w:tcPr>
            <w:tcW w:w="1201" w:type="pct"/>
            <w:vAlign w:val="center"/>
          </w:tcPr>
          <w:p w:rsidR="00557C72" w:rsidRPr="007D3408" w:rsidRDefault="00557C72" w:rsidP="00557C72">
            <w:pPr>
              <w:ind w:right="43"/>
              <w:jc w:val="center"/>
            </w:pPr>
            <w:r>
              <w:t>Participations/ Responses to questions</w:t>
            </w:r>
          </w:p>
        </w:tc>
        <w:tc>
          <w:tcPr>
            <w:tcW w:w="1016" w:type="pct"/>
            <w:tcBorders>
              <w:right w:val="single" w:sz="12" w:space="0" w:color="auto"/>
            </w:tcBorders>
            <w:vAlign w:val="center"/>
          </w:tcPr>
          <w:p w:rsidR="00557C72" w:rsidRPr="00966AC6" w:rsidRDefault="00557C72" w:rsidP="00557C72">
            <w:pPr>
              <w:ind w:right="43"/>
              <w:jc w:val="center"/>
            </w:pPr>
            <w:r w:rsidRPr="00966AC6">
              <w:t>Class discussion</w:t>
            </w:r>
          </w:p>
        </w:tc>
      </w:tr>
      <w:tr w:rsidR="00557C72" w:rsidTr="00F02F40">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557C72" w:rsidRPr="007D3408" w:rsidRDefault="00557C72" w:rsidP="00557C72">
            <w:pPr>
              <w:ind w:right="43"/>
              <w:jc w:val="center"/>
              <w:rPr>
                <w:b/>
                <w:bCs/>
              </w:rPr>
            </w:pPr>
            <w:r w:rsidRPr="007D3408">
              <w:rPr>
                <w:b/>
                <w:bCs/>
              </w:rPr>
              <w:t>4.0</w:t>
            </w:r>
          </w:p>
        </w:tc>
        <w:tc>
          <w:tcPr>
            <w:tcW w:w="4601" w:type="pct"/>
            <w:gridSpan w:val="3"/>
            <w:tcBorders>
              <w:left w:val="single" w:sz="12" w:space="0" w:color="auto"/>
              <w:right w:val="single" w:sz="12" w:space="0" w:color="auto"/>
            </w:tcBorders>
            <w:shd w:val="clear" w:color="auto" w:fill="D6E3BC" w:themeFill="accent3" w:themeFillTint="66"/>
            <w:vAlign w:val="center"/>
          </w:tcPr>
          <w:p w:rsidR="00557C72" w:rsidRPr="00966AC6" w:rsidRDefault="00557C72" w:rsidP="00557C72">
            <w:pPr>
              <w:ind w:right="43"/>
              <w:rPr>
                <w:b/>
                <w:bCs/>
              </w:rPr>
            </w:pPr>
            <w:r w:rsidRPr="00966AC6">
              <w:rPr>
                <w:b/>
                <w:bCs/>
              </w:rPr>
              <w:t>Communication, Information Technology, Numerical</w:t>
            </w:r>
          </w:p>
        </w:tc>
      </w:tr>
      <w:tr w:rsidR="00901BD7" w:rsidTr="00270A60">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901BD7" w:rsidRPr="007D3408" w:rsidRDefault="00901BD7" w:rsidP="00901BD7">
            <w:pPr>
              <w:ind w:right="43"/>
              <w:jc w:val="center"/>
              <w:rPr>
                <w:b/>
                <w:bCs/>
              </w:rPr>
            </w:pPr>
            <w:r w:rsidRPr="007D3408">
              <w:rPr>
                <w:b/>
                <w:bCs/>
              </w:rPr>
              <w:t>4.1</w:t>
            </w:r>
          </w:p>
        </w:tc>
        <w:tc>
          <w:tcPr>
            <w:tcW w:w="2384" w:type="pct"/>
            <w:tcBorders>
              <w:left w:val="single" w:sz="12" w:space="0" w:color="auto"/>
            </w:tcBorders>
            <w:vAlign w:val="center"/>
          </w:tcPr>
          <w:p w:rsidR="00901BD7" w:rsidRPr="00966AC6" w:rsidRDefault="00901BD7" w:rsidP="00270A60">
            <w:pPr>
              <w:ind w:right="43"/>
            </w:pPr>
            <w:r w:rsidRPr="00966AC6">
              <w:t xml:space="preserve">Interpret the phenomena of inter/multi/cross-cultural communication as well as the new perspectives such as Internet Linguistics, New </w:t>
            </w:r>
            <w:proofErr w:type="spellStart"/>
            <w:r w:rsidRPr="00966AC6">
              <w:t>Englishes</w:t>
            </w:r>
            <w:proofErr w:type="spellEnd"/>
            <w:r w:rsidRPr="00966AC6">
              <w:t>; and Issues of Bi/Multi/</w:t>
            </w:r>
            <w:proofErr w:type="spellStart"/>
            <w:r w:rsidRPr="00966AC6">
              <w:t>Lingualism</w:t>
            </w:r>
            <w:proofErr w:type="spellEnd"/>
          </w:p>
        </w:tc>
        <w:tc>
          <w:tcPr>
            <w:tcW w:w="1201" w:type="pct"/>
            <w:vAlign w:val="center"/>
          </w:tcPr>
          <w:p w:rsidR="00901BD7" w:rsidRPr="007D3408" w:rsidRDefault="00901BD7" w:rsidP="00901BD7">
            <w:pPr>
              <w:ind w:right="43"/>
              <w:jc w:val="center"/>
            </w:pPr>
            <w:proofErr w:type="spellStart"/>
            <w:r>
              <w:t>Groupwork</w:t>
            </w:r>
            <w:proofErr w:type="spellEnd"/>
            <w:r>
              <w:t>/ Responses to questions</w:t>
            </w:r>
          </w:p>
        </w:tc>
        <w:tc>
          <w:tcPr>
            <w:tcW w:w="1016" w:type="pct"/>
            <w:tcBorders>
              <w:right w:val="single" w:sz="12" w:space="0" w:color="auto"/>
            </w:tcBorders>
            <w:vAlign w:val="center"/>
          </w:tcPr>
          <w:p w:rsidR="00901BD7" w:rsidRDefault="00901BD7" w:rsidP="00901BD7">
            <w:pPr>
              <w:ind w:right="43"/>
              <w:jc w:val="center"/>
            </w:pPr>
            <w:r>
              <w:t xml:space="preserve">response papers </w:t>
            </w:r>
          </w:p>
          <w:p w:rsidR="00901BD7" w:rsidRPr="00966AC6" w:rsidRDefault="00901BD7" w:rsidP="00901BD7">
            <w:pPr>
              <w:ind w:right="43"/>
              <w:jc w:val="center"/>
            </w:pPr>
          </w:p>
        </w:tc>
      </w:tr>
      <w:tr w:rsidR="00901BD7" w:rsidTr="00270A60">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901BD7" w:rsidRPr="007D3408" w:rsidRDefault="00901BD7" w:rsidP="00901BD7">
            <w:pPr>
              <w:ind w:right="43"/>
              <w:jc w:val="center"/>
              <w:rPr>
                <w:b/>
                <w:bCs/>
              </w:rPr>
            </w:pPr>
            <w:r w:rsidRPr="007D3408">
              <w:rPr>
                <w:b/>
                <w:bCs/>
              </w:rPr>
              <w:t>4.2</w:t>
            </w:r>
          </w:p>
        </w:tc>
        <w:tc>
          <w:tcPr>
            <w:tcW w:w="2384" w:type="pct"/>
            <w:tcBorders>
              <w:left w:val="single" w:sz="12" w:space="0" w:color="auto"/>
            </w:tcBorders>
            <w:vAlign w:val="center"/>
          </w:tcPr>
          <w:p w:rsidR="00901BD7" w:rsidRPr="00966AC6" w:rsidRDefault="00901BD7" w:rsidP="00901BD7">
            <w:pPr>
              <w:ind w:right="43"/>
            </w:pPr>
            <w:r w:rsidRPr="00966AC6">
              <w:t>Evaluate the role of the similarities and differences between English and Arabic languages aspects (such as: phonological, morphological, structural, semantic and pragmatic/discourse systems) in learning English language.</w:t>
            </w:r>
          </w:p>
        </w:tc>
        <w:tc>
          <w:tcPr>
            <w:tcW w:w="1201" w:type="pct"/>
            <w:vAlign w:val="center"/>
          </w:tcPr>
          <w:p w:rsidR="00901BD7" w:rsidRPr="007D3408" w:rsidRDefault="00901BD7" w:rsidP="00901BD7">
            <w:pPr>
              <w:ind w:right="43"/>
              <w:jc w:val="center"/>
            </w:pPr>
            <w:r>
              <w:t>Pair work</w:t>
            </w:r>
          </w:p>
        </w:tc>
        <w:tc>
          <w:tcPr>
            <w:tcW w:w="1016" w:type="pct"/>
            <w:tcBorders>
              <w:right w:val="single" w:sz="12" w:space="0" w:color="auto"/>
            </w:tcBorders>
            <w:vAlign w:val="center"/>
          </w:tcPr>
          <w:p w:rsidR="00901BD7" w:rsidRPr="00966AC6" w:rsidRDefault="00901BD7" w:rsidP="00901BD7">
            <w:pPr>
              <w:ind w:right="43"/>
              <w:jc w:val="center"/>
            </w:pPr>
            <w:r>
              <w:t xml:space="preserve">Research </w:t>
            </w:r>
            <w:r w:rsidRPr="00966AC6">
              <w:t>Assignments</w:t>
            </w: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7612" w:rsidRPr="00D71696" w:rsidTr="00974C8C">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974C8C">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974C8C" w:rsidRPr="00D71696" w:rsidTr="00E7081F">
        <w:trPr>
          <w:trHeight w:val="552"/>
        </w:trPr>
        <w:tc>
          <w:tcPr>
            <w:tcW w:w="425" w:type="dxa"/>
            <w:tcBorders>
              <w:top w:val="single" w:sz="12" w:space="0" w:color="auto"/>
              <w:right w:val="single" w:sz="12" w:space="0" w:color="auto"/>
            </w:tcBorders>
            <w:shd w:val="clear" w:color="auto" w:fill="C2D69B" w:themeFill="accent3" w:themeFillTint="99"/>
            <w:vAlign w:val="center"/>
          </w:tcPr>
          <w:p w:rsidR="00974C8C" w:rsidRPr="00D71696" w:rsidRDefault="00974C8C" w:rsidP="00974C8C">
            <w:pPr>
              <w:ind w:right="43"/>
              <w:jc w:val="center"/>
              <w:rPr>
                <w:b/>
                <w:bCs/>
              </w:rPr>
            </w:pPr>
            <w:r w:rsidRPr="00D71696">
              <w:rPr>
                <w:b/>
                <w:bCs/>
              </w:rPr>
              <w:t>1</w:t>
            </w:r>
          </w:p>
        </w:tc>
        <w:tc>
          <w:tcPr>
            <w:tcW w:w="5943" w:type="dxa"/>
            <w:tcBorders>
              <w:top w:val="single" w:sz="18" w:space="0" w:color="auto"/>
            </w:tcBorders>
            <w:vAlign w:val="center"/>
          </w:tcPr>
          <w:p w:rsidR="00974C8C" w:rsidRPr="00966AC6" w:rsidRDefault="00974C8C" w:rsidP="00974C8C">
            <w:pPr>
              <w:shd w:val="clear" w:color="auto" w:fill="FFFFFF"/>
              <w:rPr>
                <w:color w:val="000000"/>
              </w:rPr>
            </w:pPr>
            <w:r w:rsidRPr="00966AC6">
              <w:rPr>
                <w:color w:val="000000"/>
              </w:rPr>
              <w:t>The first Midterm Test</w:t>
            </w:r>
          </w:p>
        </w:tc>
        <w:tc>
          <w:tcPr>
            <w:tcW w:w="1445" w:type="dxa"/>
            <w:tcBorders>
              <w:top w:val="single" w:sz="18" w:space="0" w:color="auto"/>
            </w:tcBorders>
            <w:vAlign w:val="center"/>
          </w:tcPr>
          <w:p w:rsidR="00974C8C" w:rsidRPr="00966AC6" w:rsidRDefault="00974C8C" w:rsidP="00974C8C">
            <w:pPr>
              <w:shd w:val="clear" w:color="auto" w:fill="FFFFFF"/>
              <w:jc w:val="center"/>
              <w:rPr>
                <w:color w:val="000000"/>
              </w:rPr>
            </w:pPr>
            <w:r w:rsidRPr="00966AC6">
              <w:rPr>
                <w:color w:val="000000"/>
              </w:rPr>
              <w:t>6</w:t>
            </w:r>
            <w:r w:rsidRPr="00966AC6">
              <w:rPr>
                <w:color w:val="000000"/>
                <w:vertAlign w:val="superscript"/>
              </w:rPr>
              <w:t>th</w:t>
            </w:r>
            <w:r w:rsidR="00270A60">
              <w:rPr>
                <w:color w:val="000000"/>
                <w:vertAlign w:val="superscript"/>
              </w:rPr>
              <w:t xml:space="preserve"> </w:t>
            </w:r>
            <w:r w:rsidR="00270A60">
              <w:rPr>
                <w:color w:val="000000"/>
              </w:rPr>
              <w:t>&amp;</w:t>
            </w:r>
            <w:r w:rsidRPr="00966AC6">
              <w:rPr>
                <w:color w:val="000000"/>
              </w:rPr>
              <w:t>7</w:t>
            </w:r>
            <w:r w:rsidRPr="00966AC6">
              <w:rPr>
                <w:color w:val="000000"/>
                <w:vertAlign w:val="superscript"/>
              </w:rPr>
              <w:t>th</w:t>
            </w:r>
            <w:r w:rsidRPr="00966AC6">
              <w:rPr>
                <w:color w:val="000000"/>
              </w:rPr>
              <w:t xml:space="preserve"> </w:t>
            </w:r>
          </w:p>
        </w:tc>
        <w:tc>
          <w:tcPr>
            <w:tcW w:w="2406" w:type="dxa"/>
            <w:tcBorders>
              <w:top w:val="single" w:sz="18" w:space="0" w:color="auto"/>
            </w:tcBorders>
            <w:vAlign w:val="center"/>
          </w:tcPr>
          <w:p w:rsidR="00974C8C" w:rsidRPr="00966AC6" w:rsidRDefault="00974C8C" w:rsidP="00974C8C">
            <w:pPr>
              <w:shd w:val="clear" w:color="auto" w:fill="FFFFFF"/>
              <w:jc w:val="center"/>
              <w:rPr>
                <w:color w:val="000000"/>
              </w:rPr>
            </w:pPr>
            <w:r w:rsidRPr="00966AC6">
              <w:rPr>
                <w:color w:val="000000"/>
              </w:rPr>
              <w:t>20%</w:t>
            </w:r>
          </w:p>
        </w:tc>
      </w:tr>
      <w:tr w:rsidR="00974C8C" w:rsidRPr="00D71696" w:rsidTr="00E7081F">
        <w:trPr>
          <w:trHeight w:val="552"/>
        </w:trPr>
        <w:tc>
          <w:tcPr>
            <w:tcW w:w="425" w:type="dxa"/>
            <w:tcBorders>
              <w:right w:val="single" w:sz="12" w:space="0" w:color="auto"/>
            </w:tcBorders>
            <w:shd w:val="clear" w:color="auto" w:fill="C2D69B" w:themeFill="accent3" w:themeFillTint="99"/>
            <w:vAlign w:val="center"/>
          </w:tcPr>
          <w:p w:rsidR="00974C8C" w:rsidRPr="00D71696" w:rsidRDefault="00974C8C" w:rsidP="00974C8C">
            <w:pPr>
              <w:ind w:right="43"/>
              <w:jc w:val="center"/>
              <w:rPr>
                <w:b/>
                <w:bCs/>
              </w:rPr>
            </w:pPr>
            <w:r w:rsidRPr="00D71696">
              <w:rPr>
                <w:b/>
                <w:bCs/>
              </w:rPr>
              <w:t>2</w:t>
            </w:r>
          </w:p>
        </w:tc>
        <w:tc>
          <w:tcPr>
            <w:tcW w:w="5943" w:type="dxa"/>
            <w:vAlign w:val="center"/>
          </w:tcPr>
          <w:p w:rsidR="00974C8C" w:rsidRPr="00966AC6" w:rsidRDefault="00974C8C" w:rsidP="00974C8C">
            <w:pPr>
              <w:shd w:val="clear" w:color="auto" w:fill="FFFFFF"/>
              <w:rPr>
                <w:color w:val="000000"/>
              </w:rPr>
            </w:pPr>
            <w:r w:rsidRPr="00966AC6">
              <w:rPr>
                <w:color w:val="000000"/>
              </w:rPr>
              <w:t>assignments</w:t>
            </w:r>
          </w:p>
        </w:tc>
        <w:tc>
          <w:tcPr>
            <w:tcW w:w="1445" w:type="dxa"/>
            <w:vAlign w:val="center"/>
          </w:tcPr>
          <w:p w:rsidR="00974C8C" w:rsidRPr="00966AC6" w:rsidRDefault="00270A60" w:rsidP="00974C8C">
            <w:pPr>
              <w:shd w:val="clear" w:color="auto" w:fill="FFFFFF"/>
              <w:jc w:val="center"/>
              <w:rPr>
                <w:color w:val="000000"/>
              </w:rPr>
            </w:pPr>
            <w:r>
              <w:rPr>
                <w:color w:val="000000"/>
              </w:rPr>
              <w:t>At the end</w:t>
            </w:r>
          </w:p>
        </w:tc>
        <w:tc>
          <w:tcPr>
            <w:tcW w:w="2406" w:type="dxa"/>
            <w:vAlign w:val="center"/>
          </w:tcPr>
          <w:p w:rsidR="00974C8C" w:rsidRPr="00966AC6" w:rsidRDefault="00974C8C" w:rsidP="00974C8C">
            <w:pPr>
              <w:shd w:val="clear" w:color="auto" w:fill="FFFFFF"/>
              <w:jc w:val="center"/>
              <w:rPr>
                <w:color w:val="000000"/>
              </w:rPr>
            </w:pPr>
            <w:r w:rsidRPr="00966AC6">
              <w:rPr>
                <w:color w:val="000000"/>
              </w:rPr>
              <w:t>10%</w:t>
            </w:r>
            <w:r w:rsidRPr="00966AC6">
              <w:rPr>
                <w:rFonts w:hint="cs"/>
                <w:color w:val="000000"/>
                <w:rtl/>
              </w:rPr>
              <w:t>.</w:t>
            </w:r>
          </w:p>
        </w:tc>
      </w:tr>
      <w:tr w:rsidR="00974C8C" w:rsidRPr="00D71696" w:rsidTr="00E7081F">
        <w:trPr>
          <w:trHeight w:val="552"/>
        </w:trPr>
        <w:tc>
          <w:tcPr>
            <w:tcW w:w="425" w:type="dxa"/>
            <w:tcBorders>
              <w:right w:val="single" w:sz="12" w:space="0" w:color="auto"/>
            </w:tcBorders>
            <w:shd w:val="clear" w:color="auto" w:fill="C2D69B" w:themeFill="accent3" w:themeFillTint="99"/>
            <w:vAlign w:val="center"/>
          </w:tcPr>
          <w:p w:rsidR="00974C8C" w:rsidRPr="00D71696" w:rsidRDefault="00974C8C" w:rsidP="00974C8C">
            <w:pPr>
              <w:ind w:right="43"/>
              <w:jc w:val="center"/>
              <w:rPr>
                <w:b/>
                <w:bCs/>
              </w:rPr>
            </w:pPr>
            <w:r w:rsidRPr="00D71696">
              <w:rPr>
                <w:b/>
                <w:bCs/>
              </w:rPr>
              <w:t>3</w:t>
            </w:r>
          </w:p>
        </w:tc>
        <w:tc>
          <w:tcPr>
            <w:tcW w:w="5943" w:type="dxa"/>
            <w:vAlign w:val="center"/>
          </w:tcPr>
          <w:p w:rsidR="00974C8C" w:rsidRPr="00966AC6" w:rsidRDefault="00974C8C" w:rsidP="00974C8C">
            <w:pPr>
              <w:shd w:val="clear" w:color="auto" w:fill="FFFFFF"/>
              <w:rPr>
                <w:color w:val="000000"/>
              </w:rPr>
            </w:pPr>
            <w:r w:rsidRPr="00966AC6">
              <w:rPr>
                <w:color w:val="000000"/>
              </w:rPr>
              <w:t>Discussions and worksheets</w:t>
            </w:r>
          </w:p>
        </w:tc>
        <w:tc>
          <w:tcPr>
            <w:tcW w:w="1445" w:type="dxa"/>
            <w:vAlign w:val="center"/>
          </w:tcPr>
          <w:p w:rsidR="00974C8C" w:rsidRPr="00966AC6" w:rsidRDefault="00974C8C" w:rsidP="00974C8C">
            <w:pPr>
              <w:shd w:val="clear" w:color="auto" w:fill="FFFFFF"/>
              <w:jc w:val="center"/>
              <w:rPr>
                <w:color w:val="000000"/>
              </w:rPr>
            </w:pPr>
            <w:r w:rsidRPr="00966AC6">
              <w:rPr>
                <w:color w:val="000000"/>
              </w:rPr>
              <w:t>spread</w:t>
            </w:r>
          </w:p>
        </w:tc>
        <w:tc>
          <w:tcPr>
            <w:tcW w:w="2406" w:type="dxa"/>
            <w:vAlign w:val="center"/>
          </w:tcPr>
          <w:p w:rsidR="00974C8C" w:rsidRPr="00966AC6" w:rsidRDefault="00974C8C" w:rsidP="00974C8C">
            <w:pPr>
              <w:shd w:val="clear" w:color="auto" w:fill="FFFFFF"/>
              <w:jc w:val="center"/>
              <w:rPr>
                <w:color w:val="000000"/>
              </w:rPr>
            </w:pPr>
            <w:r w:rsidRPr="00966AC6">
              <w:rPr>
                <w:color w:val="000000"/>
              </w:rPr>
              <w:t>5%</w:t>
            </w:r>
            <w:r w:rsidRPr="00966AC6">
              <w:rPr>
                <w:rFonts w:hint="cs"/>
                <w:color w:val="000000"/>
                <w:rtl/>
              </w:rPr>
              <w:t>.</w:t>
            </w:r>
          </w:p>
        </w:tc>
      </w:tr>
      <w:tr w:rsidR="00974C8C" w:rsidRPr="00D71696" w:rsidTr="00E7081F">
        <w:trPr>
          <w:trHeight w:val="552"/>
        </w:trPr>
        <w:tc>
          <w:tcPr>
            <w:tcW w:w="425" w:type="dxa"/>
            <w:tcBorders>
              <w:right w:val="single" w:sz="12" w:space="0" w:color="auto"/>
            </w:tcBorders>
            <w:shd w:val="clear" w:color="auto" w:fill="C2D69B" w:themeFill="accent3" w:themeFillTint="99"/>
            <w:vAlign w:val="center"/>
          </w:tcPr>
          <w:p w:rsidR="00974C8C" w:rsidRPr="00D71696" w:rsidRDefault="00974C8C" w:rsidP="00974C8C">
            <w:pPr>
              <w:ind w:right="43"/>
              <w:jc w:val="center"/>
              <w:rPr>
                <w:b/>
                <w:bCs/>
              </w:rPr>
            </w:pPr>
            <w:r w:rsidRPr="00D71696">
              <w:rPr>
                <w:b/>
                <w:bCs/>
              </w:rPr>
              <w:t>4</w:t>
            </w:r>
          </w:p>
        </w:tc>
        <w:tc>
          <w:tcPr>
            <w:tcW w:w="5943" w:type="dxa"/>
            <w:vAlign w:val="center"/>
          </w:tcPr>
          <w:p w:rsidR="00974C8C" w:rsidRPr="00966AC6" w:rsidRDefault="00974C8C" w:rsidP="00974C8C">
            <w:pPr>
              <w:shd w:val="clear" w:color="auto" w:fill="FFFFFF"/>
              <w:rPr>
                <w:color w:val="000000"/>
              </w:rPr>
            </w:pPr>
            <w:r w:rsidRPr="00966AC6">
              <w:rPr>
                <w:color w:val="000000"/>
              </w:rPr>
              <w:t>Presentations and quizzes</w:t>
            </w:r>
          </w:p>
        </w:tc>
        <w:tc>
          <w:tcPr>
            <w:tcW w:w="1445" w:type="dxa"/>
            <w:vAlign w:val="center"/>
          </w:tcPr>
          <w:p w:rsidR="00974C8C" w:rsidRPr="00966AC6" w:rsidRDefault="00974C8C" w:rsidP="00974C8C">
            <w:pPr>
              <w:shd w:val="clear" w:color="auto" w:fill="FFFFFF"/>
              <w:jc w:val="center"/>
              <w:rPr>
                <w:color w:val="000000"/>
              </w:rPr>
            </w:pPr>
            <w:r w:rsidRPr="00966AC6">
              <w:rPr>
                <w:color w:val="000000"/>
              </w:rPr>
              <w:t>Whole term</w:t>
            </w:r>
          </w:p>
        </w:tc>
        <w:tc>
          <w:tcPr>
            <w:tcW w:w="2406" w:type="dxa"/>
            <w:vAlign w:val="center"/>
          </w:tcPr>
          <w:p w:rsidR="00974C8C" w:rsidRPr="00966AC6" w:rsidRDefault="00974C8C" w:rsidP="00974C8C">
            <w:pPr>
              <w:shd w:val="clear" w:color="auto" w:fill="FFFFFF"/>
              <w:jc w:val="center"/>
              <w:rPr>
                <w:color w:val="000000"/>
              </w:rPr>
            </w:pPr>
            <w:r w:rsidRPr="00966AC6">
              <w:rPr>
                <w:color w:val="000000"/>
              </w:rPr>
              <w:t>5%</w:t>
            </w:r>
            <w:bookmarkStart w:id="0" w:name="_GoBack"/>
            <w:bookmarkEnd w:id="0"/>
          </w:p>
        </w:tc>
      </w:tr>
      <w:tr w:rsidR="00974C8C" w:rsidRPr="00D71696" w:rsidTr="00E7081F">
        <w:trPr>
          <w:trHeight w:val="552"/>
        </w:trPr>
        <w:tc>
          <w:tcPr>
            <w:tcW w:w="425" w:type="dxa"/>
            <w:tcBorders>
              <w:right w:val="single" w:sz="12" w:space="0" w:color="auto"/>
            </w:tcBorders>
            <w:shd w:val="clear" w:color="auto" w:fill="C2D69B" w:themeFill="accent3" w:themeFillTint="99"/>
            <w:vAlign w:val="center"/>
          </w:tcPr>
          <w:p w:rsidR="00974C8C" w:rsidRPr="00D71696" w:rsidRDefault="00974C8C" w:rsidP="00974C8C">
            <w:pPr>
              <w:ind w:right="43"/>
              <w:jc w:val="center"/>
              <w:rPr>
                <w:b/>
                <w:bCs/>
              </w:rPr>
            </w:pPr>
            <w:r w:rsidRPr="00D71696">
              <w:rPr>
                <w:b/>
                <w:bCs/>
              </w:rPr>
              <w:t>5</w:t>
            </w:r>
          </w:p>
        </w:tc>
        <w:tc>
          <w:tcPr>
            <w:tcW w:w="5943" w:type="dxa"/>
            <w:vAlign w:val="center"/>
          </w:tcPr>
          <w:p w:rsidR="00974C8C" w:rsidRPr="00966AC6" w:rsidRDefault="00974C8C" w:rsidP="00974C8C">
            <w:pPr>
              <w:shd w:val="clear" w:color="auto" w:fill="FFFFFF"/>
              <w:rPr>
                <w:color w:val="000000"/>
              </w:rPr>
            </w:pPr>
            <w:r w:rsidRPr="00966AC6">
              <w:rPr>
                <w:color w:val="000000"/>
              </w:rPr>
              <w:t>The Second Midterm Test</w:t>
            </w:r>
            <w:r w:rsidRPr="00966AC6">
              <w:rPr>
                <w:rFonts w:hint="cs"/>
                <w:color w:val="000000"/>
                <w:rtl/>
              </w:rPr>
              <w:t>.</w:t>
            </w:r>
          </w:p>
        </w:tc>
        <w:tc>
          <w:tcPr>
            <w:tcW w:w="1445" w:type="dxa"/>
            <w:vAlign w:val="center"/>
          </w:tcPr>
          <w:p w:rsidR="00974C8C" w:rsidRPr="00966AC6" w:rsidRDefault="00974C8C" w:rsidP="00974C8C">
            <w:pPr>
              <w:shd w:val="clear" w:color="auto" w:fill="FFFFFF"/>
              <w:jc w:val="center"/>
              <w:rPr>
                <w:color w:val="000000"/>
              </w:rPr>
            </w:pPr>
            <w:r w:rsidRPr="00966AC6">
              <w:rPr>
                <w:color w:val="000000"/>
              </w:rPr>
              <w:t>12</w:t>
            </w:r>
            <w:r w:rsidRPr="00966AC6">
              <w:rPr>
                <w:color w:val="000000"/>
                <w:vertAlign w:val="superscript"/>
              </w:rPr>
              <w:t>th</w:t>
            </w:r>
            <w:r w:rsidRPr="00966AC6">
              <w:rPr>
                <w:color w:val="000000"/>
              </w:rPr>
              <w:t xml:space="preserve"> </w:t>
            </w:r>
            <w:r w:rsidR="00270A60">
              <w:rPr>
                <w:color w:val="000000"/>
              </w:rPr>
              <w:t>&amp;</w:t>
            </w:r>
            <w:r w:rsidRPr="00966AC6">
              <w:rPr>
                <w:color w:val="000000"/>
              </w:rPr>
              <w:t>13</w:t>
            </w:r>
            <w:r w:rsidRPr="00966AC6">
              <w:rPr>
                <w:color w:val="000000"/>
                <w:vertAlign w:val="superscript"/>
              </w:rPr>
              <w:t>th</w:t>
            </w:r>
            <w:r w:rsidRPr="00966AC6">
              <w:rPr>
                <w:color w:val="000000"/>
              </w:rPr>
              <w:t>.</w:t>
            </w:r>
          </w:p>
        </w:tc>
        <w:tc>
          <w:tcPr>
            <w:tcW w:w="2406" w:type="dxa"/>
            <w:vAlign w:val="center"/>
          </w:tcPr>
          <w:p w:rsidR="00974C8C" w:rsidRPr="00966AC6" w:rsidRDefault="00974C8C" w:rsidP="00974C8C">
            <w:pPr>
              <w:shd w:val="clear" w:color="auto" w:fill="FFFFFF"/>
              <w:jc w:val="center"/>
              <w:rPr>
                <w:color w:val="000000"/>
              </w:rPr>
            </w:pPr>
            <w:r w:rsidRPr="00966AC6">
              <w:rPr>
                <w:color w:val="000000"/>
              </w:rPr>
              <w:t>20%</w:t>
            </w:r>
          </w:p>
        </w:tc>
      </w:tr>
      <w:tr w:rsidR="00974C8C" w:rsidRPr="00D71696" w:rsidTr="00E7081F">
        <w:trPr>
          <w:trHeight w:val="552"/>
        </w:trPr>
        <w:tc>
          <w:tcPr>
            <w:tcW w:w="425" w:type="dxa"/>
            <w:tcBorders>
              <w:right w:val="single" w:sz="12" w:space="0" w:color="auto"/>
            </w:tcBorders>
            <w:shd w:val="clear" w:color="auto" w:fill="C2D69B" w:themeFill="accent3" w:themeFillTint="99"/>
            <w:vAlign w:val="center"/>
          </w:tcPr>
          <w:p w:rsidR="00974C8C" w:rsidRPr="00D71696" w:rsidRDefault="00974C8C" w:rsidP="00974C8C">
            <w:pPr>
              <w:ind w:right="43"/>
              <w:jc w:val="center"/>
              <w:rPr>
                <w:b/>
                <w:bCs/>
              </w:rPr>
            </w:pPr>
            <w:r w:rsidRPr="00D71696">
              <w:rPr>
                <w:b/>
                <w:bCs/>
              </w:rPr>
              <w:t>6</w:t>
            </w:r>
          </w:p>
        </w:tc>
        <w:tc>
          <w:tcPr>
            <w:tcW w:w="5943" w:type="dxa"/>
            <w:vAlign w:val="center"/>
          </w:tcPr>
          <w:p w:rsidR="00974C8C" w:rsidRPr="00966AC6" w:rsidRDefault="00974C8C" w:rsidP="00974C8C">
            <w:pPr>
              <w:shd w:val="clear" w:color="auto" w:fill="FFFFFF"/>
              <w:rPr>
                <w:color w:val="000000"/>
              </w:rPr>
            </w:pPr>
            <w:r w:rsidRPr="00966AC6">
              <w:rPr>
                <w:color w:val="000000"/>
              </w:rPr>
              <w:t>The Final Exam</w:t>
            </w:r>
            <w:r w:rsidRPr="00966AC6">
              <w:rPr>
                <w:rFonts w:hint="cs"/>
                <w:color w:val="000000"/>
                <w:rtl/>
              </w:rPr>
              <w:t>.</w:t>
            </w:r>
          </w:p>
        </w:tc>
        <w:tc>
          <w:tcPr>
            <w:tcW w:w="1445" w:type="dxa"/>
            <w:vAlign w:val="center"/>
          </w:tcPr>
          <w:p w:rsidR="00974C8C" w:rsidRPr="00966AC6" w:rsidRDefault="00974C8C" w:rsidP="00974C8C">
            <w:pPr>
              <w:shd w:val="clear" w:color="auto" w:fill="FFFFFF"/>
              <w:jc w:val="center"/>
              <w:rPr>
                <w:color w:val="000000"/>
              </w:rPr>
            </w:pPr>
            <w:r w:rsidRPr="00966AC6">
              <w:rPr>
                <w:color w:val="000000"/>
              </w:rPr>
              <w:t>At the end</w:t>
            </w:r>
          </w:p>
        </w:tc>
        <w:tc>
          <w:tcPr>
            <w:tcW w:w="2406" w:type="dxa"/>
            <w:vAlign w:val="center"/>
          </w:tcPr>
          <w:p w:rsidR="00974C8C" w:rsidRPr="00966AC6" w:rsidRDefault="00974C8C" w:rsidP="00974C8C">
            <w:pPr>
              <w:shd w:val="clear" w:color="auto" w:fill="FFFFFF"/>
              <w:jc w:val="center"/>
              <w:rPr>
                <w:color w:val="000000"/>
              </w:rPr>
            </w:pPr>
            <w:r w:rsidRPr="00966AC6">
              <w:rPr>
                <w:color w:val="000000"/>
              </w:rPr>
              <w:t>40%</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4E7612" w:rsidRPr="002060F0" w:rsidRDefault="004E7612" w:rsidP="002060F0">
            <w:pPr>
              <w:ind w:right="43"/>
              <w:jc w:val="both"/>
              <w:rPr>
                <w:b/>
                <w:bCs/>
              </w:rPr>
            </w:pPr>
            <w:r w:rsidRPr="00470372">
              <w:t>1</w:t>
            </w:r>
            <w:r w:rsidRPr="002060F0">
              <w:rPr>
                <w:b/>
                <w:bCs/>
              </w:rPr>
              <w:t>. Arrangements for availability of faculty and teaching staff for individual student consultations and academic advice. (include amount of time teaching staff are expected to be available each week)</w:t>
            </w:r>
          </w:p>
          <w:p w:rsidR="004E7612" w:rsidRPr="002060F0" w:rsidRDefault="002060F0" w:rsidP="002060F0">
            <w:pPr>
              <w:ind w:right="43"/>
            </w:pPr>
            <w:r>
              <w:rPr>
                <w:color w:val="000000" w:themeColor="text1"/>
              </w:rPr>
              <w:t>6 hours each</w:t>
            </w:r>
            <w:r w:rsidR="00E7081F" w:rsidRPr="002060F0">
              <w:rPr>
                <w:color w:val="000000" w:themeColor="text1"/>
              </w:rPr>
              <w:t xml:space="preserve"> week</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c>
          <w:tcPr>
            <w:tcW w:w="10188" w:type="dxa"/>
          </w:tcPr>
          <w:p w:rsidR="004E7612" w:rsidRPr="002060F0" w:rsidRDefault="004E7612" w:rsidP="00B40B55">
            <w:pPr>
              <w:ind w:right="43"/>
              <w:rPr>
                <w:b/>
                <w:bCs/>
              </w:rPr>
            </w:pPr>
            <w:r w:rsidRPr="002060F0">
              <w:rPr>
                <w:b/>
                <w:bCs/>
              </w:rPr>
              <w:t>1. List Required Textbooks</w:t>
            </w:r>
          </w:p>
          <w:p w:rsidR="00552F88" w:rsidRPr="002060F0" w:rsidRDefault="00E7081F" w:rsidP="00B40B55">
            <w:pPr>
              <w:ind w:right="43"/>
            </w:pPr>
            <w:r w:rsidRPr="002060F0">
              <w:rPr>
                <w:color w:val="000000"/>
              </w:rPr>
              <w:t xml:space="preserve">R. </w:t>
            </w:r>
            <w:proofErr w:type="spellStart"/>
            <w:r w:rsidRPr="002060F0">
              <w:rPr>
                <w:color w:val="000000"/>
              </w:rPr>
              <w:t>Anttila</w:t>
            </w:r>
            <w:proofErr w:type="spellEnd"/>
            <w:r w:rsidRPr="002060F0">
              <w:rPr>
                <w:color w:val="000000"/>
              </w:rPr>
              <w:t>, (1999) Historical Comparative Linguistics: John Benjamin</w:t>
            </w:r>
          </w:p>
        </w:tc>
      </w:tr>
      <w:tr w:rsidR="004E7612" w:rsidRPr="00470372" w:rsidTr="005A71B8">
        <w:tc>
          <w:tcPr>
            <w:tcW w:w="10188" w:type="dxa"/>
          </w:tcPr>
          <w:p w:rsidR="004E7612" w:rsidRPr="00470372" w:rsidRDefault="004E7612" w:rsidP="00265A1C">
            <w:pPr>
              <w:ind w:right="43"/>
            </w:pPr>
            <w:r>
              <w:t>2</w:t>
            </w:r>
            <w:r w:rsidRPr="00B40B55">
              <w:rPr>
                <w:b/>
                <w:bCs/>
              </w:rPr>
              <w:t>. List Essential References Materials (Journals, Reports, etc.)</w:t>
            </w:r>
          </w:p>
          <w:p w:rsidR="00E7081F" w:rsidRPr="00B40B55" w:rsidRDefault="00E7081F" w:rsidP="00E7081F">
            <w:pPr>
              <w:shd w:val="clear" w:color="auto" w:fill="FFFFFF"/>
              <w:rPr>
                <w:color w:val="000000"/>
              </w:rPr>
            </w:pPr>
            <w:r w:rsidRPr="00B40B55">
              <w:rPr>
                <w:color w:val="000000"/>
              </w:rPr>
              <w:t xml:space="preserve">Hock, Hans, </w:t>
            </w:r>
            <w:proofErr w:type="spellStart"/>
            <w:r w:rsidRPr="00B40B55">
              <w:rPr>
                <w:color w:val="000000"/>
              </w:rPr>
              <w:t>Henrich</w:t>
            </w:r>
            <w:proofErr w:type="spellEnd"/>
            <w:r w:rsidRPr="00B40B55">
              <w:rPr>
                <w:color w:val="000000"/>
              </w:rPr>
              <w:t>, and Brain Josef (1989) Comparative Linguistics</w:t>
            </w:r>
          </w:p>
          <w:p w:rsidR="00E7081F" w:rsidRPr="00B40B55" w:rsidRDefault="00E7081F" w:rsidP="00E7081F">
            <w:pPr>
              <w:shd w:val="clear" w:color="auto" w:fill="FFFFFF"/>
              <w:rPr>
                <w:color w:val="000000"/>
              </w:rPr>
            </w:pPr>
            <w:r w:rsidRPr="00B40B55">
              <w:rPr>
                <w:color w:val="000000"/>
              </w:rPr>
              <w:t>David Crystal (2011) Internet Linguistics</w:t>
            </w:r>
          </w:p>
          <w:p w:rsidR="00552F88" w:rsidRPr="00B40B55" w:rsidRDefault="00E7081F" w:rsidP="00E7081F">
            <w:pPr>
              <w:ind w:right="43"/>
              <w:rPr>
                <w:color w:val="000000"/>
              </w:rPr>
            </w:pPr>
            <w:r w:rsidRPr="00B40B55">
              <w:rPr>
                <w:color w:val="000000"/>
              </w:rPr>
              <w:t xml:space="preserve">Winfred Lehmann, 1993, Historical Linguistics: Rout ledge </w:t>
            </w:r>
          </w:p>
          <w:p w:rsidR="00E7081F" w:rsidRPr="00B40B55" w:rsidRDefault="00E7081F" w:rsidP="00E7081F">
            <w:pPr>
              <w:shd w:val="clear" w:color="auto" w:fill="FFFFFF"/>
              <w:rPr>
                <w:color w:val="000000"/>
              </w:rPr>
            </w:pPr>
            <w:r w:rsidRPr="00B40B55">
              <w:rPr>
                <w:color w:val="000000"/>
              </w:rPr>
              <w:t>Lyle Campbell (2004) Historical Linguistics': Cambridge University press.</w:t>
            </w:r>
          </w:p>
          <w:p w:rsidR="00E7081F" w:rsidRPr="00B40B55" w:rsidRDefault="00E7081F" w:rsidP="00E7081F">
            <w:pPr>
              <w:shd w:val="clear" w:color="auto" w:fill="FFFFFF"/>
              <w:rPr>
                <w:color w:val="000000"/>
              </w:rPr>
            </w:pPr>
            <w:proofErr w:type="spellStart"/>
            <w:r w:rsidRPr="00B40B55">
              <w:rPr>
                <w:color w:val="000000"/>
              </w:rPr>
              <w:t>Shendl</w:t>
            </w:r>
            <w:proofErr w:type="spellEnd"/>
            <w:r w:rsidRPr="00B40B55">
              <w:rPr>
                <w:color w:val="000000"/>
              </w:rPr>
              <w:t xml:space="preserve"> Herbert, 2003, Historical Linguistics: Oxford University Press.</w:t>
            </w:r>
          </w:p>
          <w:p w:rsidR="00E7081F" w:rsidRPr="00B40B55" w:rsidRDefault="00E7081F" w:rsidP="00E7081F">
            <w:pPr>
              <w:ind w:right="43"/>
              <w:rPr>
                <w:color w:val="000000"/>
              </w:rPr>
            </w:pPr>
            <w:r w:rsidRPr="00B40B55">
              <w:rPr>
                <w:color w:val="000000"/>
              </w:rPr>
              <w:t>R. H Robins, 1997, A Short History of Linguistics: Longman.</w:t>
            </w:r>
          </w:p>
          <w:p w:rsidR="00B40B55" w:rsidRPr="00B40B55" w:rsidRDefault="00B40B55" w:rsidP="00E7081F">
            <w:pPr>
              <w:ind w:right="43"/>
              <w:rPr>
                <w:color w:val="000000"/>
              </w:rPr>
            </w:pPr>
            <w:r w:rsidRPr="00B40B55">
              <w:rPr>
                <w:color w:val="000000"/>
              </w:rPr>
              <w:t>The Handbook of Historical Linguistics</w:t>
            </w:r>
          </w:p>
          <w:p w:rsidR="00B40B55" w:rsidRPr="00B40B55" w:rsidRDefault="00B40B55" w:rsidP="00B40B55">
            <w:pPr>
              <w:ind w:right="43"/>
            </w:pPr>
            <w:r w:rsidRPr="00B40B55">
              <w:t xml:space="preserve">Editor(s): Brian D. Joseph, Richard D. </w:t>
            </w:r>
            <w:proofErr w:type="spellStart"/>
            <w:r w:rsidRPr="00B40B55">
              <w:t>Janda</w:t>
            </w:r>
            <w:proofErr w:type="spellEnd"/>
          </w:p>
          <w:p w:rsidR="00B40B55" w:rsidRPr="00B40B55" w:rsidRDefault="00B40B55" w:rsidP="00B40B55">
            <w:pPr>
              <w:ind w:right="43"/>
            </w:pPr>
            <w:r w:rsidRPr="00B40B55">
              <w:t>Published Online: 30 JAN 2008</w:t>
            </w:r>
          </w:p>
          <w:p w:rsidR="00B40B55" w:rsidRPr="00B40B55" w:rsidRDefault="00B40B55" w:rsidP="00B40B55">
            <w:pPr>
              <w:ind w:right="43"/>
            </w:pPr>
            <w:r w:rsidRPr="00B40B55">
              <w:t>Print ISBN: 9780631195719</w:t>
            </w:r>
          </w:p>
          <w:p w:rsidR="00B40B55" w:rsidRPr="00B40B55" w:rsidRDefault="00B40B55" w:rsidP="00B40B55">
            <w:pPr>
              <w:ind w:right="43"/>
            </w:pPr>
            <w:r w:rsidRPr="00B40B55">
              <w:t>Online ISBN: 9780470756393</w:t>
            </w:r>
          </w:p>
          <w:p w:rsidR="004E7612" w:rsidRPr="00470372" w:rsidRDefault="00B40B55" w:rsidP="00B40B55">
            <w:pPr>
              <w:ind w:right="43"/>
            </w:pPr>
            <w:r w:rsidRPr="00B40B55">
              <w:t>DOI: 10.1002/9780470756393</w:t>
            </w:r>
          </w:p>
        </w:tc>
      </w:tr>
      <w:tr w:rsidR="004E7612" w:rsidRPr="00470372" w:rsidTr="005A71B8">
        <w:tc>
          <w:tcPr>
            <w:tcW w:w="10188" w:type="dxa"/>
          </w:tcPr>
          <w:p w:rsidR="004E7612" w:rsidRPr="00B40B55" w:rsidRDefault="00E213AE" w:rsidP="00265A1C">
            <w:pPr>
              <w:ind w:right="43"/>
              <w:rPr>
                <w:b/>
                <w:bCs/>
              </w:rPr>
            </w:pPr>
            <w:r>
              <w:t>3</w:t>
            </w:r>
            <w:r w:rsidR="004E7612" w:rsidRPr="00B40B55">
              <w:rPr>
                <w:b/>
                <w:bCs/>
              </w:rPr>
              <w:t xml:space="preserve">. List Electronic Materials, Web Sites, </w:t>
            </w:r>
            <w:proofErr w:type="spellStart"/>
            <w:r w:rsidR="004E7612" w:rsidRPr="00B40B55">
              <w:rPr>
                <w:b/>
                <w:bCs/>
              </w:rPr>
              <w:t>Facebook</w:t>
            </w:r>
            <w:proofErr w:type="spellEnd"/>
            <w:r w:rsidR="004E7612" w:rsidRPr="00B40B55">
              <w:rPr>
                <w:b/>
                <w:bCs/>
              </w:rPr>
              <w:t>, Twitter, etc.</w:t>
            </w:r>
          </w:p>
          <w:p w:rsidR="00E7081F" w:rsidRPr="00B40B55" w:rsidRDefault="00E7081F" w:rsidP="00E7081F">
            <w:pPr>
              <w:numPr>
                <w:ilvl w:val="0"/>
                <w:numId w:val="160"/>
              </w:numPr>
              <w:shd w:val="clear" w:color="auto" w:fill="FFFFFF"/>
              <w:rPr>
                <w:bCs/>
                <w:color w:val="000000"/>
              </w:rPr>
            </w:pPr>
            <w:r w:rsidRPr="00B40B55">
              <w:rPr>
                <w:bCs/>
                <w:color w:val="000000"/>
              </w:rPr>
              <w:t xml:space="preserve">www.esl.com </w:t>
            </w:r>
          </w:p>
          <w:p w:rsidR="00E7081F" w:rsidRPr="00B40B55" w:rsidRDefault="00E7081F" w:rsidP="00E7081F">
            <w:pPr>
              <w:numPr>
                <w:ilvl w:val="0"/>
                <w:numId w:val="160"/>
              </w:numPr>
              <w:shd w:val="clear" w:color="auto" w:fill="FFFFFF"/>
              <w:rPr>
                <w:bCs/>
                <w:color w:val="000000"/>
              </w:rPr>
            </w:pPr>
            <w:r w:rsidRPr="00B40B55">
              <w:rPr>
                <w:bCs/>
                <w:color w:val="000000"/>
              </w:rPr>
              <w:t>www.sil.org</w:t>
            </w:r>
          </w:p>
          <w:p w:rsidR="00552F88" w:rsidRPr="00470372" w:rsidRDefault="00E7081F" w:rsidP="00B40B55">
            <w:pPr>
              <w:ind w:right="43"/>
            </w:pPr>
            <w:r w:rsidRPr="00B40B55">
              <w:rPr>
                <w:bCs/>
                <w:color w:val="000000"/>
              </w:rPr>
              <w:t>www.wikipedia.com</w:t>
            </w:r>
          </w:p>
        </w:tc>
      </w:tr>
      <w:tr w:rsidR="004E7612" w:rsidRPr="00470372" w:rsidTr="00E7081F">
        <w:trPr>
          <w:trHeight w:val="987"/>
        </w:trPr>
        <w:tc>
          <w:tcPr>
            <w:tcW w:w="10188" w:type="dxa"/>
          </w:tcPr>
          <w:p w:rsidR="004E7612" w:rsidRPr="00470372" w:rsidRDefault="00E213AE" w:rsidP="00552F88">
            <w:pPr>
              <w:ind w:right="43"/>
              <w:jc w:val="both"/>
            </w:pPr>
            <w:r>
              <w:t>4</w:t>
            </w:r>
            <w:r w:rsidR="004E7612">
              <w:t xml:space="preserve">. </w:t>
            </w:r>
            <w:r w:rsidR="004E7612" w:rsidRPr="00B40B55">
              <w:rPr>
                <w:b/>
                <w:bCs/>
              </w:rPr>
              <w:t>Other learning material such as computer-based programs/CD, professional standards or regulations and software.</w:t>
            </w:r>
          </w:p>
          <w:p w:rsidR="00552F88" w:rsidRPr="00470372" w:rsidRDefault="00E7081F" w:rsidP="00E7081F">
            <w:pPr>
              <w:ind w:right="43"/>
            </w:pPr>
            <w:r w:rsidRPr="00470372">
              <w:t>computer-based prog</w:t>
            </w:r>
            <w:r>
              <w:t>rams</w:t>
            </w:r>
          </w:p>
        </w:tc>
      </w:tr>
    </w:tbl>
    <w:p w:rsidR="003B1DCA" w:rsidRDefault="003B1DCA" w:rsidP="006519EE">
      <w:pPr>
        <w:rPr>
          <w:b/>
          <w:bCs/>
          <w:color w:val="C00000"/>
          <w:sz w:val="28"/>
          <w:szCs w:val="28"/>
        </w:rPr>
      </w:pPr>
    </w:p>
    <w:p w:rsidR="004E7612" w:rsidRPr="005A71B8" w:rsidRDefault="004E7612" w:rsidP="006519EE">
      <w:pPr>
        <w:rPr>
          <w:b/>
          <w:bCs/>
          <w:color w:val="C00000"/>
          <w:sz w:val="28"/>
          <w:szCs w:val="28"/>
        </w:rPr>
      </w:pPr>
      <w:r w:rsidRPr="005A71B8">
        <w:rPr>
          <w:b/>
          <w:bCs/>
          <w:color w:val="C00000"/>
          <w:sz w:val="28"/>
          <w:szCs w:val="28"/>
        </w:rPr>
        <w:lastRenderedPageBreak/>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Pr="00B40B55" w:rsidRDefault="004E7612" w:rsidP="00BD308C">
            <w:pPr>
              <w:ind w:right="43"/>
              <w:rPr>
                <w:b/>
                <w:bCs/>
              </w:rPr>
            </w:pPr>
            <w:r w:rsidRPr="00B40B55">
              <w:rPr>
                <w:b/>
                <w:bCs/>
              </w:rPr>
              <w:t>Indicate requirements for the course including size of classrooms and laboratories (i.e. number of seats in classrooms and laboratories, extent of computer access</w:t>
            </w:r>
            <w:r w:rsidR="00BD308C" w:rsidRPr="00B40B55">
              <w:rPr>
                <w:b/>
                <w:bCs/>
              </w:rPr>
              <w:t>,</w:t>
            </w:r>
            <w:r w:rsidR="00BD308C" w:rsidRPr="00B40B55">
              <w:rPr>
                <w:b/>
                <w:bCs/>
                <w:color w:val="FF0000"/>
              </w:rPr>
              <w:t xml:space="preserve"> </w:t>
            </w:r>
            <w:r w:rsidRPr="00B40B55">
              <w:rPr>
                <w:b/>
                <w:bCs/>
              </w:rPr>
              <w:t>etc.)</w:t>
            </w:r>
            <w:r w:rsidR="00E7081F" w:rsidRPr="00B40B55">
              <w:rPr>
                <w:b/>
                <w:bCs/>
              </w:rPr>
              <w:t xml:space="preserve"> </w:t>
            </w:r>
          </w:p>
          <w:p w:rsidR="00E7081F" w:rsidRPr="00B40B55" w:rsidRDefault="00E7081F" w:rsidP="00E7081F">
            <w:r w:rsidRPr="00B40B55">
              <w:t xml:space="preserve">1. Accommodation (Lecture rooms, laboratories, etc.) </w:t>
            </w:r>
          </w:p>
          <w:p w:rsidR="00E7081F" w:rsidRPr="00470372" w:rsidRDefault="00E7081F" w:rsidP="00E7081F">
            <w:pPr>
              <w:ind w:right="43"/>
            </w:pPr>
            <w:r w:rsidRPr="00B40B55">
              <w:t>Lecture rooms to accommodate no</w:t>
            </w:r>
            <w:r w:rsidR="00B40B55" w:rsidRPr="00B40B55">
              <w:t>t</w:t>
            </w:r>
            <w:r w:rsidRPr="00B40B55">
              <w:t xml:space="preserve"> more than 40 students</w:t>
            </w:r>
          </w:p>
        </w:tc>
      </w:tr>
      <w:tr w:rsidR="004E7612" w:rsidRPr="00470372" w:rsidTr="00B40B55">
        <w:trPr>
          <w:trHeight w:val="692"/>
        </w:trPr>
        <w:tc>
          <w:tcPr>
            <w:tcW w:w="10188" w:type="dxa"/>
          </w:tcPr>
          <w:p w:rsidR="004E7612" w:rsidRPr="00470372" w:rsidRDefault="004E7612" w:rsidP="00B40B55">
            <w:pPr>
              <w:ind w:right="43"/>
            </w:pPr>
            <w:r>
              <w:t>1.  Accommodation (Class</w:t>
            </w:r>
            <w:r w:rsidRPr="00470372">
              <w:t>rooms, laboratories,</w:t>
            </w:r>
            <w:r>
              <w:t xml:space="preserve"> demonstration rooms/labs,</w:t>
            </w:r>
            <w:r w:rsidRPr="00470372">
              <w:t xml:space="preserve"> etc.)</w:t>
            </w:r>
          </w:p>
          <w:p w:rsidR="004E7612" w:rsidRPr="00470372" w:rsidRDefault="00E7081F" w:rsidP="00265A1C">
            <w:pPr>
              <w:ind w:right="43"/>
            </w:pPr>
            <w:r>
              <w:t>None</w:t>
            </w:r>
          </w:p>
        </w:tc>
      </w:tr>
      <w:tr w:rsidR="004E7612" w:rsidRPr="00470372" w:rsidTr="00B40B55">
        <w:trPr>
          <w:trHeight w:val="602"/>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E7081F" w:rsidP="00B40B55">
            <w:pPr>
              <w:ind w:right="43"/>
            </w:pPr>
            <w:r>
              <w:t>None</w:t>
            </w:r>
          </w:p>
        </w:tc>
      </w:tr>
      <w:tr w:rsidR="004E7612" w:rsidRPr="00470372" w:rsidTr="00B40B55">
        <w:trPr>
          <w:trHeight w:val="782"/>
        </w:trPr>
        <w:tc>
          <w:tcPr>
            <w:tcW w:w="10188" w:type="dxa"/>
          </w:tcPr>
          <w:p w:rsidR="004E7612" w:rsidRPr="00470372" w:rsidRDefault="004E7612" w:rsidP="00B40B55">
            <w:pPr>
              <w:ind w:right="43"/>
            </w:pPr>
            <w:r>
              <w:t>3. Other resources (specify, e.g. i</w:t>
            </w:r>
            <w:r w:rsidRPr="00470372">
              <w:t xml:space="preserve">f specific laboratory equipment is required, list requirements or attach list) </w:t>
            </w:r>
          </w:p>
          <w:p w:rsidR="004E7612" w:rsidRPr="00470372" w:rsidRDefault="00E7081F" w:rsidP="00265A1C">
            <w:pPr>
              <w:ind w:right="43"/>
            </w:pPr>
            <w:r>
              <w:t>None</w:t>
            </w: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612B5C">
        <w:trPr>
          <w:trHeight w:val="1205"/>
        </w:trPr>
        <w:tc>
          <w:tcPr>
            <w:tcW w:w="10188" w:type="dxa"/>
          </w:tcPr>
          <w:p w:rsidR="004E7612" w:rsidRPr="00612B5C" w:rsidRDefault="004E7612" w:rsidP="00265A1C">
            <w:pPr>
              <w:ind w:right="43"/>
              <w:rPr>
                <w:b/>
                <w:bCs/>
              </w:rPr>
            </w:pPr>
            <w:r w:rsidRPr="00612B5C">
              <w:rPr>
                <w:b/>
                <w:bCs/>
              </w:rPr>
              <w:t>1</w:t>
            </w:r>
            <w:r w:rsidR="00671BBF" w:rsidRPr="00612B5C">
              <w:rPr>
                <w:b/>
                <w:bCs/>
              </w:rPr>
              <w:t>.</w:t>
            </w:r>
            <w:r w:rsidRPr="00612B5C">
              <w:rPr>
                <w:b/>
                <w:bCs/>
              </w:rPr>
              <w:t xml:space="preserve"> Strategies for Obtaining Student Feedback on Effectiveness of Teaching</w:t>
            </w:r>
          </w:p>
          <w:p w:rsidR="00E7081F" w:rsidRPr="00612B5C" w:rsidRDefault="00612B5C" w:rsidP="00E7081F">
            <w:pPr>
              <w:rPr>
                <w:lang w:bidi="ar-EG"/>
              </w:rPr>
            </w:pPr>
            <w:r>
              <w:rPr>
                <w:lang w:bidi="ar-EG"/>
              </w:rPr>
              <w:t>1.</w:t>
            </w:r>
            <w:r w:rsidR="00E7081F" w:rsidRPr="00612B5C">
              <w:rPr>
                <w:lang w:bidi="ar-EG"/>
              </w:rPr>
              <w:t xml:space="preserve">Midterm evaluation feed-back form to increase instructor’s awareness of the weak and strong points of the class </w:t>
            </w:r>
          </w:p>
          <w:p w:rsidR="004E7612" w:rsidRPr="00470372" w:rsidRDefault="00612B5C" w:rsidP="00612B5C">
            <w:pPr>
              <w:ind w:right="43"/>
            </w:pPr>
            <w:r>
              <w:rPr>
                <w:lang w:bidi="ar-EG"/>
              </w:rPr>
              <w:t>2.</w:t>
            </w:r>
            <w:r w:rsidR="00E7081F" w:rsidRPr="00612B5C">
              <w:rPr>
                <w:lang w:bidi="ar-EG"/>
              </w:rPr>
              <w:t>End of term college evaluation of course by students ( to be collected by the department</w:t>
            </w:r>
          </w:p>
        </w:tc>
      </w:tr>
      <w:tr w:rsidR="004E7612" w:rsidRPr="00470372" w:rsidTr="00E32A35">
        <w:trPr>
          <w:trHeight w:val="1380"/>
        </w:trPr>
        <w:tc>
          <w:tcPr>
            <w:tcW w:w="10188" w:type="dxa"/>
          </w:tcPr>
          <w:p w:rsidR="004E7612" w:rsidRPr="00612B5C" w:rsidRDefault="004E7612" w:rsidP="00265A1C">
            <w:pPr>
              <w:ind w:right="43"/>
              <w:rPr>
                <w:b/>
                <w:bCs/>
              </w:rPr>
            </w:pPr>
            <w:r w:rsidRPr="00612B5C">
              <w:rPr>
                <w:b/>
                <w:bCs/>
              </w:rPr>
              <w:t>2</w:t>
            </w:r>
            <w:r w:rsidR="00671BBF" w:rsidRPr="00612B5C">
              <w:rPr>
                <w:b/>
                <w:bCs/>
              </w:rPr>
              <w:t>.</w:t>
            </w:r>
            <w:r w:rsidRPr="00612B5C">
              <w:rPr>
                <w:b/>
                <w:bCs/>
              </w:rPr>
              <w:t xml:space="preserve">  Other Strategies for Evaluation of Teaching by the Instructor or by the Department</w:t>
            </w:r>
          </w:p>
          <w:p w:rsidR="00E7081F" w:rsidRPr="00612B5C" w:rsidRDefault="00E7081F" w:rsidP="00E7081F">
            <w:pPr>
              <w:shd w:val="clear" w:color="auto" w:fill="FFFFFF"/>
              <w:rPr>
                <w:color w:val="000000"/>
                <w:lang w:bidi="ar-EG"/>
              </w:rPr>
            </w:pPr>
            <w:r w:rsidRPr="000A6AAB">
              <w:rPr>
                <w:color w:val="000000"/>
                <w:sz w:val="28"/>
                <w:szCs w:val="28"/>
                <w:lang w:bidi="ar-EG"/>
              </w:rPr>
              <w:t xml:space="preserve">1. </w:t>
            </w:r>
            <w:r w:rsidRPr="00612B5C">
              <w:rPr>
                <w:color w:val="000000"/>
                <w:lang w:bidi="ar-EG"/>
              </w:rPr>
              <w:t xml:space="preserve">The feed-back from the terms. Tests and quizzes increase instructor’s awareness of the weak and strong points of the class </w:t>
            </w:r>
          </w:p>
          <w:p w:rsidR="00E7081F" w:rsidRPr="00612B5C" w:rsidRDefault="00E7081F" w:rsidP="00E7081F">
            <w:pPr>
              <w:shd w:val="clear" w:color="auto" w:fill="FFFFFF"/>
              <w:rPr>
                <w:color w:val="000000"/>
                <w:lang w:bidi="ar-EG"/>
              </w:rPr>
            </w:pPr>
            <w:r w:rsidRPr="00612B5C">
              <w:rPr>
                <w:color w:val="000000"/>
                <w:lang w:bidi="ar-EG"/>
              </w:rPr>
              <w:t xml:space="preserve">2. End of term college evaluation of course by students </w:t>
            </w:r>
          </w:p>
          <w:p w:rsidR="004E7612" w:rsidRPr="00470372" w:rsidRDefault="00E7081F" w:rsidP="00E7081F">
            <w:pPr>
              <w:ind w:right="43"/>
            </w:pPr>
            <w:r w:rsidRPr="00612B5C">
              <w:rPr>
                <w:color w:val="000000"/>
                <w:lang w:bidi="ar-EG"/>
              </w:rPr>
              <w:t>3. Throughout-the-term debriefing in class of students and teacher regarding what went well and what could have gone better</w:t>
            </w:r>
            <w:r w:rsidRPr="000A6AAB">
              <w:rPr>
                <w:color w:val="000000"/>
                <w:sz w:val="28"/>
                <w:szCs w:val="28"/>
                <w:lang w:bidi="ar-EG"/>
              </w:rPr>
              <w:t>.</w:t>
            </w:r>
          </w:p>
        </w:tc>
      </w:tr>
      <w:tr w:rsidR="004E7612" w:rsidRPr="00470372" w:rsidTr="00E32A35">
        <w:trPr>
          <w:trHeight w:val="1380"/>
        </w:trPr>
        <w:tc>
          <w:tcPr>
            <w:tcW w:w="10188" w:type="dxa"/>
          </w:tcPr>
          <w:p w:rsidR="004E7612" w:rsidRPr="00612B5C" w:rsidRDefault="004E7612" w:rsidP="00265A1C">
            <w:pPr>
              <w:ind w:right="43"/>
              <w:rPr>
                <w:b/>
                <w:bCs/>
              </w:rPr>
            </w:pPr>
            <w:r w:rsidRPr="00612B5C">
              <w:rPr>
                <w:b/>
                <w:bCs/>
              </w:rPr>
              <w:t>3</w:t>
            </w:r>
            <w:r w:rsidR="00671BBF" w:rsidRPr="00612B5C">
              <w:rPr>
                <w:b/>
                <w:bCs/>
              </w:rPr>
              <w:t>.</w:t>
            </w:r>
            <w:r w:rsidRPr="00612B5C">
              <w:rPr>
                <w:b/>
                <w:bCs/>
              </w:rPr>
              <w:t xml:space="preserve">  Processes for Improvement of Teaching</w:t>
            </w:r>
          </w:p>
          <w:p w:rsidR="00E32A35" w:rsidRPr="00612B5C" w:rsidRDefault="00E32A35" w:rsidP="00E32A35">
            <w:pPr>
              <w:shd w:val="clear" w:color="auto" w:fill="FFFFFF"/>
              <w:rPr>
                <w:color w:val="000000"/>
                <w:lang w:bidi="ar-EG"/>
              </w:rPr>
            </w:pPr>
            <w:r w:rsidRPr="000A6AAB">
              <w:rPr>
                <w:color w:val="000000"/>
                <w:sz w:val="20"/>
                <w:szCs w:val="20"/>
                <w:lang w:bidi="ar-EG"/>
              </w:rPr>
              <w:t>1</w:t>
            </w:r>
            <w:r w:rsidRPr="000A6AAB">
              <w:rPr>
                <w:color w:val="000000"/>
                <w:lang w:bidi="ar-EG"/>
              </w:rPr>
              <w:t xml:space="preserve">. </w:t>
            </w:r>
            <w:r w:rsidRPr="00612B5C">
              <w:rPr>
                <w:color w:val="000000"/>
                <w:lang w:bidi="ar-EG"/>
              </w:rPr>
              <w:t xml:space="preserve">Workshops to facilitate the exchange of experiences amongst faculty members </w:t>
            </w:r>
          </w:p>
          <w:p w:rsidR="00E32A35" w:rsidRPr="00612B5C" w:rsidRDefault="00E32A35" w:rsidP="00E32A35">
            <w:pPr>
              <w:shd w:val="clear" w:color="auto" w:fill="FFFFFF"/>
              <w:rPr>
                <w:color w:val="000000"/>
                <w:lang w:bidi="ar-EG"/>
              </w:rPr>
            </w:pPr>
            <w:r w:rsidRPr="00612B5C">
              <w:rPr>
                <w:color w:val="000000"/>
                <w:lang w:bidi="ar-EG"/>
              </w:rPr>
              <w:t xml:space="preserve">2 Discussion of challenges in the classroom with colleagues </w:t>
            </w:r>
          </w:p>
          <w:p w:rsidR="00E32A35" w:rsidRPr="00612B5C" w:rsidRDefault="00E32A35" w:rsidP="00E32A35">
            <w:pPr>
              <w:shd w:val="clear" w:color="auto" w:fill="FFFFFF"/>
              <w:rPr>
                <w:color w:val="000000"/>
                <w:lang w:bidi="ar-EG"/>
              </w:rPr>
            </w:pPr>
            <w:r w:rsidRPr="00612B5C">
              <w:rPr>
                <w:color w:val="000000"/>
                <w:lang w:bidi="ar-EG"/>
              </w:rPr>
              <w:t xml:space="preserve">3. Encouragement of faculty members to attend professional development conferences </w:t>
            </w:r>
          </w:p>
          <w:p w:rsidR="00E32A35" w:rsidRPr="00612B5C" w:rsidRDefault="00E32A35" w:rsidP="00E32A35">
            <w:pPr>
              <w:shd w:val="clear" w:color="auto" w:fill="FFFFFF"/>
              <w:rPr>
                <w:color w:val="000000"/>
                <w:lang w:bidi="ar-EG"/>
              </w:rPr>
            </w:pPr>
            <w:r w:rsidRPr="00612B5C">
              <w:rPr>
                <w:color w:val="000000"/>
                <w:lang w:bidi="ar-EG"/>
              </w:rPr>
              <w:t xml:space="preserve">4. Keep up to date with pedagogical theory and practice </w:t>
            </w:r>
          </w:p>
          <w:p w:rsidR="00E32A35" w:rsidRPr="00612B5C" w:rsidRDefault="00E32A35" w:rsidP="00E32A35">
            <w:pPr>
              <w:shd w:val="clear" w:color="auto" w:fill="FFFFFF"/>
              <w:rPr>
                <w:color w:val="000000"/>
                <w:lang w:bidi="ar-EG"/>
              </w:rPr>
            </w:pPr>
            <w:r w:rsidRPr="00612B5C">
              <w:rPr>
                <w:color w:val="000000"/>
                <w:lang w:bidi="ar-EG"/>
              </w:rPr>
              <w:t xml:space="preserve">5. Set goals for achieving excellence in teaching at the beginning of each new semester after reviewing last semester’s teaching strategies and results. </w:t>
            </w:r>
          </w:p>
          <w:p w:rsidR="00E32A35" w:rsidRPr="00612B5C" w:rsidRDefault="00E32A35" w:rsidP="00E32A35">
            <w:pPr>
              <w:shd w:val="clear" w:color="auto" w:fill="FFFFFF"/>
              <w:rPr>
                <w:color w:val="000000"/>
                <w:lang w:bidi="ar-EG"/>
              </w:rPr>
            </w:pPr>
            <w:r w:rsidRPr="00612B5C">
              <w:rPr>
                <w:color w:val="000000"/>
                <w:lang w:bidi="ar-EG"/>
              </w:rPr>
              <w:t xml:space="preserve">6. Regular meetings with the coordinators and other instructors of the course to </w:t>
            </w:r>
          </w:p>
          <w:p w:rsidR="004E7612" w:rsidRPr="00470372" w:rsidRDefault="00E32A35" w:rsidP="00612B5C">
            <w:pPr>
              <w:ind w:right="43"/>
            </w:pPr>
            <w:proofErr w:type="gramStart"/>
            <w:r w:rsidRPr="00612B5C">
              <w:rPr>
                <w:color w:val="000000"/>
                <w:lang w:bidi="ar-EG"/>
              </w:rPr>
              <w:t>exchange</w:t>
            </w:r>
            <w:proofErr w:type="gramEnd"/>
            <w:r w:rsidRPr="00612B5C">
              <w:rPr>
                <w:color w:val="000000"/>
                <w:lang w:bidi="ar-EG"/>
              </w:rPr>
              <w:t xml:space="preserve"> ideas and discuss ideas and problems.</w:t>
            </w:r>
          </w:p>
        </w:tc>
      </w:tr>
      <w:tr w:rsidR="00E32A35" w:rsidRPr="00470372" w:rsidTr="00E32A35">
        <w:trPr>
          <w:trHeight w:val="1380"/>
        </w:trPr>
        <w:tc>
          <w:tcPr>
            <w:tcW w:w="10188" w:type="dxa"/>
          </w:tcPr>
          <w:p w:rsidR="00E32A35" w:rsidRPr="000A6AAB" w:rsidRDefault="00E32A35" w:rsidP="00E32A35">
            <w:pPr>
              <w:shd w:val="clear" w:color="auto" w:fill="FFFFFF"/>
              <w:jc w:val="both"/>
              <w:rPr>
                <w:rFonts w:ascii="Arial" w:hAnsi="Arial" w:cs="AL-Mohanad"/>
                <w:b/>
                <w:color w:val="000000"/>
                <w:sz w:val="28"/>
                <w:szCs w:val="28"/>
              </w:rPr>
            </w:pPr>
            <w:r w:rsidRPr="000A6AAB">
              <w:rPr>
                <w:b/>
                <w:bCs/>
                <w:color w:val="000000"/>
                <w:sz w:val="28"/>
                <w:szCs w:val="28"/>
              </w:rPr>
              <w:t>4. Processes for Verifying Standards of Student Achievement</w:t>
            </w:r>
          </w:p>
          <w:p w:rsidR="00E32A35" w:rsidRPr="00612B5C" w:rsidRDefault="00E32A35" w:rsidP="00E32A35">
            <w:pPr>
              <w:shd w:val="clear" w:color="auto" w:fill="FFFFFF"/>
              <w:rPr>
                <w:color w:val="000000"/>
                <w:lang w:bidi="ar-EG"/>
              </w:rPr>
            </w:pPr>
            <w:r w:rsidRPr="00612B5C">
              <w:rPr>
                <w:color w:val="000000"/>
                <w:lang w:bidi="ar-EG"/>
              </w:rPr>
              <w:t xml:space="preserve">1. Check marking of a sample of examination papers by another faculty member. </w:t>
            </w:r>
          </w:p>
          <w:p w:rsidR="00E32A35" w:rsidRPr="00612B5C" w:rsidRDefault="00E32A35" w:rsidP="00E32A35">
            <w:pPr>
              <w:shd w:val="clear" w:color="auto" w:fill="FFFFFF"/>
              <w:rPr>
                <w:color w:val="000000"/>
                <w:lang w:bidi="ar-EG"/>
              </w:rPr>
            </w:pPr>
            <w:r w:rsidRPr="00612B5C">
              <w:rPr>
                <w:color w:val="000000"/>
                <w:lang w:bidi="ar-EG"/>
              </w:rPr>
              <w:t xml:space="preserve">2. Regular meetings with the coordinator and other instructors to exchange samples of </w:t>
            </w:r>
          </w:p>
          <w:p w:rsidR="00E32A35" w:rsidRPr="00612B5C" w:rsidRDefault="00E32A35" w:rsidP="00E32A35">
            <w:pPr>
              <w:shd w:val="clear" w:color="auto" w:fill="FFFFFF"/>
              <w:rPr>
                <w:color w:val="000000"/>
                <w:lang w:bidi="ar-EG"/>
              </w:rPr>
            </w:pPr>
            <w:proofErr w:type="gramStart"/>
            <w:r w:rsidRPr="00612B5C">
              <w:rPr>
                <w:color w:val="000000"/>
                <w:lang w:bidi="ar-EG"/>
              </w:rPr>
              <w:t>exam</w:t>
            </w:r>
            <w:proofErr w:type="gramEnd"/>
            <w:r w:rsidRPr="00612B5C">
              <w:rPr>
                <w:color w:val="000000"/>
                <w:lang w:bidi="ar-EG"/>
              </w:rPr>
              <w:t xml:space="preserve"> papers to verify standards of students’ achievement. </w:t>
            </w:r>
          </w:p>
          <w:p w:rsidR="00E32A35" w:rsidRPr="00612B5C" w:rsidRDefault="00E32A35" w:rsidP="00E32A35">
            <w:pPr>
              <w:shd w:val="clear" w:color="auto" w:fill="FFFFFF"/>
              <w:rPr>
                <w:color w:val="000000"/>
                <w:lang w:bidi="ar-EG"/>
              </w:rPr>
            </w:pPr>
            <w:r w:rsidRPr="00612B5C">
              <w:rPr>
                <w:color w:val="000000"/>
                <w:lang w:bidi="ar-EG"/>
              </w:rPr>
              <w:t xml:space="preserve">3. Students who believe they are </w:t>
            </w:r>
            <w:r w:rsidRPr="00612B5C">
              <w:rPr>
                <w:rFonts w:cs="Traditional Arabic"/>
                <w:color w:val="000000"/>
              </w:rPr>
              <w:t xml:space="preserve">underrated </w:t>
            </w:r>
            <w:r w:rsidRPr="00612B5C">
              <w:rPr>
                <w:color w:val="000000"/>
                <w:lang w:bidi="ar-EG"/>
              </w:rPr>
              <w:t xml:space="preserve">can have their papers checked by </w:t>
            </w:r>
          </w:p>
          <w:p w:rsidR="00E32A35" w:rsidRPr="000A6AAB" w:rsidRDefault="00E32A35" w:rsidP="00E32A35">
            <w:pPr>
              <w:shd w:val="clear" w:color="auto" w:fill="FFFFFF"/>
              <w:jc w:val="both"/>
              <w:rPr>
                <w:rFonts w:ascii="Arial" w:hAnsi="Arial" w:cs="AL-Mohanad"/>
                <w:color w:val="000000"/>
                <w:sz w:val="28"/>
                <w:szCs w:val="28"/>
                <w:lang w:bidi="ar-EG"/>
              </w:rPr>
            </w:pPr>
            <w:proofErr w:type="gramStart"/>
            <w:r w:rsidRPr="00612B5C">
              <w:rPr>
                <w:color w:val="000000"/>
                <w:lang w:bidi="ar-EG"/>
              </w:rPr>
              <w:t>another</w:t>
            </w:r>
            <w:proofErr w:type="gramEnd"/>
            <w:r w:rsidRPr="00612B5C">
              <w:rPr>
                <w:color w:val="000000"/>
                <w:lang w:bidi="ar-EG"/>
              </w:rPr>
              <w:t xml:space="preserve"> specialized reader.</w:t>
            </w:r>
            <w:r w:rsidRPr="000A6AAB">
              <w:rPr>
                <w:color w:val="000000"/>
                <w:lang w:bidi="ar-EG"/>
              </w:rPr>
              <w:t xml:space="preserve"> </w:t>
            </w:r>
          </w:p>
        </w:tc>
      </w:tr>
      <w:tr w:rsidR="00E32A35" w:rsidRPr="00470372" w:rsidTr="00E27CB4">
        <w:trPr>
          <w:trHeight w:val="332"/>
        </w:trPr>
        <w:tc>
          <w:tcPr>
            <w:tcW w:w="10188" w:type="dxa"/>
          </w:tcPr>
          <w:p w:rsidR="00E32A35" w:rsidRPr="00470372" w:rsidRDefault="00E32A35" w:rsidP="00612B5C">
            <w:pPr>
              <w:ind w:right="43"/>
            </w:pPr>
            <w:r w:rsidRPr="00470372">
              <w:t>5</w:t>
            </w:r>
            <w:r w:rsidRPr="007A7AFF">
              <w:rPr>
                <w:b/>
                <w:bCs/>
              </w:rPr>
              <w:t>. Describe the planning arrangements for periodically reviewing course effectiveness and planning for improvement</w:t>
            </w:r>
            <w:r w:rsidRPr="00470372">
              <w:t>.</w:t>
            </w:r>
            <w:r w:rsidR="00722F69">
              <w:t xml:space="preserve"> </w:t>
            </w:r>
          </w:p>
          <w:p w:rsidR="00E32A35" w:rsidRPr="007A7AFF" w:rsidRDefault="00E32A35" w:rsidP="00E32A35">
            <w:pPr>
              <w:shd w:val="clear" w:color="auto" w:fill="FFFFFF"/>
              <w:rPr>
                <w:color w:val="000000"/>
                <w:lang w:bidi="ar-EG"/>
              </w:rPr>
            </w:pPr>
            <w:r w:rsidRPr="007A7AFF">
              <w:rPr>
                <w:color w:val="000000"/>
                <w:lang w:bidi="ar-EG"/>
              </w:rPr>
              <w:t xml:space="preserve">1. </w:t>
            </w:r>
            <w:r w:rsidR="00722F69">
              <w:rPr>
                <w:color w:val="000000"/>
                <w:lang w:bidi="ar-EG"/>
              </w:rPr>
              <w:t>R</w:t>
            </w:r>
            <w:r w:rsidRPr="007A7AFF">
              <w:rPr>
                <w:color w:val="000000"/>
                <w:lang w:bidi="ar-EG"/>
              </w:rPr>
              <w:t>egular meetings with the coordinators and other instructors to discuss improvement</w:t>
            </w:r>
          </w:p>
          <w:p w:rsidR="00E32A35" w:rsidRPr="007A7AFF" w:rsidRDefault="00E32A35" w:rsidP="00E32A35">
            <w:pPr>
              <w:shd w:val="clear" w:color="auto" w:fill="FFFFFF"/>
              <w:rPr>
                <w:color w:val="000000"/>
              </w:rPr>
            </w:pPr>
            <w:r w:rsidRPr="007A7AFF">
              <w:rPr>
                <w:color w:val="000000"/>
                <w:lang w:bidi="ar-EG"/>
              </w:rPr>
              <w:t xml:space="preserve">2. </w:t>
            </w:r>
            <w:r w:rsidR="00722F69">
              <w:rPr>
                <w:color w:val="000000"/>
                <w:lang w:bidi="ar-EG"/>
              </w:rPr>
              <w:t>Having</w:t>
            </w:r>
            <w:r w:rsidRPr="007A7AFF">
              <w:rPr>
                <w:color w:val="000000"/>
                <w:lang w:bidi="ar-EG"/>
              </w:rPr>
              <w:t xml:space="preserve"> a curriculum review committee to review the curriculum periodically and suggest improvements.</w:t>
            </w:r>
            <w:r w:rsidRPr="007A7AFF">
              <w:rPr>
                <w:color w:val="000000"/>
                <w:lang w:bidi="ar-EG"/>
              </w:rPr>
              <w:cr/>
            </w:r>
            <w:r w:rsidRPr="007A7AFF">
              <w:rPr>
                <w:color w:val="000000"/>
              </w:rPr>
              <w:t>3. Compar</w:t>
            </w:r>
            <w:r w:rsidR="00722F69">
              <w:rPr>
                <w:color w:val="000000"/>
              </w:rPr>
              <w:t>ing</w:t>
            </w:r>
            <w:r w:rsidRPr="007A7AFF">
              <w:rPr>
                <w:color w:val="000000"/>
              </w:rPr>
              <w:t xml:space="preserve"> syllabi and course description with other universities (including those on the net)</w:t>
            </w:r>
          </w:p>
          <w:p w:rsidR="00E32A35" w:rsidRPr="007A7AFF" w:rsidRDefault="00E32A35" w:rsidP="00E27CB4">
            <w:pPr>
              <w:shd w:val="clear" w:color="auto" w:fill="FFFFFF"/>
              <w:rPr>
                <w:color w:val="000000"/>
                <w:lang w:bidi="ar-EG"/>
              </w:rPr>
            </w:pPr>
            <w:proofErr w:type="gramStart"/>
            <w:r w:rsidRPr="007A7AFF">
              <w:rPr>
                <w:color w:val="000000"/>
              </w:rPr>
              <w:t>4.Biannual</w:t>
            </w:r>
            <w:proofErr w:type="gramEnd"/>
            <w:r w:rsidRPr="007A7AFF">
              <w:rPr>
                <w:color w:val="000000"/>
              </w:rPr>
              <w:t xml:space="preserve"> meetings of faculty members to discuss </w:t>
            </w:r>
            <w:r w:rsidR="00722F69" w:rsidRPr="007A7AFF">
              <w:rPr>
                <w:color w:val="000000"/>
              </w:rPr>
              <w:t>improvement</w:t>
            </w:r>
            <w:r w:rsidR="00722F69">
              <w:rPr>
                <w:color w:val="000000"/>
              </w:rPr>
              <w:t xml:space="preserve"> 5</w:t>
            </w:r>
            <w:r w:rsidR="00722F69" w:rsidRPr="007A7AFF">
              <w:rPr>
                <w:color w:val="000000"/>
                <w:lang w:bidi="ar-EG"/>
              </w:rPr>
              <w:t>. Revis</w:t>
            </w:r>
            <w:r w:rsidR="00722F69">
              <w:rPr>
                <w:color w:val="000000"/>
                <w:lang w:bidi="ar-EG"/>
              </w:rPr>
              <w:t>ing</w:t>
            </w:r>
            <w:r w:rsidRPr="007A7AFF">
              <w:rPr>
                <w:color w:val="000000"/>
                <w:lang w:bidi="ar-EG"/>
              </w:rPr>
              <w:t xml:space="preserve"> course specification</w:t>
            </w:r>
          </w:p>
          <w:p w:rsidR="00E32A35" w:rsidRPr="00470372" w:rsidRDefault="00E32A35" w:rsidP="007A7AFF">
            <w:pPr>
              <w:ind w:right="43"/>
            </w:pPr>
            <w:r w:rsidRPr="007A7AFF">
              <w:rPr>
                <w:color w:val="000000"/>
                <w:lang w:bidi="ar-EG"/>
              </w:rPr>
              <w:lastRenderedPageBreak/>
              <w:t>6. Provid</w:t>
            </w:r>
            <w:r w:rsidR="00722F69">
              <w:rPr>
                <w:color w:val="000000"/>
                <w:lang w:bidi="ar-EG"/>
              </w:rPr>
              <w:t>ing</w:t>
            </w:r>
            <w:r w:rsidRPr="007A7AFF">
              <w:rPr>
                <w:color w:val="000000"/>
                <w:lang w:bidi="ar-EG"/>
              </w:rPr>
              <w:t xml:space="preserve"> updated materials</w:t>
            </w:r>
            <w:r w:rsidR="007A7AFF">
              <w:t>.</w:t>
            </w:r>
          </w:p>
        </w:tc>
      </w:tr>
    </w:tbl>
    <w:p w:rsidR="007E50EC" w:rsidRDefault="007E50EC" w:rsidP="00265A1C">
      <w:pPr>
        <w:ind w:right="43"/>
      </w:pPr>
    </w:p>
    <w:p w:rsidR="00422FFF" w:rsidRDefault="00422FFF" w:rsidP="00BF11BB">
      <w:pPr>
        <w:ind w:right="43"/>
      </w:pPr>
    </w:p>
    <w:p w:rsidR="00252D27" w:rsidRPr="006519EE" w:rsidRDefault="00252D27" w:rsidP="006519EE">
      <w:pPr>
        <w:ind w:right="43"/>
        <w:rPr>
          <w:b/>
          <w:bCs/>
        </w:rPr>
      </w:pPr>
      <w:r w:rsidRPr="006519EE">
        <w:rPr>
          <w:b/>
          <w:bCs/>
        </w:rPr>
        <w:t xml:space="preserve">Name of Course Instructor: </w:t>
      </w:r>
      <w:proofErr w:type="spellStart"/>
      <w:r w:rsidR="00683D0E" w:rsidRPr="002F20A6">
        <w:rPr>
          <w:sz w:val="28"/>
          <w:szCs w:val="28"/>
        </w:rPr>
        <w:t>Zuhour</w:t>
      </w:r>
      <w:proofErr w:type="spellEnd"/>
      <w:r w:rsidR="00683D0E" w:rsidRPr="002F20A6">
        <w:rPr>
          <w:sz w:val="28"/>
          <w:szCs w:val="28"/>
        </w:rPr>
        <w:t xml:space="preserve"> Mohammed El </w:t>
      </w:r>
      <w:proofErr w:type="spellStart"/>
      <w:r w:rsidR="00683D0E" w:rsidRPr="002F20A6">
        <w:rPr>
          <w:sz w:val="28"/>
          <w:szCs w:val="28"/>
        </w:rPr>
        <w:t>Fadul</w:t>
      </w:r>
      <w:proofErr w:type="spellEnd"/>
      <w:r w:rsidR="00683D0E" w:rsidRPr="002F20A6">
        <w:rPr>
          <w:sz w:val="28"/>
          <w:szCs w:val="28"/>
        </w:rPr>
        <w:t xml:space="preserve">                 </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proofErr w:type="spellStart"/>
      <w:r w:rsidR="00683D0E">
        <w:rPr>
          <w:b/>
          <w:bCs/>
        </w:rPr>
        <w:t>Zuhour</w:t>
      </w:r>
      <w:proofErr w:type="spellEnd"/>
      <w:r w:rsidRPr="006519EE">
        <w:rPr>
          <w:b/>
          <w:bCs/>
        </w:rPr>
        <w:t xml:space="preserve">   Date </w:t>
      </w:r>
      <w:r w:rsidR="00BF11BB" w:rsidRPr="006519EE">
        <w:rPr>
          <w:b/>
          <w:bCs/>
        </w:rPr>
        <w:t>Specification</w:t>
      </w:r>
      <w:r w:rsidRPr="006519EE">
        <w:rPr>
          <w:b/>
          <w:bCs/>
        </w:rPr>
        <w:t xml:space="preserve"> Completed:  </w:t>
      </w:r>
      <w:r w:rsidR="00683D0E">
        <w:rPr>
          <w:b/>
          <w:bCs/>
        </w:rPr>
        <w:t>25/2/1439H</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Program Coordinator: </w:t>
      </w:r>
      <w:r w:rsidR="00683D0E" w:rsidRPr="000A6AAB">
        <w:rPr>
          <w:color w:val="000000"/>
          <w:sz w:val="28"/>
          <w:szCs w:val="28"/>
        </w:rPr>
        <w:t xml:space="preserve">Dr. </w:t>
      </w:r>
      <w:proofErr w:type="spellStart"/>
      <w:r w:rsidR="00683D0E" w:rsidRPr="000A6AAB">
        <w:rPr>
          <w:color w:val="000000"/>
          <w:sz w:val="28"/>
          <w:szCs w:val="28"/>
        </w:rPr>
        <w:t>Murad</w:t>
      </w:r>
      <w:proofErr w:type="spellEnd"/>
      <w:r w:rsidR="00683D0E" w:rsidRPr="000A6AAB">
        <w:rPr>
          <w:color w:val="000000"/>
          <w:sz w:val="28"/>
          <w:szCs w:val="28"/>
        </w:rPr>
        <w:t xml:space="preserve"> Al-</w:t>
      </w:r>
      <w:proofErr w:type="spellStart"/>
      <w:r w:rsidR="00683D0E" w:rsidRPr="000A6AAB">
        <w:rPr>
          <w:color w:val="000000"/>
          <w:sz w:val="28"/>
          <w:szCs w:val="28"/>
        </w:rPr>
        <w:t>Shboul</w:t>
      </w:r>
      <w:proofErr w:type="spellEnd"/>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12069F">
        <w:rPr>
          <w:b/>
          <w:bCs/>
        </w:rPr>
        <w:t xml:space="preserv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148" w:rsidRDefault="00011148">
      <w:r>
        <w:separator/>
      </w:r>
    </w:p>
  </w:endnote>
  <w:endnote w:type="continuationSeparator" w:id="0">
    <w:p w:rsidR="00011148" w:rsidRDefault="00011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w:altName w:val="Arial"/>
    <w:charset w:val="B2"/>
    <w:family w:val="auto"/>
    <w:pitch w:val="variable"/>
    <w:sig w:usb0="00002001" w:usb1="00000000" w:usb2="00000000" w:usb3="00000000" w:csb0="00000040" w:csb1="00000000"/>
  </w:font>
  <w:font w:name="Traditional Arabic">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1F" w:rsidRDefault="00A56172">
    <w:pPr>
      <w:pStyle w:val="Footer"/>
      <w:framePr w:wrap="around" w:vAnchor="text" w:hAnchor="margin" w:xAlign="center" w:y="1"/>
      <w:rPr>
        <w:rStyle w:val="PageNumber"/>
      </w:rPr>
    </w:pPr>
    <w:r>
      <w:rPr>
        <w:rStyle w:val="PageNumber"/>
      </w:rPr>
      <w:fldChar w:fldCharType="begin"/>
    </w:r>
    <w:r w:rsidR="00E7081F">
      <w:rPr>
        <w:rStyle w:val="PageNumber"/>
      </w:rPr>
      <w:instrText xml:space="preserve">PAGE  </w:instrText>
    </w:r>
    <w:r>
      <w:rPr>
        <w:rStyle w:val="PageNumber"/>
      </w:rPr>
      <w:fldChar w:fldCharType="separate"/>
    </w:r>
    <w:r w:rsidR="00E7081F">
      <w:rPr>
        <w:rStyle w:val="PageNumber"/>
        <w:noProof/>
      </w:rPr>
      <w:t>246</w:t>
    </w:r>
    <w:r>
      <w:rPr>
        <w:rStyle w:val="PageNumber"/>
      </w:rPr>
      <w:fldChar w:fldCharType="end"/>
    </w:r>
  </w:p>
  <w:p w:rsidR="00E7081F" w:rsidRDefault="00E708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1F" w:rsidRDefault="00A56172">
    <w:pPr>
      <w:pStyle w:val="Footer"/>
    </w:pPr>
    <w:r>
      <w:rPr>
        <w:noProof/>
      </w:rPr>
      <w:pict>
        <v:shapetype id="_x0000_t202" coordsize="21600,21600" o:spt="202" path="m,l,21600r21600,l21600,xe">
          <v:stroke joinstyle="miter"/>
          <v:path gradientshapeok="t" o:connecttype="rect"/>
        </v:shapetype>
        <v:shape id="Text Box 1" o:spid="_x0000_s2049"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E7081F" w:rsidRPr="00186D67" w:rsidRDefault="00A56172" w:rsidP="00506752">
                        <w:pPr>
                          <w:pStyle w:val="Footer"/>
                          <w:jc w:val="center"/>
                          <w:rPr>
                            <w:color w:val="FFFFFF" w:themeColor="background1"/>
                          </w:rPr>
                        </w:pPr>
                        <w:r w:rsidRPr="00186D67">
                          <w:rPr>
                            <w:b/>
                            <w:bCs/>
                            <w:color w:val="FFFFFF" w:themeColor="background1"/>
                          </w:rPr>
                          <w:fldChar w:fldCharType="begin"/>
                        </w:r>
                        <w:r w:rsidR="00E7081F" w:rsidRPr="00186D67">
                          <w:rPr>
                            <w:b/>
                            <w:bCs/>
                            <w:color w:val="FFFFFF" w:themeColor="background1"/>
                          </w:rPr>
                          <w:instrText>PAGE</w:instrText>
                        </w:r>
                        <w:r w:rsidRPr="00186D67">
                          <w:rPr>
                            <w:b/>
                            <w:bCs/>
                            <w:color w:val="FFFFFF" w:themeColor="background1"/>
                          </w:rPr>
                          <w:fldChar w:fldCharType="separate"/>
                        </w:r>
                        <w:r w:rsidR="0012069F">
                          <w:rPr>
                            <w:b/>
                            <w:bCs/>
                            <w:noProof/>
                            <w:color w:val="FFFFFF" w:themeColor="background1"/>
                          </w:rPr>
                          <w:t>7</w:t>
                        </w:r>
                        <w:r w:rsidRPr="00186D67">
                          <w:rPr>
                            <w:b/>
                            <w:bCs/>
                            <w:color w:val="FFFFFF" w:themeColor="background1"/>
                          </w:rPr>
                          <w:fldChar w:fldCharType="end"/>
                        </w:r>
                        <w:r w:rsidR="00E7081F" w:rsidRPr="00186D67">
                          <w:rPr>
                            <w:color w:val="FFFFFF" w:themeColor="background1"/>
                            <w:rtl/>
                            <w:lang w:val="ar-SA"/>
                          </w:rPr>
                          <w:t xml:space="preserve"> </w:t>
                        </w:r>
                        <w:r w:rsidR="00E7081F" w:rsidRPr="00186D67">
                          <w:rPr>
                            <w:rFonts w:hint="cs"/>
                            <w:color w:val="FFFFFF" w:themeColor="background1"/>
                            <w:rtl/>
                            <w:lang w:val="ar-SA"/>
                          </w:rPr>
                          <w:t>/</w:t>
                        </w:r>
                        <w:r w:rsidR="00E7081F" w:rsidRPr="00186D67">
                          <w:rPr>
                            <w:color w:val="FFFFFF" w:themeColor="background1"/>
                            <w:rtl/>
                            <w:lang w:val="ar-SA"/>
                          </w:rPr>
                          <w:t xml:space="preserve"> </w:t>
                        </w:r>
                        <w:r w:rsidRPr="00186D67">
                          <w:rPr>
                            <w:b/>
                            <w:bCs/>
                            <w:color w:val="FFFFFF" w:themeColor="background1"/>
                          </w:rPr>
                          <w:fldChar w:fldCharType="begin"/>
                        </w:r>
                        <w:r w:rsidR="00E7081F" w:rsidRPr="00186D67">
                          <w:rPr>
                            <w:b/>
                            <w:bCs/>
                            <w:color w:val="FFFFFF" w:themeColor="background1"/>
                          </w:rPr>
                          <w:instrText>NUMPAGES</w:instrText>
                        </w:r>
                        <w:r w:rsidRPr="00186D67">
                          <w:rPr>
                            <w:b/>
                            <w:bCs/>
                            <w:color w:val="FFFFFF" w:themeColor="background1"/>
                          </w:rPr>
                          <w:fldChar w:fldCharType="separate"/>
                        </w:r>
                        <w:r w:rsidR="0012069F">
                          <w:rPr>
                            <w:b/>
                            <w:bCs/>
                            <w:noProof/>
                            <w:color w:val="FFFFFF" w:themeColor="background1"/>
                          </w:rPr>
                          <w:t>8</w:t>
                        </w:r>
                        <w:r w:rsidRPr="00186D67">
                          <w:rPr>
                            <w:b/>
                            <w:bCs/>
                            <w:color w:val="FFFFFF" w:themeColor="background1"/>
                          </w:rPr>
                          <w:fldChar w:fldCharType="end"/>
                        </w:r>
                      </w:p>
                    </w:sdtContent>
                  </w:sdt>
                </w:sdtContent>
              </w:sdt>
              <w:p w:rsidR="00E7081F" w:rsidRDefault="00E7081F"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148" w:rsidRDefault="00011148">
      <w:r>
        <w:separator/>
      </w:r>
    </w:p>
  </w:footnote>
  <w:footnote w:type="continuationSeparator" w:id="0">
    <w:p w:rsidR="00011148" w:rsidRDefault="00011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1F" w:rsidRPr="00867905" w:rsidRDefault="00E7081F" w:rsidP="00867905">
    <w:pPr>
      <w:pStyle w:val="Header"/>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81F" w:rsidRDefault="00E7081F">
    <w:pPr>
      <w:pStyle w:val="Header"/>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CC103A4"/>
    <w:multiLevelType w:val="hybridMultilevel"/>
    <w:tmpl w:val="EBC0D98A"/>
    <w:lvl w:ilvl="0" w:tplc="C5108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8">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1">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5EAD6A0A"/>
    <w:multiLevelType w:val="hybridMultilevel"/>
    <w:tmpl w:val="E1F64B7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2">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4">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1">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7AEF7686"/>
    <w:multiLevelType w:val="hybridMultilevel"/>
    <w:tmpl w:val="C7BE7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2"/>
  </w:num>
  <w:num w:numId="4">
    <w:abstractNumId w:val="17"/>
  </w:num>
  <w:num w:numId="5">
    <w:abstractNumId w:val="149"/>
  </w:num>
  <w:num w:numId="6">
    <w:abstractNumId w:val="111"/>
  </w:num>
  <w:num w:numId="7">
    <w:abstractNumId w:val="39"/>
  </w:num>
  <w:num w:numId="8">
    <w:abstractNumId w:val="7"/>
  </w:num>
  <w:num w:numId="9">
    <w:abstractNumId w:val="19"/>
  </w:num>
  <w:num w:numId="10">
    <w:abstractNumId w:val="3"/>
  </w:num>
  <w:num w:numId="11">
    <w:abstractNumId w:val="55"/>
  </w:num>
  <w:num w:numId="12">
    <w:abstractNumId w:val="11"/>
  </w:num>
  <w:num w:numId="13">
    <w:abstractNumId w:val="75"/>
  </w:num>
  <w:num w:numId="14">
    <w:abstractNumId w:val="31"/>
  </w:num>
  <w:num w:numId="15">
    <w:abstractNumId w:val="70"/>
  </w:num>
  <w:num w:numId="16">
    <w:abstractNumId w:val="62"/>
  </w:num>
  <w:num w:numId="17">
    <w:abstractNumId w:val="60"/>
  </w:num>
  <w:num w:numId="18">
    <w:abstractNumId w:val="153"/>
  </w:num>
  <w:num w:numId="19">
    <w:abstractNumId w:val="77"/>
  </w:num>
  <w:num w:numId="20">
    <w:abstractNumId w:val="98"/>
  </w:num>
  <w:num w:numId="21">
    <w:abstractNumId w:val="73"/>
  </w:num>
  <w:num w:numId="22">
    <w:abstractNumId w:val="26"/>
  </w:num>
  <w:num w:numId="23">
    <w:abstractNumId w:val="139"/>
  </w:num>
  <w:num w:numId="24">
    <w:abstractNumId w:val="82"/>
  </w:num>
  <w:num w:numId="25">
    <w:abstractNumId w:val="15"/>
  </w:num>
  <w:num w:numId="26">
    <w:abstractNumId w:val="79"/>
  </w:num>
  <w:num w:numId="27">
    <w:abstractNumId w:val="93"/>
  </w:num>
  <w:num w:numId="28">
    <w:abstractNumId w:val="95"/>
  </w:num>
  <w:num w:numId="29">
    <w:abstractNumId w:val="106"/>
  </w:num>
  <w:num w:numId="30">
    <w:abstractNumId w:val="30"/>
  </w:num>
  <w:num w:numId="31">
    <w:abstractNumId w:val="107"/>
  </w:num>
  <w:num w:numId="32">
    <w:abstractNumId w:val="100"/>
  </w:num>
  <w:num w:numId="33">
    <w:abstractNumId w:val="160"/>
  </w:num>
  <w:num w:numId="34">
    <w:abstractNumId w:val="161"/>
  </w:num>
  <w:num w:numId="35">
    <w:abstractNumId w:val="47"/>
  </w:num>
  <w:num w:numId="36">
    <w:abstractNumId w:val="16"/>
  </w:num>
  <w:num w:numId="37">
    <w:abstractNumId w:val="158"/>
  </w:num>
  <w:num w:numId="38">
    <w:abstractNumId w:val="131"/>
  </w:num>
  <w:num w:numId="39">
    <w:abstractNumId w:val="147"/>
  </w:num>
  <w:num w:numId="40">
    <w:abstractNumId w:val="122"/>
  </w:num>
  <w:num w:numId="41">
    <w:abstractNumId w:val="38"/>
  </w:num>
  <w:num w:numId="42">
    <w:abstractNumId w:val="92"/>
  </w:num>
  <w:num w:numId="43">
    <w:abstractNumId w:val="115"/>
  </w:num>
  <w:num w:numId="44">
    <w:abstractNumId w:val="69"/>
  </w:num>
  <w:num w:numId="45">
    <w:abstractNumId w:val="114"/>
  </w:num>
  <w:num w:numId="46">
    <w:abstractNumId w:val="41"/>
  </w:num>
  <w:num w:numId="47">
    <w:abstractNumId w:val="117"/>
  </w:num>
  <w:num w:numId="48">
    <w:abstractNumId w:val="9"/>
  </w:num>
  <w:num w:numId="49">
    <w:abstractNumId w:val="113"/>
  </w:num>
  <w:num w:numId="50">
    <w:abstractNumId w:val="32"/>
  </w:num>
  <w:num w:numId="51">
    <w:abstractNumId w:val="104"/>
  </w:num>
  <w:num w:numId="52">
    <w:abstractNumId w:val="45"/>
  </w:num>
  <w:num w:numId="53">
    <w:abstractNumId w:val="91"/>
  </w:num>
  <w:num w:numId="54">
    <w:abstractNumId w:val="54"/>
  </w:num>
  <w:num w:numId="55">
    <w:abstractNumId w:val="1"/>
  </w:num>
  <w:num w:numId="56">
    <w:abstractNumId w:val="137"/>
  </w:num>
  <w:num w:numId="57">
    <w:abstractNumId w:val="85"/>
  </w:num>
  <w:num w:numId="58">
    <w:abstractNumId w:val="59"/>
  </w:num>
  <w:num w:numId="59">
    <w:abstractNumId w:val="118"/>
  </w:num>
  <w:num w:numId="60">
    <w:abstractNumId w:val="76"/>
  </w:num>
  <w:num w:numId="61">
    <w:abstractNumId w:val="49"/>
  </w:num>
  <w:num w:numId="62">
    <w:abstractNumId w:val="88"/>
  </w:num>
  <w:num w:numId="63">
    <w:abstractNumId w:val="154"/>
  </w:num>
  <w:num w:numId="64">
    <w:abstractNumId w:val="89"/>
  </w:num>
  <w:num w:numId="65">
    <w:abstractNumId w:val="99"/>
  </w:num>
  <w:num w:numId="66">
    <w:abstractNumId w:val="52"/>
  </w:num>
  <w:num w:numId="67">
    <w:abstractNumId w:val="34"/>
  </w:num>
  <w:num w:numId="68">
    <w:abstractNumId w:val="48"/>
  </w:num>
  <w:num w:numId="69">
    <w:abstractNumId w:val="146"/>
  </w:num>
  <w:num w:numId="70">
    <w:abstractNumId w:val="13"/>
  </w:num>
  <w:num w:numId="71">
    <w:abstractNumId w:val="71"/>
  </w:num>
  <w:num w:numId="72">
    <w:abstractNumId w:val="46"/>
  </w:num>
  <w:num w:numId="73">
    <w:abstractNumId w:val="0"/>
  </w:num>
  <w:num w:numId="74">
    <w:abstractNumId w:val="108"/>
  </w:num>
  <w:num w:numId="75">
    <w:abstractNumId w:val="8"/>
  </w:num>
  <w:num w:numId="76">
    <w:abstractNumId w:val="10"/>
  </w:num>
  <w:num w:numId="77">
    <w:abstractNumId w:val="6"/>
  </w:num>
  <w:num w:numId="78">
    <w:abstractNumId w:val="138"/>
  </w:num>
  <w:num w:numId="79">
    <w:abstractNumId w:val="65"/>
  </w:num>
  <w:num w:numId="80">
    <w:abstractNumId w:val="101"/>
  </w:num>
  <w:num w:numId="81">
    <w:abstractNumId w:val="151"/>
  </w:num>
  <w:num w:numId="82">
    <w:abstractNumId w:val="40"/>
  </w:num>
  <w:num w:numId="83">
    <w:abstractNumId w:val="119"/>
  </w:num>
  <w:num w:numId="84">
    <w:abstractNumId w:val="128"/>
  </w:num>
  <w:num w:numId="85">
    <w:abstractNumId w:val="80"/>
  </w:num>
  <w:num w:numId="86">
    <w:abstractNumId w:val="124"/>
  </w:num>
  <w:num w:numId="87">
    <w:abstractNumId w:val="51"/>
  </w:num>
  <w:num w:numId="88">
    <w:abstractNumId w:val="105"/>
  </w:num>
  <w:num w:numId="89">
    <w:abstractNumId w:val="23"/>
  </w:num>
  <w:num w:numId="90">
    <w:abstractNumId w:val="27"/>
  </w:num>
  <w:num w:numId="91">
    <w:abstractNumId w:val="96"/>
  </w:num>
  <w:num w:numId="92">
    <w:abstractNumId w:val="74"/>
  </w:num>
  <w:num w:numId="93">
    <w:abstractNumId w:val="145"/>
  </w:num>
  <w:num w:numId="94">
    <w:abstractNumId w:val="87"/>
  </w:num>
  <w:num w:numId="95">
    <w:abstractNumId w:val="136"/>
  </w:num>
  <w:num w:numId="96">
    <w:abstractNumId w:val="142"/>
  </w:num>
  <w:num w:numId="97">
    <w:abstractNumId w:val="4"/>
  </w:num>
  <w:num w:numId="98">
    <w:abstractNumId w:val="143"/>
  </w:num>
  <w:num w:numId="99">
    <w:abstractNumId w:val="56"/>
  </w:num>
  <w:num w:numId="100">
    <w:abstractNumId w:val="25"/>
  </w:num>
  <w:num w:numId="101">
    <w:abstractNumId w:val="58"/>
  </w:num>
  <w:num w:numId="102">
    <w:abstractNumId w:val="148"/>
  </w:num>
  <w:num w:numId="103">
    <w:abstractNumId w:val="35"/>
  </w:num>
  <w:num w:numId="104">
    <w:abstractNumId w:val="18"/>
  </w:num>
  <w:num w:numId="105">
    <w:abstractNumId w:val="116"/>
  </w:num>
  <w:num w:numId="106">
    <w:abstractNumId w:val="133"/>
  </w:num>
  <w:num w:numId="107">
    <w:abstractNumId w:val="135"/>
  </w:num>
  <w:num w:numId="108">
    <w:abstractNumId w:val="20"/>
  </w:num>
  <w:num w:numId="109">
    <w:abstractNumId w:val="129"/>
  </w:num>
  <w:num w:numId="110">
    <w:abstractNumId w:val="12"/>
  </w:num>
  <w:num w:numId="111">
    <w:abstractNumId w:val="130"/>
  </w:num>
  <w:num w:numId="112">
    <w:abstractNumId w:val="50"/>
  </w:num>
  <w:num w:numId="113">
    <w:abstractNumId w:val="72"/>
  </w:num>
  <w:num w:numId="114">
    <w:abstractNumId w:val="37"/>
  </w:num>
  <w:num w:numId="115">
    <w:abstractNumId w:val="68"/>
  </w:num>
  <w:num w:numId="116">
    <w:abstractNumId w:val="144"/>
  </w:num>
  <w:num w:numId="117">
    <w:abstractNumId w:val="156"/>
  </w:num>
  <w:num w:numId="118">
    <w:abstractNumId w:val="109"/>
  </w:num>
  <w:num w:numId="119">
    <w:abstractNumId w:val="152"/>
  </w:num>
  <w:num w:numId="120">
    <w:abstractNumId w:val="120"/>
  </w:num>
  <w:num w:numId="121">
    <w:abstractNumId w:val="66"/>
  </w:num>
  <w:num w:numId="122">
    <w:abstractNumId w:val="140"/>
  </w:num>
  <w:num w:numId="123">
    <w:abstractNumId w:val="64"/>
  </w:num>
  <w:num w:numId="124">
    <w:abstractNumId w:val="150"/>
  </w:num>
  <w:num w:numId="125">
    <w:abstractNumId w:val="157"/>
  </w:num>
  <w:num w:numId="126">
    <w:abstractNumId w:val="134"/>
  </w:num>
  <w:num w:numId="127">
    <w:abstractNumId w:val="36"/>
  </w:num>
  <w:num w:numId="128">
    <w:abstractNumId w:val="63"/>
  </w:num>
  <w:num w:numId="129">
    <w:abstractNumId w:val="126"/>
  </w:num>
  <w:num w:numId="130">
    <w:abstractNumId w:val="14"/>
  </w:num>
  <w:num w:numId="131">
    <w:abstractNumId w:val="78"/>
  </w:num>
  <w:num w:numId="132">
    <w:abstractNumId w:val="61"/>
  </w:num>
  <w:num w:numId="133">
    <w:abstractNumId w:val="42"/>
  </w:num>
  <w:num w:numId="134">
    <w:abstractNumId w:val="112"/>
  </w:num>
  <w:num w:numId="135">
    <w:abstractNumId w:val="53"/>
  </w:num>
  <w:num w:numId="136">
    <w:abstractNumId w:val="28"/>
  </w:num>
  <w:num w:numId="137">
    <w:abstractNumId w:val="83"/>
  </w:num>
  <w:num w:numId="138">
    <w:abstractNumId w:val="159"/>
  </w:num>
  <w:num w:numId="139">
    <w:abstractNumId w:val="141"/>
  </w:num>
  <w:num w:numId="140">
    <w:abstractNumId w:val="84"/>
  </w:num>
  <w:num w:numId="141">
    <w:abstractNumId w:val="5"/>
  </w:num>
  <w:num w:numId="142">
    <w:abstractNumId w:val="127"/>
  </w:num>
  <w:num w:numId="143">
    <w:abstractNumId w:val="110"/>
  </w:num>
  <w:num w:numId="144">
    <w:abstractNumId w:val="103"/>
  </w:num>
  <w:num w:numId="145">
    <w:abstractNumId w:val="57"/>
  </w:num>
  <w:num w:numId="146">
    <w:abstractNumId w:val="90"/>
  </w:num>
  <w:num w:numId="147">
    <w:abstractNumId w:val="125"/>
  </w:num>
  <w:num w:numId="148">
    <w:abstractNumId w:val="86"/>
  </w:num>
  <w:num w:numId="149">
    <w:abstractNumId w:val="2"/>
  </w:num>
  <w:num w:numId="150">
    <w:abstractNumId w:val="29"/>
  </w:num>
  <w:num w:numId="151">
    <w:abstractNumId w:val="97"/>
  </w:num>
  <w:num w:numId="152">
    <w:abstractNumId w:val="22"/>
  </w:num>
  <w:num w:numId="153">
    <w:abstractNumId w:val="21"/>
  </w:num>
  <w:num w:numId="154">
    <w:abstractNumId w:val="81"/>
  </w:num>
  <w:num w:numId="155">
    <w:abstractNumId w:val="44"/>
  </w:num>
  <w:num w:numId="156">
    <w:abstractNumId w:val="94"/>
  </w:num>
  <w:num w:numId="157">
    <w:abstractNumId w:val="67"/>
  </w:num>
  <w:num w:numId="158">
    <w:abstractNumId w:val="102"/>
  </w:num>
  <w:num w:numId="159">
    <w:abstractNumId w:val="123"/>
  </w:num>
  <w:num w:numId="160">
    <w:abstractNumId w:val="121"/>
  </w:num>
  <w:num w:numId="161">
    <w:abstractNumId w:val="155"/>
  </w:num>
  <w:num w:numId="162">
    <w:abstractNumId w:val="24"/>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C79D1"/>
    <w:rsid w:val="00002EEC"/>
    <w:rsid w:val="00003D2E"/>
    <w:rsid w:val="00003FC4"/>
    <w:rsid w:val="00005CAC"/>
    <w:rsid w:val="00010446"/>
    <w:rsid w:val="00011148"/>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069F"/>
    <w:rsid w:val="00121384"/>
    <w:rsid w:val="00124671"/>
    <w:rsid w:val="00126A75"/>
    <w:rsid w:val="00135E3E"/>
    <w:rsid w:val="00137CBF"/>
    <w:rsid w:val="00142779"/>
    <w:rsid w:val="001500F4"/>
    <w:rsid w:val="001549C5"/>
    <w:rsid w:val="00157FDC"/>
    <w:rsid w:val="00162E53"/>
    <w:rsid w:val="00166F7B"/>
    <w:rsid w:val="001714FB"/>
    <w:rsid w:val="00171BC0"/>
    <w:rsid w:val="00172F0E"/>
    <w:rsid w:val="00173028"/>
    <w:rsid w:val="0017765A"/>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B7E5D"/>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60F0"/>
    <w:rsid w:val="00207848"/>
    <w:rsid w:val="0021087A"/>
    <w:rsid w:val="00213038"/>
    <w:rsid w:val="00214566"/>
    <w:rsid w:val="00214EAE"/>
    <w:rsid w:val="00222F78"/>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0A60"/>
    <w:rsid w:val="00271F94"/>
    <w:rsid w:val="00271FF1"/>
    <w:rsid w:val="00272AF1"/>
    <w:rsid w:val="002754B6"/>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C3CD7"/>
    <w:rsid w:val="002D1DA4"/>
    <w:rsid w:val="002D2019"/>
    <w:rsid w:val="002D2C96"/>
    <w:rsid w:val="002E38DD"/>
    <w:rsid w:val="002E4ED5"/>
    <w:rsid w:val="002E6F82"/>
    <w:rsid w:val="002F2E8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5EBC"/>
    <w:rsid w:val="0037694C"/>
    <w:rsid w:val="003839C8"/>
    <w:rsid w:val="00385CF0"/>
    <w:rsid w:val="0039228E"/>
    <w:rsid w:val="00395780"/>
    <w:rsid w:val="00396341"/>
    <w:rsid w:val="00396897"/>
    <w:rsid w:val="003A3337"/>
    <w:rsid w:val="003A5389"/>
    <w:rsid w:val="003B05C5"/>
    <w:rsid w:val="003B1DCA"/>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72"/>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2F00"/>
    <w:rsid w:val="005B4F0E"/>
    <w:rsid w:val="005B6D90"/>
    <w:rsid w:val="005B705F"/>
    <w:rsid w:val="005B7067"/>
    <w:rsid w:val="005B7E77"/>
    <w:rsid w:val="005C3796"/>
    <w:rsid w:val="005C3E33"/>
    <w:rsid w:val="005C521C"/>
    <w:rsid w:val="005C67C5"/>
    <w:rsid w:val="005C68D6"/>
    <w:rsid w:val="005D1F92"/>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2B5C"/>
    <w:rsid w:val="006134E8"/>
    <w:rsid w:val="006162DD"/>
    <w:rsid w:val="006203E8"/>
    <w:rsid w:val="006207A9"/>
    <w:rsid w:val="00620BC7"/>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3D0E"/>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3757"/>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2F69"/>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A7AFF"/>
    <w:rsid w:val="007B1E92"/>
    <w:rsid w:val="007B1F0A"/>
    <w:rsid w:val="007B28CA"/>
    <w:rsid w:val="007B4706"/>
    <w:rsid w:val="007B5123"/>
    <w:rsid w:val="007B52C1"/>
    <w:rsid w:val="007B583C"/>
    <w:rsid w:val="007C26E7"/>
    <w:rsid w:val="007D3408"/>
    <w:rsid w:val="007D434C"/>
    <w:rsid w:val="007D45FD"/>
    <w:rsid w:val="007D7ECA"/>
    <w:rsid w:val="007E044E"/>
    <w:rsid w:val="007E3628"/>
    <w:rsid w:val="007E3E23"/>
    <w:rsid w:val="007E50EC"/>
    <w:rsid w:val="007F5A35"/>
    <w:rsid w:val="007F63FE"/>
    <w:rsid w:val="00802D9C"/>
    <w:rsid w:val="008045D1"/>
    <w:rsid w:val="008126E3"/>
    <w:rsid w:val="00813B44"/>
    <w:rsid w:val="00820EDA"/>
    <w:rsid w:val="00821449"/>
    <w:rsid w:val="0082318F"/>
    <w:rsid w:val="00831B74"/>
    <w:rsid w:val="008327DC"/>
    <w:rsid w:val="008361A0"/>
    <w:rsid w:val="0084205B"/>
    <w:rsid w:val="00842B65"/>
    <w:rsid w:val="00846320"/>
    <w:rsid w:val="0084655A"/>
    <w:rsid w:val="008500B7"/>
    <w:rsid w:val="00851698"/>
    <w:rsid w:val="008526C7"/>
    <w:rsid w:val="008640ED"/>
    <w:rsid w:val="00864431"/>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B796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1BD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6CA7"/>
    <w:rsid w:val="00957D8B"/>
    <w:rsid w:val="00960961"/>
    <w:rsid w:val="0096231A"/>
    <w:rsid w:val="0096250D"/>
    <w:rsid w:val="00963A2A"/>
    <w:rsid w:val="00966AC6"/>
    <w:rsid w:val="00970D49"/>
    <w:rsid w:val="00974C8C"/>
    <w:rsid w:val="00976E69"/>
    <w:rsid w:val="009776A5"/>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6BAE"/>
    <w:rsid w:val="00A47490"/>
    <w:rsid w:val="00A52FDF"/>
    <w:rsid w:val="00A537A6"/>
    <w:rsid w:val="00A53CF6"/>
    <w:rsid w:val="00A56172"/>
    <w:rsid w:val="00A56552"/>
    <w:rsid w:val="00A60C55"/>
    <w:rsid w:val="00A65B63"/>
    <w:rsid w:val="00A669E4"/>
    <w:rsid w:val="00A66E49"/>
    <w:rsid w:val="00A70327"/>
    <w:rsid w:val="00A70C29"/>
    <w:rsid w:val="00A743A1"/>
    <w:rsid w:val="00A74B14"/>
    <w:rsid w:val="00A82096"/>
    <w:rsid w:val="00A843CF"/>
    <w:rsid w:val="00A87052"/>
    <w:rsid w:val="00A900A3"/>
    <w:rsid w:val="00A908B2"/>
    <w:rsid w:val="00A913E9"/>
    <w:rsid w:val="00A924EA"/>
    <w:rsid w:val="00A92BA4"/>
    <w:rsid w:val="00A94862"/>
    <w:rsid w:val="00A94EE5"/>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2E92"/>
    <w:rsid w:val="00B141F4"/>
    <w:rsid w:val="00B163C3"/>
    <w:rsid w:val="00B20ED6"/>
    <w:rsid w:val="00B26EA1"/>
    <w:rsid w:val="00B315F4"/>
    <w:rsid w:val="00B353C8"/>
    <w:rsid w:val="00B40B55"/>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8787F"/>
    <w:rsid w:val="00B90601"/>
    <w:rsid w:val="00B909C6"/>
    <w:rsid w:val="00B96475"/>
    <w:rsid w:val="00B97BB4"/>
    <w:rsid w:val="00BA0610"/>
    <w:rsid w:val="00BA0C70"/>
    <w:rsid w:val="00BA3C55"/>
    <w:rsid w:val="00BB0DCD"/>
    <w:rsid w:val="00BB2D8F"/>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1324"/>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47E94"/>
    <w:rsid w:val="00D51B4E"/>
    <w:rsid w:val="00D54139"/>
    <w:rsid w:val="00D5571F"/>
    <w:rsid w:val="00D60EEE"/>
    <w:rsid w:val="00D610B2"/>
    <w:rsid w:val="00D63F86"/>
    <w:rsid w:val="00D64D76"/>
    <w:rsid w:val="00D64EFE"/>
    <w:rsid w:val="00D6563E"/>
    <w:rsid w:val="00D66758"/>
    <w:rsid w:val="00D677A5"/>
    <w:rsid w:val="00D71696"/>
    <w:rsid w:val="00D752E8"/>
    <w:rsid w:val="00D75CE9"/>
    <w:rsid w:val="00D77FE0"/>
    <w:rsid w:val="00D820C0"/>
    <w:rsid w:val="00D93686"/>
    <w:rsid w:val="00D93D96"/>
    <w:rsid w:val="00D963EC"/>
    <w:rsid w:val="00D967B7"/>
    <w:rsid w:val="00DA0801"/>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032"/>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27CB4"/>
    <w:rsid w:val="00E32A35"/>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081F"/>
    <w:rsid w:val="00E71631"/>
    <w:rsid w:val="00E721A9"/>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345"/>
    <w:rsid w:val="00EE0DC9"/>
    <w:rsid w:val="00EE2B49"/>
    <w:rsid w:val="00EE48E5"/>
    <w:rsid w:val="00EE5C02"/>
    <w:rsid w:val="00EE5ED6"/>
    <w:rsid w:val="00EF54D0"/>
    <w:rsid w:val="00EF731C"/>
    <w:rsid w:val="00EF7492"/>
    <w:rsid w:val="00EF7B2A"/>
    <w:rsid w:val="00F02F40"/>
    <w:rsid w:val="00F03019"/>
    <w:rsid w:val="00F0316D"/>
    <w:rsid w:val="00F1081C"/>
    <w:rsid w:val="00F1579D"/>
    <w:rsid w:val="00F160A4"/>
    <w:rsid w:val="00F21BE0"/>
    <w:rsid w:val="00F22141"/>
    <w:rsid w:val="00F241C7"/>
    <w:rsid w:val="00F256BA"/>
    <w:rsid w:val="00F25D91"/>
    <w:rsid w:val="00F26056"/>
    <w:rsid w:val="00F26573"/>
    <w:rsid w:val="00F3151E"/>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6CD0"/>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C7DE1"/>
    <w:rsid w:val="00FD3A26"/>
    <w:rsid w:val="00FD5FCC"/>
    <w:rsid w:val="00FD62CD"/>
    <w:rsid w:val="00FD7243"/>
    <w:rsid w:val="00FE0734"/>
    <w:rsid w:val="00FE3461"/>
    <w:rsid w:val="00FE421E"/>
    <w:rsid w:val="00FE4FF0"/>
    <w:rsid w:val="00FE5831"/>
    <w:rsid w:val="00FE5F1F"/>
    <w:rsid w:val="00FE71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28143613">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AA1B0C-CBC2-4284-8064-A1AF335B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1982</Words>
  <Characters>11300</Characters>
  <Application>Microsoft Office Word</Application>
  <DocSecurity>0</DocSecurity>
  <Lines>94</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13256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balaji k</cp:lastModifiedBy>
  <cp:revision>4</cp:revision>
  <cp:lastPrinted>2016-12-01T06:39:00Z</cp:lastPrinted>
  <dcterms:created xsi:type="dcterms:W3CDTF">2017-11-24T15:39:00Z</dcterms:created>
  <dcterms:modified xsi:type="dcterms:W3CDTF">2017-11-24T15:48:00Z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