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C29D3" w:rsidRPr="007F2240" w:rsidRDefault="008B540F" w:rsidP="000C29D3">
      <w:pPr>
        <w:rPr>
          <w:b/>
          <w:bCs/>
          <w:color w:val="4F6228" w:themeColor="accent3" w:themeShade="80"/>
          <w:sz w:val="28"/>
          <w:szCs w:val="28"/>
          <w:rtl/>
        </w:rPr>
      </w:pPr>
      <w:r>
        <w:rPr>
          <w:b/>
          <w:bCs/>
          <w:noProof/>
          <w:color w:val="4F6228" w:themeColor="accent3" w:themeShade="80"/>
          <w:sz w:val="28"/>
          <w:szCs w:val="28"/>
          <w:rtl/>
        </w:rPr>
        <mc:AlternateContent>
          <mc:Choice Requires="wps">
            <w:drawing>
              <wp:anchor distT="0" distB="0" distL="114300" distR="114300" simplePos="0" relativeHeight="251658240" behindDoc="0" locked="0" layoutInCell="1" allowOverlap="1">
                <wp:simplePos x="0" y="0"/>
                <wp:positionH relativeFrom="column">
                  <wp:posOffset>-909320</wp:posOffset>
                </wp:positionH>
                <wp:positionV relativeFrom="paragraph">
                  <wp:posOffset>-786765</wp:posOffset>
                </wp:positionV>
                <wp:extent cx="7562850" cy="10782300"/>
                <wp:effectExtent l="9525" t="11430" r="9525" b="7620"/>
                <wp:wrapNone/>
                <wp:docPr id="4" name="Rectangle 2" descr="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82300"/>
                        </a:xfrm>
                        <a:prstGeom prst="rect">
                          <a:avLst/>
                        </a:prstGeom>
                        <a:blipFill dpi="0" rotWithShape="0">
                          <a:blip r:embed="rId6"/>
                          <a:srcRect/>
                          <a:stretch>
                            <a:fillRect/>
                          </a:stretch>
                        </a:blipFill>
                        <a:ln w="9525">
                          <a:solidFill>
                            <a:srgbClr val="000000"/>
                          </a:solidFill>
                          <a:miter lim="800000"/>
                          <a:headEnd/>
                          <a:tailEnd/>
                        </a:ln>
                      </wps:spPr>
                      <wps:txb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 xml:space="preserve">نموذج </w:t>
                            </w:r>
                            <w:proofErr w:type="gramStart"/>
                            <w:r w:rsidRPr="00CB1F06">
                              <w:rPr>
                                <w:rFonts w:cs="Sultan Medium" w:hint="cs"/>
                                <w:color w:val="4F6228" w:themeColor="accent3" w:themeShade="80"/>
                                <w:sz w:val="52"/>
                                <w:szCs w:val="52"/>
                                <w:rtl/>
                                <w:lang w:bidi="ar-JO"/>
                              </w:rPr>
                              <w:t>( 5</w:t>
                            </w:r>
                            <w:proofErr w:type="gramEnd"/>
                            <w:r w:rsidRPr="00CB1F06">
                              <w:rPr>
                                <w:rFonts w:cs="Sultan Medium" w:hint="cs"/>
                                <w:color w:val="4F6228" w:themeColor="accent3" w:themeShade="80"/>
                                <w:sz w:val="52"/>
                                <w:szCs w:val="52"/>
                                <w:rtl/>
                                <w:lang w:bidi="ar-JO"/>
                              </w:rPr>
                              <w:t>)</w:t>
                            </w: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D0CAB" w:rsidRPr="00CB1F06" w:rsidRDefault="00BD0CAB">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غ1" style="position:absolute;left:0;text-align:left;margin-left:-71.6pt;margin-top:-61.95pt;width:595.5pt;height:8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7" o:title="غ1" recolor="t" type="frame"/>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D0CAB" w:rsidRPr="00CB1F06" w:rsidRDefault="00BD0CAB">
                      <w:pPr>
                        <w:rPr>
                          <w:sz w:val="52"/>
                          <w:szCs w:val="52"/>
                        </w:rPr>
                      </w:pPr>
                    </w:p>
                  </w:txbxContent>
                </v:textbox>
              </v:rect>
            </w:pict>
          </mc:Fallback>
        </mc:AlternateConten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firstRow="1" w:lastRow="1" w:firstColumn="1" w:lastColumn="1" w:noHBand="0" w:noVBand="0"/>
      </w:tblPr>
      <w:tblGrid>
        <w:gridCol w:w="2443"/>
        <w:gridCol w:w="4253"/>
        <w:gridCol w:w="2342"/>
      </w:tblGrid>
      <w:tr w:rsidR="00B20F7D" w:rsidRPr="00FB49A3" w:rsidTr="00AC08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B20F7D" w:rsidRPr="00D13420" w:rsidRDefault="00B20F7D" w:rsidP="00B20F7D">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none" w:sz="0" w:space="0" w:color="auto"/>
              <w:right w:val="none" w:sz="0" w:space="0" w:color="auto"/>
            </w:tcBorders>
          </w:tcPr>
          <w:p w:rsidR="00B20F7D" w:rsidRPr="00C57437" w:rsidRDefault="00B20F7D" w:rsidP="00B20F7D">
            <w:pPr>
              <w:pStyle w:val="a6"/>
              <w:rPr>
                <w:rFonts w:ascii="Adobe Arabic" w:hAnsi="Adobe Arabic" w:cs="Adobe Arabic"/>
                <w:sz w:val="32"/>
                <w:szCs w:val="32"/>
                <w:rtl/>
                <w:lang w:bidi="ar-JO"/>
              </w:rPr>
            </w:pPr>
            <w:r w:rsidRPr="00C57437">
              <w:rPr>
                <w:rFonts w:ascii="Adobe Arabic" w:hAnsi="Adobe Arabic" w:cs="Adobe Arabic"/>
                <w:sz w:val="32"/>
                <w:szCs w:val="32"/>
                <w:rtl/>
              </w:rPr>
              <w:t>محاسبة متوسطة (1)</w:t>
            </w:r>
          </w:p>
        </w:tc>
      </w:tr>
      <w:tr w:rsidR="00B20F7D" w:rsidRPr="00FB49A3" w:rsidTr="00AC0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B20F7D" w:rsidRPr="00D13420" w:rsidRDefault="00B20F7D" w:rsidP="00B20F7D">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none" w:sz="0" w:space="0" w:color="auto"/>
              <w:right w:val="none" w:sz="0" w:space="0" w:color="auto"/>
            </w:tcBorders>
          </w:tcPr>
          <w:p w:rsidR="00B20F7D" w:rsidRPr="00C57437" w:rsidRDefault="00B20F7D" w:rsidP="00B20F7D">
            <w:pPr>
              <w:pStyle w:val="a6"/>
              <w:rPr>
                <w:rFonts w:ascii="Adobe Arabic" w:hAnsi="Adobe Arabic" w:cs="Adobe Arabic"/>
                <w:sz w:val="32"/>
                <w:szCs w:val="32"/>
              </w:rPr>
            </w:pPr>
            <w:r w:rsidRPr="00C57437">
              <w:rPr>
                <w:rFonts w:ascii="Adobe Arabic" w:hAnsi="Adobe Arabic" w:cs="Adobe Arabic"/>
                <w:sz w:val="32"/>
                <w:szCs w:val="32"/>
              </w:rPr>
              <w:t>ACC 220</w:t>
            </w:r>
          </w:p>
        </w:tc>
      </w:tr>
      <w:tr w:rsidR="00B20F7D" w:rsidRPr="00FB49A3" w:rsidTr="00AC08C1">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B20F7D" w:rsidRPr="00D13420" w:rsidRDefault="00B20F7D" w:rsidP="00B20F7D">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firstRow="0" w:lastRow="0" w:firstColumn="0" w:lastColumn="1" w:oddVBand="0" w:evenVBand="0" w:oddHBand="0" w:evenHBand="0" w:firstRowFirstColumn="0" w:firstRowLastColumn="0" w:lastRowFirstColumn="0" w:lastRowLastColumn="0"/>
            <w:tcW w:w="6595" w:type="dxa"/>
            <w:gridSpan w:val="2"/>
          </w:tcPr>
          <w:p w:rsidR="00B20F7D" w:rsidRPr="00C57437" w:rsidRDefault="00B20F7D" w:rsidP="00B20F7D">
            <w:pPr>
              <w:pStyle w:val="a6"/>
              <w:rPr>
                <w:rFonts w:ascii="Adobe Arabic" w:hAnsi="Adobe Arabic" w:cs="Adobe Arabic"/>
                <w:sz w:val="32"/>
                <w:szCs w:val="32"/>
                <w:rtl/>
              </w:rPr>
            </w:pPr>
            <w:r w:rsidRPr="00C57437">
              <w:rPr>
                <w:rFonts w:ascii="Adobe Arabic" w:hAnsi="Adobe Arabic" w:cs="Adobe Arabic"/>
                <w:sz w:val="32"/>
                <w:szCs w:val="32"/>
                <w:rtl/>
              </w:rPr>
              <w:t xml:space="preserve">مبادئ المحاسبة (2) – </w:t>
            </w:r>
            <w:r w:rsidRPr="00C57437">
              <w:rPr>
                <w:rFonts w:ascii="Adobe Arabic" w:hAnsi="Adobe Arabic" w:cs="Adobe Arabic"/>
                <w:sz w:val="32"/>
                <w:szCs w:val="32"/>
              </w:rPr>
              <w:t>ACC 211</w:t>
            </w:r>
          </w:p>
        </w:tc>
      </w:tr>
      <w:tr w:rsidR="00B20F7D" w:rsidRPr="00FB49A3" w:rsidTr="00AC0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B20F7D" w:rsidRPr="00D13420" w:rsidRDefault="00B20F7D" w:rsidP="00B20F7D">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none" w:sz="0" w:space="0" w:color="auto"/>
              <w:right w:val="none" w:sz="0" w:space="0" w:color="auto"/>
            </w:tcBorders>
          </w:tcPr>
          <w:p w:rsidR="00B20F7D" w:rsidRPr="00C57437" w:rsidRDefault="00B20F7D" w:rsidP="00B20F7D">
            <w:pPr>
              <w:pStyle w:val="a6"/>
              <w:rPr>
                <w:rFonts w:ascii="Adobe Arabic" w:hAnsi="Adobe Arabic" w:cs="Adobe Arabic"/>
                <w:sz w:val="32"/>
                <w:szCs w:val="32"/>
                <w:rtl/>
                <w:lang w:bidi="ar-JO"/>
              </w:rPr>
            </w:pPr>
            <w:r w:rsidRPr="00C57437">
              <w:rPr>
                <w:rFonts w:ascii="Adobe Arabic" w:hAnsi="Adobe Arabic" w:cs="Adobe Arabic"/>
                <w:sz w:val="32"/>
                <w:szCs w:val="32"/>
                <w:rtl/>
                <w:lang w:bidi="ar-JO"/>
              </w:rPr>
              <w:t>برنامج (</w:t>
            </w:r>
            <w:r w:rsidRPr="00C57437">
              <w:rPr>
                <w:rFonts w:ascii="Adobe Arabic" w:hAnsi="Adobe Arabic" w:cs="Adobe Arabic" w:hint="cs"/>
                <w:sz w:val="32"/>
                <w:szCs w:val="32"/>
                <w:rtl/>
                <w:lang w:bidi="ar-JO"/>
              </w:rPr>
              <w:t>المحاسبة المستوى</w:t>
            </w:r>
            <w:r w:rsidRPr="00C57437">
              <w:rPr>
                <w:rFonts w:ascii="Adobe Arabic" w:hAnsi="Adobe Arabic" w:cs="Adobe Arabic"/>
                <w:sz w:val="32"/>
                <w:szCs w:val="32"/>
                <w:rtl/>
                <w:lang w:bidi="ar-JO"/>
              </w:rPr>
              <w:t xml:space="preserve"> الرابع </w:t>
            </w:r>
            <w:r w:rsidRPr="00C57437">
              <w:rPr>
                <w:rFonts w:ascii="Adobe Arabic" w:hAnsi="Adobe Arabic" w:cs="Adobe Arabic" w:hint="cs"/>
                <w:sz w:val="32"/>
                <w:szCs w:val="32"/>
                <w:rtl/>
              </w:rPr>
              <w:t>-إدارة</w:t>
            </w:r>
            <w:r w:rsidRPr="00C57437">
              <w:rPr>
                <w:rFonts w:ascii="Adobe Arabic" w:hAnsi="Adobe Arabic" w:cs="Adobe Arabic"/>
                <w:sz w:val="32"/>
                <w:szCs w:val="32"/>
                <w:rtl/>
                <w:lang w:bidi="ar-JO"/>
              </w:rPr>
              <w:t xml:space="preserve"> الأعمال المستوى الرابع)</w:t>
            </w:r>
          </w:p>
        </w:tc>
      </w:tr>
      <w:tr w:rsidR="00B20F7D" w:rsidRPr="00FB49A3" w:rsidTr="00AC08C1">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B20F7D" w:rsidRPr="00D13420" w:rsidRDefault="00B20F7D" w:rsidP="00B20F7D">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firstRow="0" w:lastRow="0" w:firstColumn="0" w:lastColumn="1" w:oddVBand="0" w:evenVBand="0" w:oddHBand="0" w:evenHBand="0" w:firstRowFirstColumn="0" w:firstRowLastColumn="0" w:lastRowFirstColumn="0" w:lastRowLastColumn="0"/>
            <w:tcW w:w="6595" w:type="dxa"/>
            <w:gridSpan w:val="2"/>
          </w:tcPr>
          <w:p w:rsidR="00B20F7D" w:rsidRPr="00C57437" w:rsidRDefault="00B20F7D" w:rsidP="00B20F7D">
            <w:pPr>
              <w:pStyle w:val="a6"/>
              <w:rPr>
                <w:rFonts w:ascii="Adobe Arabic" w:hAnsi="Adobe Arabic" w:cs="Adobe Arabic"/>
                <w:sz w:val="32"/>
                <w:szCs w:val="32"/>
                <w:rtl/>
                <w:lang w:bidi="ar-JO"/>
              </w:rPr>
            </w:pPr>
            <w:r w:rsidRPr="00C57437">
              <w:rPr>
                <w:rFonts w:ascii="Adobe Arabic" w:hAnsi="Adobe Arabic" w:cs="Adobe Arabic"/>
                <w:sz w:val="32"/>
                <w:szCs w:val="32"/>
                <w:rtl/>
                <w:lang w:bidi="ar-JO"/>
              </w:rPr>
              <w:t>3 ساعات</w:t>
            </w:r>
          </w:p>
        </w:tc>
      </w:tr>
      <w:tr w:rsidR="00B20F7D"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double" w:sz="4" w:space="0" w:color="76923C" w:themeColor="accent3" w:themeShade="BF"/>
              <w:left w:val="single" w:sz="4" w:space="0" w:color="76923C" w:themeColor="accent3" w:themeShade="BF"/>
              <w:right w:val="single" w:sz="4" w:space="0" w:color="76923C" w:themeColor="accent3" w:themeShade="BF"/>
            </w:tcBorders>
          </w:tcPr>
          <w:p w:rsidR="00B20F7D" w:rsidRPr="00FB49A3" w:rsidRDefault="00B20F7D" w:rsidP="00B20F7D">
            <w:pPr>
              <w:bidi w:val="0"/>
              <w:spacing w:line="480" w:lineRule="auto"/>
              <w:jc w:val="center"/>
              <w:rPr>
                <w:rFonts w:asciiTheme="minorBidi" w:hAnsiTheme="min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342" w:type="dxa"/>
            <w:tcBorders>
              <w:top w:val="double" w:sz="4" w:space="0" w:color="76923C" w:themeColor="accent3" w:themeShade="BF"/>
              <w:left w:val="single" w:sz="4" w:space="0" w:color="76923C" w:themeColor="accent3" w:themeShade="BF"/>
              <w:right w:val="single" w:sz="4" w:space="0" w:color="76923C" w:themeColor="accent3" w:themeShade="BF"/>
            </w:tcBorders>
          </w:tcPr>
          <w:p w:rsidR="00B20F7D" w:rsidRPr="000B732E" w:rsidRDefault="00B20F7D" w:rsidP="00B20F7D">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Title:</w:t>
            </w:r>
          </w:p>
        </w:tc>
      </w:tr>
      <w:tr w:rsidR="00B20F7D" w:rsidRPr="00FB49A3" w:rsidTr="00690BD5">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tcPr>
          <w:p w:rsidR="00B20F7D" w:rsidRPr="00FB49A3" w:rsidRDefault="00B20F7D" w:rsidP="00B20F7D">
            <w:pPr>
              <w:bidi w:val="0"/>
              <w:spacing w:line="480" w:lineRule="auto"/>
              <w:jc w:val="center"/>
              <w:rPr>
                <w:rFonts w:asciiTheme="minorBidi" w:hAnsiTheme="min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tcPr>
          <w:p w:rsidR="00B20F7D" w:rsidRPr="000B732E" w:rsidRDefault="00B20F7D" w:rsidP="00B20F7D">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ID:</w:t>
            </w:r>
          </w:p>
        </w:tc>
      </w:tr>
      <w:tr w:rsidR="00B20F7D" w:rsidRPr="00FB49A3" w:rsidTr="00EE6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shd w:val="clear" w:color="auto" w:fill="E5EDD3"/>
          </w:tcPr>
          <w:p w:rsidR="00B20F7D" w:rsidRPr="00FB49A3" w:rsidRDefault="00B20F7D" w:rsidP="00B20F7D">
            <w:pPr>
              <w:bidi w:val="0"/>
              <w:spacing w:line="480" w:lineRule="auto"/>
              <w:jc w:val="center"/>
              <w:rPr>
                <w:rFonts w:asciiTheme="minorBidi" w:hAnsiTheme="min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shd w:val="clear" w:color="auto" w:fill="E5EDD3"/>
          </w:tcPr>
          <w:p w:rsidR="00B20F7D" w:rsidRPr="000B732E" w:rsidRDefault="00B20F7D" w:rsidP="00B20F7D">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Prerequisite:</w:t>
            </w:r>
          </w:p>
        </w:tc>
      </w:tr>
      <w:tr w:rsidR="00B20F7D" w:rsidRPr="00FB49A3" w:rsidTr="00EE621E">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bottom w:val="single" w:sz="4" w:space="0" w:color="E5EDD3"/>
              <w:right w:val="single" w:sz="4" w:space="0" w:color="4F6228" w:themeColor="accent3" w:themeShade="80"/>
            </w:tcBorders>
          </w:tcPr>
          <w:p w:rsidR="00B20F7D" w:rsidRPr="00FB49A3" w:rsidRDefault="00B20F7D" w:rsidP="00B20F7D">
            <w:pPr>
              <w:bidi w:val="0"/>
              <w:spacing w:line="480" w:lineRule="auto"/>
              <w:jc w:val="center"/>
              <w:rPr>
                <w:rFonts w:asciiTheme="minorBidi" w:hAnsiTheme="min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4F6228" w:themeColor="accent3" w:themeShade="80"/>
              <w:bottom w:val="single" w:sz="4" w:space="0" w:color="E5EDD3"/>
              <w:right w:val="single" w:sz="4" w:space="0" w:color="76923C" w:themeColor="accent3" w:themeShade="BF"/>
            </w:tcBorders>
          </w:tcPr>
          <w:p w:rsidR="00B20F7D" w:rsidRPr="000B732E" w:rsidRDefault="00B20F7D" w:rsidP="00B20F7D">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Level:</w:t>
            </w:r>
          </w:p>
        </w:tc>
      </w:tr>
      <w:tr w:rsidR="00B20F7D" w:rsidRPr="00FB49A3" w:rsidTr="00EE62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single" w:sz="4" w:space="0" w:color="E5EDD3"/>
              <w:left w:val="single" w:sz="4" w:space="0" w:color="76923C" w:themeColor="accent3" w:themeShade="BF"/>
              <w:right w:val="single" w:sz="4" w:space="0" w:color="4F6228" w:themeColor="accent3" w:themeShade="80"/>
            </w:tcBorders>
            <w:shd w:val="clear" w:color="auto" w:fill="E5EDD3"/>
          </w:tcPr>
          <w:p w:rsidR="00B20F7D" w:rsidRPr="00FB49A3" w:rsidRDefault="00B20F7D" w:rsidP="00B20F7D">
            <w:pPr>
              <w:bidi w:val="0"/>
              <w:spacing w:line="480" w:lineRule="auto"/>
              <w:jc w:val="center"/>
              <w:rPr>
                <w:rFonts w:asciiTheme="minorBidi" w:hAnsiTheme="min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342"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B20F7D" w:rsidRPr="000B732E" w:rsidRDefault="00B20F7D" w:rsidP="00B20F7D">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Credit Hours:</w:t>
            </w:r>
          </w:p>
        </w:tc>
      </w:tr>
    </w:tbl>
    <w:p w:rsidR="009806A8" w:rsidRPr="00FB49A3" w:rsidRDefault="009806A8" w:rsidP="00A647DB">
      <w:pPr>
        <w:rPr>
          <w:rFonts w:asciiTheme="minorBidi" w:hAnsiTheme="minorBidi"/>
          <w:b/>
          <w:bCs/>
          <w:sz w:val="24"/>
          <w:szCs w:val="24"/>
          <w:lang w:bidi="ar-JO"/>
        </w:rPr>
      </w:pPr>
    </w:p>
    <w:p w:rsidR="00A647DB" w:rsidRPr="00690BD5" w:rsidRDefault="00A647DB" w:rsidP="00A647DB">
      <w:pPr>
        <w:rPr>
          <w:rFonts w:cs="Arabic Transparent"/>
          <w:color w:val="4F6228" w:themeColor="accent3" w:themeShade="80"/>
          <w:sz w:val="10"/>
          <w:szCs w:val="10"/>
          <w:rtl/>
          <w:lang w:bidi="ar-JO"/>
        </w:rPr>
      </w:pPr>
      <w:r w:rsidRPr="002963FD">
        <w:rPr>
          <w:rFonts w:cs="SKR HEAD1" w:hint="cs"/>
          <w:color w:val="4F6228" w:themeColor="accent3" w:themeShade="80"/>
          <w:sz w:val="28"/>
          <w:szCs w:val="28"/>
          <w:u w:val="single"/>
          <w:rtl/>
          <w:lang w:bidi="ar-JO"/>
        </w:rPr>
        <w:t xml:space="preserve">وصف </w:t>
      </w:r>
      <w:proofErr w:type="gramStart"/>
      <w:r w:rsidRPr="002963FD">
        <w:rPr>
          <w:rFonts w:cs="SKR HEAD1" w:hint="cs"/>
          <w:color w:val="4F6228" w:themeColor="accent3" w:themeShade="80"/>
          <w:sz w:val="28"/>
          <w:szCs w:val="28"/>
          <w:u w:val="single"/>
          <w:rtl/>
          <w:lang w:bidi="ar-JO"/>
        </w:rPr>
        <w:t>المقرر :</w:t>
      </w:r>
      <w:proofErr w:type="gramEnd"/>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00690BD5">
        <w:rPr>
          <w:rFonts w:cs="Arabic Transparent" w:hint="cs"/>
          <w:b/>
          <w:bCs/>
          <w:color w:val="4F6228" w:themeColor="accent3" w:themeShade="80"/>
          <w:sz w:val="28"/>
          <w:szCs w:val="28"/>
          <w:rtl/>
          <w:lang w:bidi="ar-JO"/>
        </w:rPr>
        <w:t xml:space="preserve">      </w:t>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Description          </w:t>
      </w:r>
    </w:p>
    <w:tbl>
      <w:tblPr>
        <w:tblStyle w:val="-3"/>
        <w:bidiVisual/>
        <w:tblW w:w="0" w:type="auto"/>
        <w:tblInd w:w="-186" w:type="dxa"/>
        <w:tblLook w:val="01E0" w:firstRow="1" w:lastRow="1" w:firstColumn="1" w:lastColumn="1" w:noHBand="0" w:noVBand="0"/>
      </w:tblPr>
      <w:tblGrid>
        <w:gridCol w:w="4449"/>
        <w:gridCol w:w="4765"/>
      </w:tblGrid>
      <w:tr w:rsidR="00A647DB" w:rsidRPr="00685424" w:rsidTr="002E36A8">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4449" w:type="dxa"/>
            <w:tcBorders>
              <w:top w:val="single" w:sz="18" w:space="0" w:color="76923C" w:themeColor="accent3" w:themeShade="BF"/>
              <w:left w:val="single" w:sz="4" w:space="0" w:color="76923C" w:themeColor="accent3" w:themeShade="BF"/>
              <w:right w:val="double" w:sz="4" w:space="0" w:color="76923C" w:themeColor="accent3" w:themeShade="BF"/>
            </w:tcBorders>
          </w:tcPr>
          <w:p w:rsidR="00A647DB" w:rsidRPr="00685424" w:rsidRDefault="00A647DB" w:rsidP="005D3A30">
            <w:pPr>
              <w:rPr>
                <w:rFonts w:cs="Arabic Transparent"/>
                <w:sz w:val="28"/>
                <w:szCs w:val="28"/>
                <w:rtl/>
                <w:lang w:bidi="ar-JO"/>
              </w:rPr>
            </w:pPr>
          </w:p>
          <w:p w:rsidR="00A647DB" w:rsidRPr="00685424" w:rsidRDefault="00B20F7D" w:rsidP="002E36A8">
            <w:pPr>
              <w:rPr>
                <w:rFonts w:cs="Arabic Transparent"/>
                <w:sz w:val="28"/>
                <w:szCs w:val="28"/>
                <w:rtl/>
              </w:rPr>
            </w:pPr>
            <w:r w:rsidRPr="00B20F7D">
              <w:rPr>
                <w:rFonts w:cs="Arabic Transparent"/>
                <w:sz w:val="28"/>
                <w:szCs w:val="28"/>
                <w:rtl/>
              </w:rPr>
              <w:t>يسعى هذا المقرر إلى التعريف بالإطار الفكري للمحاسبة المالية وتعميق الفهم للمشكلات المحاسبية المتعلقة بقياس وعرض الأصول (المتداولة والثابتة والمحاسبة عن الاستثمارات) والإفصاح عنها في قائمة المركز المالي في ضوء المعايير المحاسبية.</w:t>
            </w:r>
          </w:p>
        </w:tc>
        <w:tc>
          <w:tcPr>
            <w:cnfStyle w:val="000100000000" w:firstRow="0" w:lastRow="0" w:firstColumn="0" w:lastColumn="1" w:oddVBand="0" w:evenVBand="0" w:oddHBand="0" w:evenHBand="0" w:firstRowFirstColumn="0" w:firstRowLastColumn="0" w:lastRowFirstColumn="0" w:lastRowLastColumn="0"/>
            <w:tcW w:w="4765" w:type="dxa"/>
            <w:tcBorders>
              <w:top w:val="single" w:sz="18" w:space="0" w:color="76923C" w:themeColor="accent3" w:themeShade="BF"/>
              <w:left w:val="double" w:sz="4" w:space="0" w:color="76923C" w:themeColor="accent3" w:themeShade="BF"/>
              <w:right w:val="single" w:sz="4" w:space="0" w:color="76923C" w:themeColor="accent3" w:themeShade="BF"/>
            </w:tcBorders>
          </w:tcPr>
          <w:p w:rsidR="00A647DB" w:rsidRPr="00685424" w:rsidRDefault="00A647DB" w:rsidP="005D3A30">
            <w:pPr>
              <w:rPr>
                <w:rFonts w:cs="Arabic Transparent"/>
                <w:sz w:val="28"/>
                <w:szCs w:val="28"/>
                <w:rtl/>
                <w:lang w:bidi="ar-JO"/>
              </w:rPr>
            </w:pPr>
          </w:p>
        </w:tc>
      </w:tr>
    </w:tbl>
    <w:p w:rsidR="00A647DB" w:rsidRPr="00690BD5" w:rsidRDefault="00A647DB" w:rsidP="00161801">
      <w:pPr>
        <w:rPr>
          <w:rFonts w:cs="Arabic Transparent"/>
          <w:b/>
          <w:bCs/>
          <w:color w:val="4F6228" w:themeColor="accent3" w:themeShade="80"/>
          <w:sz w:val="28"/>
          <w:szCs w:val="28"/>
          <w:rtl/>
        </w:rPr>
      </w:pPr>
      <w:r w:rsidRPr="00161801">
        <w:rPr>
          <w:rFonts w:cs="SKR HEAD1" w:hint="cs"/>
          <w:color w:val="4F6228" w:themeColor="accent3" w:themeShade="80"/>
          <w:sz w:val="28"/>
          <w:szCs w:val="28"/>
          <w:u w:val="single"/>
          <w:rtl/>
          <w:lang w:bidi="ar-JO"/>
        </w:rPr>
        <w:t xml:space="preserve">أهداف </w:t>
      </w:r>
      <w:proofErr w:type="gramStart"/>
      <w:r w:rsidRPr="00161801">
        <w:rPr>
          <w:rFonts w:cs="SKR HEAD1" w:hint="cs"/>
          <w:color w:val="4F6228" w:themeColor="accent3" w:themeShade="80"/>
          <w:sz w:val="28"/>
          <w:szCs w:val="28"/>
          <w:u w:val="single"/>
          <w:rtl/>
          <w:lang w:bidi="ar-JO"/>
        </w:rPr>
        <w:t>المقرر</w:t>
      </w:r>
      <w:r w:rsidRPr="00690BD5">
        <w:rPr>
          <w:rFonts w:cs="SKR HEAD1" w:hint="cs"/>
          <w:color w:val="4F6228" w:themeColor="accent3" w:themeShade="80"/>
          <w:sz w:val="28"/>
          <w:szCs w:val="28"/>
          <w:rtl/>
          <w:lang w:bidi="ar-JO"/>
        </w:rPr>
        <w:t xml:space="preserve"> </w:t>
      </w:r>
      <w:r w:rsidR="00161801">
        <w:rPr>
          <w:rFonts w:cs="Arabic Transparent" w:hint="cs"/>
          <w:b/>
          <w:bCs/>
          <w:color w:val="4F6228" w:themeColor="accent3" w:themeShade="80"/>
          <w:sz w:val="28"/>
          <w:szCs w:val="28"/>
          <w:rtl/>
          <w:lang w:bidi="ar-JO"/>
        </w:rPr>
        <w:t>:</w:t>
      </w:r>
      <w:proofErr w:type="gramEnd"/>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Aims                                 </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1"/>
        <w:gridCol w:w="3798"/>
        <w:gridCol w:w="4573"/>
      </w:tblGrid>
      <w:tr w:rsidR="00FB49A3" w:rsidRPr="00685424" w:rsidTr="002E36A8">
        <w:trPr>
          <w:jc w:val="center"/>
        </w:trPr>
        <w:tc>
          <w:tcPr>
            <w:tcW w:w="691"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FB49A3" w:rsidRPr="00474C6C" w:rsidRDefault="00FB49A3"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1</w:t>
            </w:r>
          </w:p>
        </w:tc>
        <w:tc>
          <w:tcPr>
            <w:tcW w:w="3798"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FB49A3" w:rsidRPr="00BF0909" w:rsidRDefault="002E36A8" w:rsidP="00BF0909">
            <w:pPr>
              <w:spacing w:after="0" w:line="240" w:lineRule="auto"/>
              <w:rPr>
                <w:rFonts w:cs="Arabic Transparent"/>
                <w:b/>
                <w:bCs/>
                <w:color w:val="76923C" w:themeColor="accent3" w:themeShade="BF"/>
                <w:sz w:val="28"/>
                <w:szCs w:val="28"/>
                <w:rtl/>
              </w:rPr>
            </w:pPr>
            <w:r w:rsidRPr="00BF0909">
              <w:rPr>
                <w:rFonts w:cs="Arabic Transparent"/>
                <w:b/>
                <w:bCs/>
                <w:color w:val="76923C" w:themeColor="accent3" w:themeShade="BF"/>
                <w:sz w:val="28"/>
                <w:szCs w:val="28"/>
                <w:rtl/>
              </w:rPr>
              <w:t>تعميق فهم الطلاب نظرياً وتطبيقياً للمشاكل المحاسبية المختلفة المتعلقة بجانب الأصول.</w:t>
            </w:r>
          </w:p>
        </w:tc>
        <w:tc>
          <w:tcPr>
            <w:tcW w:w="4573"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FB49A3" w:rsidRPr="00474C6C" w:rsidRDefault="00FB49A3" w:rsidP="00474C6C">
            <w:pPr>
              <w:spacing w:before="120" w:after="120"/>
              <w:jc w:val="center"/>
              <w:rPr>
                <w:rFonts w:cs="Arabic Transparent"/>
                <w:color w:val="4F6228" w:themeColor="accent3" w:themeShade="80"/>
                <w:sz w:val="28"/>
                <w:szCs w:val="28"/>
                <w:rtl/>
                <w:lang w:bidi="ar-JO"/>
              </w:rPr>
            </w:pPr>
          </w:p>
        </w:tc>
      </w:tr>
      <w:tr w:rsidR="00FB49A3" w:rsidRPr="00685424" w:rsidTr="002E36A8">
        <w:trPr>
          <w:jc w:val="center"/>
        </w:trPr>
        <w:tc>
          <w:tcPr>
            <w:tcW w:w="6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FB49A3" w:rsidRPr="00474C6C" w:rsidRDefault="00FB49A3"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2</w:t>
            </w:r>
          </w:p>
        </w:tc>
        <w:tc>
          <w:tcPr>
            <w:tcW w:w="379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FB49A3" w:rsidRPr="00BF0909" w:rsidRDefault="002E36A8" w:rsidP="00BF0909">
            <w:pPr>
              <w:spacing w:after="0" w:line="240" w:lineRule="auto"/>
              <w:rPr>
                <w:rFonts w:cs="Arabic Transparent"/>
                <w:b/>
                <w:bCs/>
                <w:color w:val="76923C" w:themeColor="accent3" w:themeShade="BF"/>
                <w:sz w:val="28"/>
                <w:szCs w:val="28"/>
                <w:rtl/>
              </w:rPr>
            </w:pPr>
            <w:r w:rsidRPr="00BF0909">
              <w:rPr>
                <w:rFonts w:cs="Arabic Transparent"/>
                <w:b/>
                <w:bCs/>
                <w:color w:val="76923C" w:themeColor="accent3" w:themeShade="BF"/>
                <w:sz w:val="28"/>
                <w:szCs w:val="28"/>
                <w:rtl/>
              </w:rPr>
              <w:t>الإلمام بمعايير المحاسبة ذات الصلة.</w:t>
            </w:r>
          </w:p>
        </w:tc>
        <w:tc>
          <w:tcPr>
            <w:tcW w:w="4573"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FB49A3" w:rsidRPr="00474C6C" w:rsidRDefault="00FB49A3" w:rsidP="00474C6C">
            <w:pPr>
              <w:spacing w:before="120" w:after="120"/>
              <w:jc w:val="center"/>
              <w:rPr>
                <w:rFonts w:cs="Arabic Transparent"/>
                <w:color w:val="4F6228" w:themeColor="accent3" w:themeShade="80"/>
                <w:sz w:val="28"/>
                <w:szCs w:val="28"/>
                <w:rtl/>
                <w:lang w:bidi="ar-JO"/>
              </w:rPr>
            </w:pPr>
          </w:p>
        </w:tc>
      </w:tr>
      <w:tr w:rsidR="00FB49A3" w:rsidRPr="00685424" w:rsidTr="002E36A8">
        <w:trPr>
          <w:jc w:val="center"/>
        </w:trPr>
        <w:tc>
          <w:tcPr>
            <w:tcW w:w="6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FB49A3" w:rsidRPr="00474C6C" w:rsidRDefault="00FB49A3" w:rsidP="00474C6C">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3</w:t>
            </w:r>
          </w:p>
        </w:tc>
        <w:tc>
          <w:tcPr>
            <w:tcW w:w="379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FB49A3" w:rsidRPr="00BF0909" w:rsidRDefault="002E36A8" w:rsidP="00BF0909">
            <w:pPr>
              <w:spacing w:after="0" w:line="240" w:lineRule="auto"/>
              <w:rPr>
                <w:rFonts w:cs="Arabic Transparent"/>
                <w:b/>
                <w:bCs/>
                <w:color w:val="76923C" w:themeColor="accent3" w:themeShade="BF"/>
                <w:sz w:val="28"/>
                <w:szCs w:val="28"/>
                <w:rtl/>
              </w:rPr>
            </w:pPr>
            <w:r w:rsidRPr="00BF0909">
              <w:rPr>
                <w:rFonts w:cs="Arabic Transparent"/>
                <w:b/>
                <w:bCs/>
                <w:color w:val="76923C" w:themeColor="accent3" w:themeShade="BF"/>
                <w:sz w:val="28"/>
                <w:szCs w:val="28"/>
                <w:rtl/>
              </w:rPr>
              <w:t>ويركز على جميع ما يتعلق بمحاسبة الأصول (الموجودات) وكيفية تقييمها وإظهارها في قائمة المركز المالي.</w:t>
            </w:r>
          </w:p>
        </w:tc>
        <w:tc>
          <w:tcPr>
            <w:tcW w:w="4573"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FB49A3" w:rsidRPr="00474C6C" w:rsidRDefault="00FB49A3" w:rsidP="00474C6C">
            <w:pPr>
              <w:spacing w:before="120" w:after="120"/>
              <w:jc w:val="center"/>
              <w:rPr>
                <w:rFonts w:cs="Arabic Transparent"/>
                <w:color w:val="4F6228" w:themeColor="accent3" w:themeShade="80"/>
                <w:sz w:val="28"/>
                <w:szCs w:val="28"/>
                <w:rtl/>
                <w:lang w:bidi="ar-JO"/>
              </w:rPr>
            </w:pPr>
          </w:p>
        </w:tc>
      </w:tr>
    </w:tbl>
    <w:p w:rsidR="00A647DB" w:rsidRDefault="00A647DB" w:rsidP="00A647DB">
      <w:pPr>
        <w:rPr>
          <w:rFonts w:cs="Arabic Transparent"/>
          <w:b/>
          <w:bCs/>
          <w:sz w:val="28"/>
          <w:szCs w:val="28"/>
          <w:u w:val="single"/>
          <w:rtl/>
        </w:rPr>
      </w:pPr>
    </w:p>
    <w:p w:rsidR="00A647DB" w:rsidRPr="002963FD" w:rsidRDefault="00A647DB" w:rsidP="00A647DB">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مخرجات التعليم</w:t>
      </w:r>
      <w:r w:rsidRPr="002963FD">
        <w:rPr>
          <w:rFonts w:cs="SKR HEAD1" w:hint="cs"/>
          <w:color w:val="4F6228" w:themeColor="accent3" w:themeShade="80"/>
          <w:sz w:val="28"/>
          <w:szCs w:val="28"/>
          <w:rtl/>
          <w:lang w:bidi="ar-JO"/>
        </w:rPr>
        <w:t xml:space="preserve">: </w:t>
      </w:r>
      <w:r w:rsidRPr="00EF5C6C">
        <w:rPr>
          <w:rFonts w:cs="Sultan Medium" w:hint="cs"/>
          <w:color w:val="4F6228" w:themeColor="accent3" w:themeShade="80"/>
          <w:rtl/>
          <w:lang w:bidi="ar-JO"/>
        </w:rPr>
        <w:t>(الفهم والمعرفة والمهارات الذهنية والعملية)</w:t>
      </w:r>
    </w:p>
    <w:p w:rsidR="00A647DB" w:rsidRPr="002963FD" w:rsidRDefault="00A647DB" w:rsidP="00A647DB">
      <w:pPr>
        <w:rPr>
          <w:rFonts w:ascii="Traditional Arabic" w:hAnsi="Traditional Arabic" w:cs="Sultan Medium"/>
          <w:color w:val="4F6228" w:themeColor="accent3" w:themeShade="80"/>
          <w:rtl/>
          <w:lang w:bidi="ar-JO"/>
        </w:rPr>
      </w:pPr>
      <w:r w:rsidRPr="002963FD">
        <w:rPr>
          <w:rFonts w:ascii="Traditional Arabic" w:hAnsi="Traditional Arabic" w:cs="Sultan Medium"/>
          <w:color w:val="4F6228" w:themeColor="accent3" w:themeShade="80"/>
          <w:rtl/>
          <w:lang w:bidi="ar-JO"/>
        </w:rPr>
        <w:lastRenderedPageBreak/>
        <w:t>يفترض بالطالب بعد دراسته لهذه المقرر أن يكون قادرا على:</w:t>
      </w:r>
    </w:p>
    <w:tbl>
      <w:tblPr>
        <w:bidiVisual/>
        <w:tblW w:w="93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90"/>
        <w:gridCol w:w="3969"/>
        <w:gridCol w:w="4820"/>
      </w:tblGrid>
      <w:tr w:rsidR="00FB49A3" w:rsidRPr="00685424" w:rsidTr="0051682F">
        <w:trPr>
          <w:jc w:val="center"/>
        </w:trPr>
        <w:tc>
          <w:tcPr>
            <w:tcW w:w="590"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FB49A3" w:rsidRPr="007C709E" w:rsidRDefault="00FB49A3"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1</w:t>
            </w:r>
          </w:p>
        </w:tc>
        <w:tc>
          <w:tcPr>
            <w:tcW w:w="3969"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76923C" w:themeColor="accent3" w:themeShade="BF"/>
            </w:tcBorders>
            <w:vAlign w:val="center"/>
          </w:tcPr>
          <w:p w:rsidR="00FB49A3" w:rsidRPr="00BF0909" w:rsidRDefault="002E36A8" w:rsidP="00BF0909">
            <w:pPr>
              <w:spacing w:after="0" w:line="240" w:lineRule="auto"/>
              <w:rPr>
                <w:rFonts w:cs="Arabic Transparent"/>
                <w:b/>
                <w:bCs/>
                <w:color w:val="76923C" w:themeColor="accent3" w:themeShade="BF"/>
                <w:sz w:val="28"/>
                <w:szCs w:val="28"/>
                <w:rtl/>
              </w:rPr>
            </w:pPr>
            <w:r w:rsidRPr="00BF0909">
              <w:rPr>
                <w:rFonts w:cs="Arabic Transparent" w:hint="eastAsia"/>
                <w:b/>
                <w:bCs/>
                <w:color w:val="76923C" w:themeColor="accent3" w:themeShade="BF"/>
                <w:sz w:val="28"/>
                <w:szCs w:val="28"/>
                <w:rtl/>
              </w:rPr>
              <w:t>تزويد</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الطلاب</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بالمعرفة</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المرتبطة</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بتطور</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المبادئ</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المحاسبية</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والممارسة</w:t>
            </w:r>
            <w:r w:rsidRPr="00BF0909">
              <w:rPr>
                <w:rFonts w:cs="Arabic Transparent"/>
                <w:b/>
                <w:bCs/>
                <w:color w:val="76923C" w:themeColor="accent3" w:themeShade="BF"/>
                <w:sz w:val="28"/>
                <w:szCs w:val="28"/>
                <w:rtl/>
              </w:rPr>
              <w:t xml:space="preserve"> </w:t>
            </w:r>
            <w:r w:rsidR="00BF0909" w:rsidRPr="00BF0909">
              <w:rPr>
                <w:rFonts w:cs="Arabic Transparent" w:hint="cs"/>
                <w:b/>
                <w:bCs/>
                <w:color w:val="76923C" w:themeColor="accent3" w:themeShade="BF"/>
                <w:sz w:val="28"/>
                <w:szCs w:val="28"/>
                <w:rtl/>
              </w:rPr>
              <w:t>المهنية،</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والإطار</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الفكري</w:t>
            </w:r>
            <w:r w:rsidRPr="00BF0909">
              <w:rPr>
                <w:rFonts w:cs="Arabic Transparent"/>
                <w:b/>
                <w:bCs/>
                <w:color w:val="76923C" w:themeColor="accent3" w:themeShade="BF"/>
                <w:sz w:val="28"/>
                <w:szCs w:val="28"/>
                <w:rtl/>
              </w:rPr>
              <w:t xml:space="preserve"> </w:t>
            </w:r>
            <w:r w:rsidR="00BF0909" w:rsidRPr="00BF0909">
              <w:rPr>
                <w:rFonts w:cs="Arabic Transparent" w:hint="cs"/>
                <w:b/>
                <w:bCs/>
                <w:color w:val="76923C" w:themeColor="accent3" w:themeShade="BF"/>
                <w:sz w:val="28"/>
                <w:szCs w:val="28"/>
                <w:rtl/>
              </w:rPr>
              <w:t>للمحاسبة،</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والمعالجات</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المحاسبية</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لبنود</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القوائم</w:t>
            </w:r>
            <w:r w:rsidRPr="00BF0909">
              <w:rPr>
                <w:rFonts w:cs="Arabic Transparent"/>
                <w:b/>
                <w:bCs/>
                <w:color w:val="76923C" w:themeColor="accent3" w:themeShade="BF"/>
                <w:sz w:val="28"/>
                <w:szCs w:val="28"/>
                <w:rtl/>
              </w:rPr>
              <w:t xml:space="preserve"> </w:t>
            </w:r>
            <w:r w:rsidR="00BF0909" w:rsidRPr="00BF0909">
              <w:rPr>
                <w:rFonts w:cs="Arabic Transparent" w:hint="cs"/>
                <w:b/>
                <w:bCs/>
                <w:color w:val="76923C" w:themeColor="accent3" w:themeShade="BF"/>
                <w:sz w:val="28"/>
                <w:szCs w:val="28"/>
                <w:rtl/>
              </w:rPr>
              <w:t>المالية،</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وإعداد</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القوائم</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المالية</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في</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ضوء</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معايير</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التقارير</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المالية</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الدولية</w:t>
            </w:r>
            <w:r w:rsidRPr="00BF0909">
              <w:rPr>
                <w:rFonts w:cs="Arabic Transparent"/>
                <w:b/>
                <w:bCs/>
                <w:color w:val="76923C" w:themeColor="accent3" w:themeShade="BF"/>
                <w:sz w:val="28"/>
                <w:szCs w:val="28"/>
                <w:rtl/>
              </w:rPr>
              <w:t xml:space="preserve"> (</w:t>
            </w:r>
            <w:r w:rsidRPr="00BF0909">
              <w:rPr>
                <w:rFonts w:cs="Arabic Transparent"/>
                <w:b/>
                <w:bCs/>
                <w:color w:val="76923C" w:themeColor="accent3" w:themeShade="BF"/>
                <w:sz w:val="28"/>
                <w:szCs w:val="28"/>
              </w:rPr>
              <w:t>IFRS</w:t>
            </w:r>
            <w:r w:rsidRPr="00BF0909">
              <w:rPr>
                <w:rFonts w:cs="Arabic Transparent"/>
                <w:b/>
                <w:bCs/>
                <w:color w:val="76923C" w:themeColor="accent3" w:themeShade="BF"/>
                <w:sz w:val="28"/>
                <w:szCs w:val="28"/>
                <w:rtl/>
              </w:rPr>
              <w:t>).</w:t>
            </w:r>
          </w:p>
        </w:tc>
        <w:tc>
          <w:tcPr>
            <w:tcW w:w="4820"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FB49A3" w:rsidRPr="007C709E" w:rsidRDefault="00FB49A3" w:rsidP="00474C6C">
            <w:pPr>
              <w:spacing w:before="120" w:after="120"/>
              <w:jc w:val="center"/>
              <w:rPr>
                <w:rFonts w:cs="Arabic Transparent"/>
                <w:color w:val="4F6228" w:themeColor="accent3" w:themeShade="80"/>
                <w:sz w:val="28"/>
                <w:szCs w:val="28"/>
                <w:rtl/>
                <w:lang w:bidi="ar-JO"/>
              </w:rPr>
            </w:pPr>
          </w:p>
        </w:tc>
      </w:tr>
      <w:tr w:rsidR="00FB49A3" w:rsidRPr="00685424" w:rsidTr="0051682F">
        <w:trPr>
          <w:jc w:val="center"/>
        </w:trPr>
        <w:tc>
          <w:tcPr>
            <w:tcW w:w="590"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FB49A3" w:rsidRPr="007C709E" w:rsidRDefault="00FB49A3"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2</w:t>
            </w:r>
          </w:p>
        </w:tc>
        <w:tc>
          <w:tcPr>
            <w:tcW w:w="396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FB49A3" w:rsidRPr="00BF0909" w:rsidRDefault="002E36A8" w:rsidP="00BF0909">
            <w:pPr>
              <w:spacing w:after="0" w:line="240" w:lineRule="auto"/>
              <w:rPr>
                <w:rFonts w:cs="Arabic Transparent"/>
                <w:b/>
                <w:bCs/>
                <w:color w:val="76923C" w:themeColor="accent3" w:themeShade="BF"/>
                <w:sz w:val="28"/>
                <w:szCs w:val="28"/>
                <w:rtl/>
              </w:rPr>
            </w:pPr>
            <w:r w:rsidRPr="00BF0909">
              <w:rPr>
                <w:rFonts w:cs="Arabic Transparent" w:hint="eastAsia"/>
                <w:b/>
                <w:bCs/>
                <w:color w:val="76923C" w:themeColor="accent3" w:themeShade="BF"/>
                <w:sz w:val="28"/>
                <w:szCs w:val="28"/>
                <w:rtl/>
              </w:rPr>
              <w:t>إكساب</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الطالب</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مهارات</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قياس</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عناصر</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القوائم</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المالية</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في</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ضوء</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الدورة</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المحاسبية</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وزيادة</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قدرته</w:t>
            </w:r>
            <w:r w:rsidRPr="00BF0909">
              <w:rPr>
                <w:rFonts w:cs="Arabic Transparent"/>
                <w:b/>
                <w:bCs/>
                <w:color w:val="76923C" w:themeColor="accent3" w:themeShade="BF"/>
                <w:sz w:val="28"/>
                <w:szCs w:val="28"/>
                <w:rtl/>
              </w:rPr>
              <w:t xml:space="preserve"> </w:t>
            </w:r>
            <w:r w:rsidR="00BF0909" w:rsidRPr="00BF0909">
              <w:rPr>
                <w:rFonts w:cs="Arabic Transparent" w:hint="cs"/>
                <w:b/>
                <w:bCs/>
                <w:color w:val="76923C" w:themeColor="accent3" w:themeShade="BF"/>
                <w:sz w:val="28"/>
                <w:szCs w:val="28"/>
                <w:rtl/>
              </w:rPr>
              <w:t>على</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إعداد</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العرض</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والافصاح</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لبنود</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القوائم</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المالية</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في</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ضوء</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معايير</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التقارير</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المالية</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الدولية</w:t>
            </w:r>
            <w:r w:rsidRPr="00BF0909">
              <w:rPr>
                <w:rFonts w:cs="Arabic Transparent"/>
                <w:b/>
                <w:bCs/>
                <w:color w:val="76923C" w:themeColor="accent3" w:themeShade="BF"/>
                <w:sz w:val="28"/>
                <w:szCs w:val="28"/>
                <w:rtl/>
              </w:rPr>
              <w:t>.</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FB49A3" w:rsidRPr="007C709E" w:rsidRDefault="00FB49A3" w:rsidP="00474C6C">
            <w:pPr>
              <w:spacing w:before="120" w:after="120"/>
              <w:jc w:val="center"/>
              <w:rPr>
                <w:rFonts w:cs="Arabic Transparent"/>
                <w:color w:val="4F6228" w:themeColor="accent3" w:themeShade="80"/>
                <w:sz w:val="28"/>
                <w:szCs w:val="28"/>
                <w:rtl/>
                <w:lang w:bidi="ar-JO"/>
              </w:rPr>
            </w:pPr>
          </w:p>
        </w:tc>
      </w:tr>
      <w:tr w:rsidR="00FB49A3" w:rsidRPr="00685424" w:rsidTr="0051682F">
        <w:trPr>
          <w:jc w:val="center"/>
        </w:trPr>
        <w:tc>
          <w:tcPr>
            <w:tcW w:w="590"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FB49A3" w:rsidRPr="007C709E" w:rsidRDefault="00FB49A3"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3</w:t>
            </w:r>
          </w:p>
        </w:tc>
        <w:tc>
          <w:tcPr>
            <w:tcW w:w="396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FB49A3" w:rsidRPr="00BF0909" w:rsidRDefault="00BF0909" w:rsidP="00BF0909">
            <w:pPr>
              <w:spacing w:after="0" w:line="240" w:lineRule="auto"/>
              <w:rPr>
                <w:rFonts w:cs="Arabic Transparent"/>
                <w:b/>
                <w:bCs/>
                <w:color w:val="76923C" w:themeColor="accent3" w:themeShade="BF"/>
                <w:sz w:val="28"/>
                <w:szCs w:val="28"/>
                <w:rtl/>
              </w:rPr>
            </w:pPr>
            <w:r w:rsidRPr="00BF0909">
              <w:rPr>
                <w:rFonts w:cs="Arabic Transparent" w:hint="eastAsia"/>
                <w:b/>
                <w:bCs/>
                <w:color w:val="76923C" w:themeColor="accent3" w:themeShade="BF"/>
                <w:sz w:val="28"/>
                <w:szCs w:val="28"/>
                <w:rtl/>
              </w:rPr>
              <w:t>إكساب</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الطلاب</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مهارات</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القدرة</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على</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فهم</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وتحليل</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وحل</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المشكلات</w:t>
            </w:r>
            <w:r w:rsidRPr="00BF0909">
              <w:rPr>
                <w:rFonts w:cs="Arabic Transparent"/>
                <w:b/>
                <w:bCs/>
                <w:color w:val="76923C" w:themeColor="accent3" w:themeShade="BF"/>
                <w:sz w:val="28"/>
                <w:szCs w:val="28"/>
                <w:rtl/>
              </w:rPr>
              <w:t xml:space="preserve"> </w:t>
            </w:r>
            <w:r w:rsidRPr="00BF0909">
              <w:rPr>
                <w:rFonts w:cs="Arabic Transparent" w:hint="eastAsia"/>
                <w:b/>
                <w:bCs/>
                <w:color w:val="76923C" w:themeColor="accent3" w:themeShade="BF"/>
                <w:sz w:val="28"/>
                <w:szCs w:val="28"/>
                <w:rtl/>
              </w:rPr>
              <w:t>المحاسبية</w:t>
            </w:r>
            <w:r w:rsidRPr="00BF0909">
              <w:rPr>
                <w:rFonts w:cs="Arabic Transparent"/>
                <w:b/>
                <w:bCs/>
                <w:color w:val="76923C" w:themeColor="accent3" w:themeShade="BF"/>
                <w:sz w:val="28"/>
                <w:szCs w:val="28"/>
                <w:rtl/>
              </w:rPr>
              <w:t>.</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FB49A3" w:rsidRPr="007C709E" w:rsidRDefault="00FB49A3" w:rsidP="00474C6C">
            <w:pPr>
              <w:spacing w:before="120" w:after="120"/>
              <w:jc w:val="center"/>
              <w:rPr>
                <w:rFonts w:cs="Arabic Transparent"/>
                <w:color w:val="4F6228" w:themeColor="accent3" w:themeShade="80"/>
                <w:sz w:val="28"/>
                <w:szCs w:val="28"/>
                <w:rtl/>
                <w:lang w:bidi="ar-JO"/>
              </w:rPr>
            </w:pPr>
          </w:p>
        </w:tc>
      </w:tr>
      <w:tr w:rsidR="00FB49A3" w:rsidRPr="00685424" w:rsidTr="0051682F">
        <w:trPr>
          <w:jc w:val="center"/>
        </w:trPr>
        <w:tc>
          <w:tcPr>
            <w:tcW w:w="590"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FB49A3" w:rsidRPr="007C709E" w:rsidRDefault="00FB49A3"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4</w:t>
            </w:r>
          </w:p>
        </w:tc>
        <w:tc>
          <w:tcPr>
            <w:tcW w:w="396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FB49A3" w:rsidRPr="00BF0909" w:rsidRDefault="00BF0909" w:rsidP="00BF0909">
            <w:pPr>
              <w:spacing w:after="0" w:line="240" w:lineRule="auto"/>
              <w:rPr>
                <w:rFonts w:cs="Arabic Transparent"/>
                <w:b/>
                <w:bCs/>
                <w:color w:val="76923C" w:themeColor="accent3" w:themeShade="BF"/>
                <w:sz w:val="28"/>
                <w:szCs w:val="28"/>
                <w:rtl/>
              </w:rPr>
            </w:pPr>
            <w:r w:rsidRPr="00BF0909">
              <w:rPr>
                <w:rFonts w:cs="Arabic Transparent"/>
                <w:b/>
                <w:bCs/>
                <w:color w:val="76923C" w:themeColor="accent3" w:themeShade="BF"/>
                <w:sz w:val="28"/>
                <w:szCs w:val="28"/>
                <w:rtl/>
              </w:rPr>
              <w:t>معرفة كيفية قياس تسجيل العمليات المحاسبية الخاصة بالأصول.</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FB49A3" w:rsidRPr="007C709E" w:rsidRDefault="00FB49A3" w:rsidP="00474C6C">
            <w:pPr>
              <w:spacing w:before="120" w:after="120"/>
              <w:jc w:val="center"/>
              <w:rPr>
                <w:rFonts w:cs="Arabic Transparent"/>
                <w:color w:val="4F6228" w:themeColor="accent3" w:themeShade="80"/>
                <w:sz w:val="28"/>
                <w:szCs w:val="28"/>
                <w:rtl/>
                <w:lang w:bidi="ar-JO"/>
              </w:rPr>
            </w:pPr>
          </w:p>
        </w:tc>
      </w:tr>
    </w:tbl>
    <w:p w:rsidR="00A647DB" w:rsidRDefault="00A647DB" w:rsidP="00A647DB">
      <w:pPr>
        <w:rPr>
          <w:rFonts w:cs="Arabic Transparent"/>
          <w:b/>
          <w:bCs/>
          <w:sz w:val="28"/>
          <w:szCs w:val="28"/>
          <w:u w:val="single"/>
          <w:rtl/>
          <w:lang w:bidi="ar-JO"/>
        </w:rPr>
      </w:pPr>
    </w:p>
    <w:p w:rsidR="00A647DB" w:rsidRDefault="00A647DB" w:rsidP="002963FD">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 xml:space="preserve">محتوى </w:t>
      </w:r>
      <w:proofErr w:type="gramStart"/>
      <w:r w:rsidRPr="002963FD">
        <w:rPr>
          <w:rFonts w:cs="SKR HEAD1" w:hint="cs"/>
          <w:color w:val="4F6228" w:themeColor="accent3" w:themeShade="80"/>
          <w:sz w:val="28"/>
          <w:szCs w:val="28"/>
          <w:u w:val="single"/>
          <w:rtl/>
          <w:lang w:bidi="ar-JO"/>
        </w:rPr>
        <w:t>المقرر</w:t>
      </w:r>
      <w:r w:rsidR="00FB49A3" w:rsidRPr="002963FD">
        <w:rPr>
          <w:rFonts w:cs="SKR HEAD1" w:hint="cs"/>
          <w:color w:val="4F6228" w:themeColor="accent3" w:themeShade="80"/>
          <w:sz w:val="28"/>
          <w:szCs w:val="28"/>
          <w:u w:val="single"/>
          <w:rtl/>
          <w:lang w:bidi="ar-JO"/>
        </w:rPr>
        <w:t xml:space="preserve"> </w:t>
      </w:r>
      <w:r w:rsidR="002963FD" w:rsidRPr="00161801">
        <w:rPr>
          <w:rFonts w:cs="SKR HEAD1" w:hint="cs"/>
          <w:color w:val="4F6228" w:themeColor="accent3" w:themeShade="80"/>
          <w:sz w:val="28"/>
          <w:szCs w:val="28"/>
          <w:rtl/>
          <w:lang w:bidi="ar-JO"/>
        </w:rPr>
        <w:t>:</w:t>
      </w:r>
      <w:proofErr w:type="gramEnd"/>
      <w:r w:rsidR="002963FD" w:rsidRPr="00161801">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2963FD"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باللغة المعتمدة في التدريس)</w:t>
      </w:r>
    </w:p>
    <w:tbl>
      <w:tblPr>
        <w:tblStyle w:val="-30"/>
        <w:bidiVisual/>
        <w:tblW w:w="9498" w:type="dxa"/>
        <w:tblLook w:val="0000" w:firstRow="0" w:lastRow="0" w:firstColumn="0" w:lastColumn="0" w:noHBand="0" w:noVBand="0"/>
      </w:tblPr>
      <w:tblGrid>
        <w:gridCol w:w="7118"/>
        <w:gridCol w:w="993"/>
        <w:gridCol w:w="1387"/>
      </w:tblGrid>
      <w:tr w:rsidR="002D0681" w:rsidRPr="00290653" w:rsidTr="002D06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rPr>
                <w:rFonts w:ascii="Arial" w:hAnsi="Arial" w:cs="Sultan Medium"/>
                <w:color w:val="4F6228" w:themeColor="accent3" w:themeShade="80"/>
                <w:rtl/>
                <w:lang w:val="fr-FR" w:bidi="ar-EG"/>
              </w:rPr>
            </w:pPr>
            <w:r w:rsidRPr="00290653">
              <w:rPr>
                <w:rFonts w:ascii="Arial" w:hAnsi="Arial" w:cs="Sultan Medium"/>
                <w:color w:val="4F6228" w:themeColor="accent3" w:themeShade="80"/>
                <w:rtl/>
                <w:lang w:val="fr-FR" w:bidi="ar-EG"/>
              </w:rPr>
              <w:t>قائمة الموضوعات</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(Subjects)</w:t>
            </w:r>
          </w:p>
        </w:tc>
        <w:tc>
          <w:tcPr>
            <w:tcW w:w="99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tl/>
              </w:rPr>
            </w:pPr>
            <w:r w:rsidRPr="00290653">
              <w:rPr>
                <w:rFonts w:ascii="Arial" w:hAnsi="Arial" w:cs="Sultan Medium"/>
                <w:color w:val="4F6228" w:themeColor="accent3" w:themeShade="80"/>
                <w:rtl/>
                <w:lang w:bidi="ar-EG"/>
              </w:rPr>
              <w:t>عدد الأسابيع</w:t>
            </w:r>
          </w:p>
          <w:p w:rsidR="00F616B5" w:rsidRPr="000B732E" w:rsidRDefault="00F616B5" w:rsidP="00073695">
            <w:pPr>
              <w:bidi w:val="0"/>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0B732E">
              <w:rPr>
                <w:rFonts w:asciiTheme="majorBidi" w:hAnsiTheme="majorBidi" w:cstheme="majorBidi"/>
                <w:color w:val="4F6228" w:themeColor="accent3" w:themeShade="80"/>
              </w:rPr>
              <w:t>(Weeks)</w:t>
            </w:r>
          </w:p>
        </w:tc>
        <w:tc>
          <w:tcPr>
            <w:cnfStyle w:val="000010000000" w:firstRow="0" w:lastRow="0" w:firstColumn="0" w:lastColumn="0" w:oddVBand="1" w:evenVBand="0" w:oddHBand="0" w:evenHBand="0" w:firstRowFirstColumn="0" w:firstRowLastColumn="0" w:lastRowFirstColumn="0" w:lastRowLastColumn="0"/>
            <w:tcW w:w="1387"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290653" w:rsidRDefault="00F616B5" w:rsidP="00073695">
            <w:pPr>
              <w:spacing w:before="120" w:after="120"/>
              <w:jc w:val="center"/>
              <w:rPr>
                <w:rFonts w:ascii="Arial" w:hAnsi="Arial" w:cs="Sultan Medium"/>
                <w:color w:val="4F6228" w:themeColor="accent3" w:themeShade="80"/>
                <w:rtl/>
                <w:lang w:bidi="ar-EG"/>
              </w:rPr>
            </w:pPr>
            <w:r w:rsidRPr="00290653">
              <w:rPr>
                <w:rFonts w:ascii="Arial" w:hAnsi="Arial" w:cs="Sultan Medium"/>
                <w:color w:val="4F6228" w:themeColor="accent3" w:themeShade="80"/>
                <w:rtl/>
                <w:lang w:bidi="ar-EG"/>
              </w:rPr>
              <w:t xml:space="preserve">ساعات التدريس </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(Hours)</w:t>
            </w:r>
          </w:p>
        </w:tc>
      </w:tr>
      <w:tr w:rsidR="00BF0909" w:rsidRPr="00290653" w:rsidTr="00BF0909">
        <w:trPr>
          <w:trHeight w:val="34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BF0909" w:rsidRPr="00BF0909" w:rsidRDefault="00BF0909" w:rsidP="00BF0909">
            <w:pPr>
              <w:rPr>
                <w:rFonts w:cs="Arabic Transparent"/>
                <w:b/>
                <w:bCs/>
                <w:color w:val="76923C" w:themeColor="accent3" w:themeShade="BF"/>
                <w:sz w:val="28"/>
                <w:szCs w:val="28"/>
              </w:rPr>
            </w:pPr>
            <w:r w:rsidRPr="00BF0909">
              <w:rPr>
                <w:rFonts w:cs="Arabic Transparent"/>
                <w:b/>
                <w:bCs/>
                <w:color w:val="76923C" w:themeColor="accent3" w:themeShade="BF"/>
                <w:sz w:val="28"/>
                <w:szCs w:val="28"/>
                <w:rtl/>
              </w:rPr>
              <w:t xml:space="preserve">المحاسبة المالية: ماهيتها وتطور معاييرها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BF0909" w:rsidRPr="00BF0909" w:rsidRDefault="00BF0909" w:rsidP="00BF0909">
            <w:pPr>
              <w:cnfStyle w:val="000000000000" w:firstRow="0" w:lastRow="0" w:firstColumn="0" w:lastColumn="0" w:oddVBand="0" w:evenVBand="0" w:oddHBand="0" w:evenHBand="0" w:firstRowFirstColumn="0" w:firstRowLastColumn="0" w:lastRowFirstColumn="0" w:lastRowLastColumn="0"/>
              <w:rPr>
                <w:rFonts w:cs="Arabic Transparent"/>
                <w:b/>
                <w:bCs/>
                <w:color w:val="76923C" w:themeColor="accent3" w:themeShade="BF"/>
                <w:sz w:val="28"/>
                <w:szCs w:val="28"/>
              </w:rPr>
            </w:pPr>
            <w:r w:rsidRPr="00BF0909">
              <w:rPr>
                <w:rFonts w:cs="Arabic Transparent"/>
                <w:b/>
                <w:bCs/>
                <w:color w:val="76923C" w:themeColor="accent3" w:themeShade="BF"/>
                <w:sz w:val="28"/>
                <w:szCs w:val="28"/>
                <w:rtl/>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BF0909" w:rsidRPr="00BF0909" w:rsidRDefault="00BF0909" w:rsidP="00BF0909">
            <w:pPr>
              <w:rPr>
                <w:rFonts w:cs="Arabic Transparent"/>
                <w:b/>
                <w:bCs/>
                <w:color w:val="76923C" w:themeColor="accent3" w:themeShade="BF"/>
                <w:sz w:val="28"/>
                <w:szCs w:val="28"/>
              </w:rPr>
            </w:pPr>
            <w:r w:rsidRPr="00BF0909">
              <w:rPr>
                <w:rFonts w:cs="Arabic Transparent"/>
                <w:b/>
                <w:bCs/>
                <w:color w:val="76923C" w:themeColor="accent3" w:themeShade="BF"/>
                <w:sz w:val="28"/>
                <w:szCs w:val="28"/>
                <w:rtl/>
              </w:rPr>
              <w:t>6</w:t>
            </w:r>
          </w:p>
        </w:tc>
      </w:tr>
      <w:tr w:rsidR="00BF0909" w:rsidRPr="00290653" w:rsidTr="00BF0909">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BF0909" w:rsidRPr="00BF0909" w:rsidRDefault="00BF0909" w:rsidP="00BF0909">
            <w:pPr>
              <w:rPr>
                <w:rFonts w:cs="Arabic Transparent"/>
                <w:b/>
                <w:bCs/>
                <w:color w:val="76923C" w:themeColor="accent3" w:themeShade="BF"/>
                <w:sz w:val="28"/>
                <w:szCs w:val="28"/>
              </w:rPr>
            </w:pPr>
            <w:r w:rsidRPr="00BF0909">
              <w:rPr>
                <w:rFonts w:cs="Arabic Transparent"/>
                <w:b/>
                <w:bCs/>
                <w:color w:val="76923C" w:themeColor="accent3" w:themeShade="BF"/>
                <w:sz w:val="28"/>
                <w:szCs w:val="28"/>
                <w:rtl/>
              </w:rPr>
              <w:t xml:space="preserve">الإطار الفكري للمحاسبة المالية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BF0909" w:rsidRPr="00BF0909" w:rsidRDefault="00BF0909" w:rsidP="00BF0909">
            <w:pPr>
              <w:cnfStyle w:val="000000100000" w:firstRow="0" w:lastRow="0" w:firstColumn="0" w:lastColumn="0" w:oddVBand="0" w:evenVBand="0" w:oddHBand="1" w:evenHBand="0" w:firstRowFirstColumn="0" w:firstRowLastColumn="0" w:lastRowFirstColumn="0" w:lastRowLastColumn="0"/>
              <w:rPr>
                <w:rFonts w:cs="Arabic Transparent"/>
                <w:b/>
                <w:bCs/>
                <w:color w:val="76923C" w:themeColor="accent3" w:themeShade="BF"/>
                <w:sz w:val="28"/>
                <w:szCs w:val="28"/>
              </w:rPr>
            </w:pPr>
            <w:r w:rsidRPr="00BF0909">
              <w:rPr>
                <w:rFonts w:cs="Arabic Transparent"/>
                <w:b/>
                <w:bCs/>
                <w:color w:val="76923C" w:themeColor="accent3" w:themeShade="BF"/>
                <w:sz w:val="28"/>
                <w:szCs w:val="28"/>
                <w:rtl/>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BF0909" w:rsidRPr="00BF0909" w:rsidRDefault="00BF0909" w:rsidP="00BF0909">
            <w:pPr>
              <w:rPr>
                <w:rFonts w:cs="Arabic Transparent"/>
                <w:b/>
                <w:bCs/>
                <w:color w:val="76923C" w:themeColor="accent3" w:themeShade="BF"/>
                <w:sz w:val="28"/>
                <w:szCs w:val="28"/>
              </w:rPr>
            </w:pPr>
            <w:r w:rsidRPr="00BF0909">
              <w:rPr>
                <w:rFonts w:cs="Arabic Transparent"/>
                <w:b/>
                <w:bCs/>
                <w:color w:val="76923C" w:themeColor="accent3" w:themeShade="BF"/>
                <w:sz w:val="28"/>
                <w:szCs w:val="28"/>
                <w:rtl/>
              </w:rPr>
              <w:t>3</w:t>
            </w:r>
          </w:p>
        </w:tc>
      </w:tr>
      <w:tr w:rsidR="00BF0909" w:rsidRPr="00290653" w:rsidTr="00BF0909">
        <w:trPr>
          <w:trHeight w:val="34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BF0909" w:rsidRPr="00BF0909" w:rsidRDefault="00BF0909" w:rsidP="00BF0909">
            <w:pPr>
              <w:rPr>
                <w:rFonts w:cs="Arabic Transparent"/>
                <w:b/>
                <w:bCs/>
                <w:color w:val="76923C" w:themeColor="accent3" w:themeShade="BF"/>
                <w:sz w:val="28"/>
                <w:szCs w:val="28"/>
              </w:rPr>
            </w:pPr>
            <w:r w:rsidRPr="00BF0909">
              <w:rPr>
                <w:rFonts w:cs="Arabic Transparent"/>
                <w:b/>
                <w:bCs/>
                <w:color w:val="76923C" w:themeColor="accent3" w:themeShade="BF"/>
                <w:sz w:val="28"/>
                <w:szCs w:val="28"/>
                <w:rtl/>
              </w:rPr>
              <w:t>النظام المحاسبي ودورة تشغيل المعلومات</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BF0909" w:rsidRPr="00BF0909" w:rsidRDefault="00BF0909" w:rsidP="00BF0909">
            <w:pPr>
              <w:cnfStyle w:val="000000000000" w:firstRow="0" w:lastRow="0" w:firstColumn="0" w:lastColumn="0" w:oddVBand="0" w:evenVBand="0" w:oddHBand="0" w:evenHBand="0" w:firstRowFirstColumn="0" w:firstRowLastColumn="0" w:lastRowFirstColumn="0" w:lastRowLastColumn="0"/>
              <w:rPr>
                <w:rFonts w:cs="Arabic Transparent"/>
                <w:b/>
                <w:bCs/>
                <w:color w:val="76923C" w:themeColor="accent3" w:themeShade="BF"/>
                <w:sz w:val="28"/>
                <w:szCs w:val="28"/>
              </w:rPr>
            </w:pPr>
            <w:r w:rsidRPr="00BF0909">
              <w:rPr>
                <w:rFonts w:cs="Arabic Transparent"/>
                <w:b/>
                <w:bCs/>
                <w:color w:val="76923C" w:themeColor="accent3" w:themeShade="BF"/>
                <w:sz w:val="28"/>
                <w:szCs w:val="28"/>
                <w:rtl/>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BF0909" w:rsidRPr="00BF0909" w:rsidRDefault="00BF0909" w:rsidP="00BF0909">
            <w:pPr>
              <w:rPr>
                <w:rFonts w:cs="Arabic Transparent"/>
                <w:b/>
                <w:bCs/>
                <w:color w:val="76923C" w:themeColor="accent3" w:themeShade="BF"/>
                <w:sz w:val="28"/>
                <w:szCs w:val="28"/>
              </w:rPr>
            </w:pPr>
            <w:r w:rsidRPr="00BF0909">
              <w:rPr>
                <w:rFonts w:cs="Arabic Transparent"/>
                <w:b/>
                <w:bCs/>
                <w:color w:val="76923C" w:themeColor="accent3" w:themeShade="BF"/>
                <w:sz w:val="28"/>
                <w:szCs w:val="28"/>
                <w:rtl/>
              </w:rPr>
              <w:t>3</w:t>
            </w:r>
          </w:p>
        </w:tc>
      </w:tr>
      <w:tr w:rsidR="00BF0909" w:rsidRPr="00290653" w:rsidTr="00BF0909">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BF0909" w:rsidRPr="00BF0909" w:rsidRDefault="00BF0909" w:rsidP="00BF0909">
            <w:pPr>
              <w:rPr>
                <w:rFonts w:cs="Arabic Transparent"/>
                <w:b/>
                <w:bCs/>
                <w:color w:val="76923C" w:themeColor="accent3" w:themeShade="BF"/>
                <w:sz w:val="28"/>
                <w:szCs w:val="28"/>
              </w:rPr>
            </w:pPr>
            <w:r w:rsidRPr="00BF0909">
              <w:rPr>
                <w:rFonts w:cs="Arabic Transparent"/>
                <w:b/>
                <w:bCs/>
                <w:color w:val="76923C" w:themeColor="accent3" w:themeShade="BF"/>
                <w:sz w:val="28"/>
                <w:szCs w:val="28"/>
                <w:rtl/>
              </w:rPr>
              <w:t>قائمة الدخل وقائمة الأرباح المحتجزة</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BF0909" w:rsidRPr="00BF0909" w:rsidRDefault="00BF0909" w:rsidP="00BF0909">
            <w:pPr>
              <w:cnfStyle w:val="000000100000" w:firstRow="0" w:lastRow="0" w:firstColumn="0" w:lastColumn="0" w:oddVBand="0" w:evenVBand="0" w:oddHBand="1" w:evenHBand="0" w:firstRowFirstColumn="0" w:firstRowLastColumn="0" w:lastRowFirstColumn="0" w:lastRowLastColumn="0"/>
              <w:rPr>
                <w:rFonts w:cs="Arabic Transparent"/>
                <w:b/>
                <w:bCs/>
                <w:color w:val="76923C" w:themeColor="accent3" w:themeShade="BF"/>
                <w:sz w:val="28"/>
                <w:szCs w:val="28"/>
              </w:rPr>
            </w:pPr>
            <w:r w:rsidRPr="00BF0909">
              <w:rPr>
                <w:rFonts w:cs="Arabic Transparent"/>
                <w:b/>
                <w:bCs/>
                <w:color w:val="76923C" w:themeColor="accent3" w:themeShade="BF"/>
                <w:sz w:val="28"/>
                <w:szCs w:val="28"/>
                <w:rtl/>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BF0909" w:rsidRPr="00BF0909" w:rsidRDefault="00BF0909" w:rsidP="00BF0909">
            <w:pPr>
              <w:rPr>
                <w:rFonts w:cs="Arabic Transparent"/>
                <w:b/>
                <w:bCs/>
                <w:color w:val="76923C" w:themeColor="accent3" w:themeShade="BF"/>
                <w:sz w:val="28"/>
                <w:szCs w:val="28"/>
              </w:rPr>
            </w:pPr>
            <w:r w:rsidRPr="00BF0909">
              <w:rPr>
                <w:rFonts w:cs="Arabic Transparent"/>
                <w:b/>
                <w:bCs/>
                <w:color w:val="76923C" w:themeColor="accent3" w:themeShade="BF"/>
                <w:sz w:val="28"/>
                <w:szCs w:val="28"/>
                <w:rtl/>
              </w:rPr>
              <w:t>6</w:t>
            </w:r>
          </w:p>
        </w:tc>
      </w:tr>
      <w:tr w:rsidR="00BF0909" w:rsidRPr="00290653" w:rsidTr="00BF0909">
        <w:trPr>
          <w:trHeight w:val="34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BF0909" w:rsidRPr="00BF0909" w:rsidRDefault="00BF0909" w:rsidP="00BF0909">
            <w:pPr>
              <w:rPr>
                <w:rFonts w:cs="Arabic Transparent"/>
                <w:b/>
                <w:bCs/>
                <w:color w:val="76923C" w:themeColor="accent3" w:themeShade="BF"/>
                <w:sz w:val="28"/>
                <w:szCs w:val="28"/>
              </w:rPr>
            </w:pPr>
            <w:r w:rsidRPr="00BF0909">
              <w:rPr>
                <w:rFonts w:cs="Arabic Transparent"/>
                <w:b/>
                <w:bCs/>
                <w:color w:val="76923C" w:themeColor="accent3" w:themeShade="BF"/>
                <w:sz w:val="28"/>
                <w:szCs w:val="28"/>
                <w:rtl/>
              </w:rPr>
              <w:t xml:space="preserve">قائمة المركز المالي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BF0909" w:rsidRPr="00BF0909" w:rsidRDefault="00BF0909" w:rsidP="00BF0909">
            <w:pPr>
              <w:cnfStyle w:val="000000000000" w:firstRow="0" w:lastRow="0" w:firstColumn="0" w:lastColumn="0" w:oddVBand="0" w:evenVBand="0" w:oddHBand="0" w:evenHBand="0" w:firstRowFirstColumn="0" w:firstRowLastColumn="0" w:lastRowFirstColumn="0" w:lastRowLastColumn="0"/>
              <w:rPr>
                <w:rFonts w:cs="Arabic Transparent"/>
                <w:b/>
                <w:bCs/>
                <w:color w:val="76923C" w:themeColor="accent3" w:themeShade="BF"/>
                <w:sz w:val="28"/>
                <w:szCs w:val="28"/>
              </w:rPr>
            </w:pPr>
            <w:r w:rsidRPr="00BF0909">
              <w:rPr>
                <w:rFonts w:cs="Arabic Transparent"/>
                <w:b/>
                <w:bCs/>
                <w:color w:val="76923C" w:themeColor="accent3" w:themeShade="BF"/>
                <w:sz w:val="28"/>
                <w:szCs w:val="28"/>
                <w:rtl/>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BF0909" w:rsidRPr="00BF0909" w:rsidRDefault="00BF0909" w:rsidP="00BF0909">
            <w:pPr>
              <w:rPr>
                <w:rFonts w:cs="Arabic Transparent"/>
                <w:b/>
                <w:bCs/>
                <w:color w:val="76923C" w:themeColor="accent3" w:themeShade="BF"/>
                <w:sz w:val="28"/>
                <w:szCs w:val="28"/>
              </w:rPr>
            </w:pPr>
            <w:r w:rsidRPr="00BF0909">
              <w:rPr>
                <w:rFonts w:cs="Arabic Transparent"/>
                <w:b/>
                <w:bCs/>
                <w:color w:val="76923C" w:themeColor="accent3" w:themeShade="BF"/>
                <w:sz w:val="28"/>
                <w:szCs w:val="28"/>
                <w:rtl/>
              </w:rPr>
              <w:t>3</w:t>
            </w:r>
          </w:p>
        </w:tc>
      </w:tr>
      <w:tr w:rsidR="00BF0909" w:rsidRPr="00290653" w:rsidTr="00BF0909">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BF0909" w:rsidRPr="00BF0909" w:rsidRDefault="00BF0909" w:rsidP="00BF0909">
            <w:pPr>
              <w:rPr>
                <w:rFonts w:cs="Arabic Transparent"/>
                <w:b/>
                <w:bCs/>
                <w:color w:val="76923C" w:themeColor="accent3" w:themeShade="BF"/>
                <w:sz w:val="28"/>
                <w:szCs w:val="28"/>
              </w:rPr>
            </w:pPr>
            <w:r w:rsidRPr="00BF0909">
              <w:rPr>
                <w:rFonts w:cs="Arabic Transparent"/>
                <w:b/>
                <w:bCs/>
                <w:color w:val="76923C" w:themeColor="accent3" w:themeShade="BF"/>
                <w:sz w:val="28"/>
                <w:szCs w:val="28"/>
                <w:rtl/>
              </w:rPr>
              <w:t>النقدية</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BF0909" w:rsidRPr="00BF0909" w:rsidRDefault="00BF0909" w:rsidP="00BF0909">
            <w:pPr>
              <w:cnfStyle w:val="000000100000" w:firstRow="0" w:lastRow="0" w:firstColumn="0" w:lastColumn="0" w:oddVBand="0" w:evenVBand="0" w:oddHBand="1" w:evenHBand="0" w:firstRowFirstColumn="0" w:firstRowLastColumn="0" w:lastRowFirstColumn="0" w:lastRowLastColumn="0"/>
              <w:rPr>
                <w:rFonts w:cs="Arabic Transparent"/>
                <w:b/>
                <w:bCs/>
                <w:color w:val="76923C" w:themeColor="accent3" w:themeShade="BF"/>
                <w:sz w:val="28"/>
                <w:szCs w:val="28"/>
              </w:rPr>
            </w:pPr>
            <w:r w:rsidRPr="00BF0909">
              <w:rPr>
                <w:rFonts w:cs="Arabic Transparent"/>
                <w:b/>
                <w:bCs/>
                <w:color w:val="76923C" w:themeColor="accent3" w:themeShade="BF"/>
                <w:sz w:val="28"/>
                <w:szCs w:val="28"/>
                <w:rtl/>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BF0909" w:rsidRPr="00BF0909" w:rsidRDefault="00BF0909" w:rsidP="00BF0909">
            <w:pPr>
              <w:rPr>
                <w:rFonts w:cs="Arabic Transparent"/>
                <w:b/>
                <w:bCs/>
                <w:color w:val="76923C" w:themeColor="accent3" w:themeShade="BF"/>
                <w:sz w:val="28"/>
                <w:szCs w:val="28"/>
              </w:rPr>
            </w:pPr>
            <w:r w:rsidRPr="00BF0909">
              <w:rPr>
                <w:rFonts w:cs="Arabic Transparent"/>
                <w:b/>
                <w:bCs/>
                <w:color w:val="76923C" w:themeColor="accent3" w:themeShade="BF"/>
                <w:sz w:val="28"/>
                <w:szCs w:val="28"/>
                <w:rtl/>
              </w:rPr>
              <w:t>3</w:t>
            </w:r>
          </w:p>
        </w:tc>
      </w:tr>
      <w:tr w:rsidR="00BF0909" w:rsidRPr="00290653" w:rsidTr="00BF0909">
        <w:trPr>
          <w:trHeight w:val="34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BF0909" w:rsidRPr="00BF0909" w:rsidRDefault="00BF0909" w:rsidP="00BF0909">
            <w:pPr>
              <w:rPr>
                <w:rFonts w:cs="Arabic Transparent"/>
                <w:b/>
                <w:bCs/>
                <w:color w:val="76923C" w:themeColor="accent3" w:themeShade="BF"/>
                <w:sz w:val="28"/>
                <w:szCs w:val="28"/>
              </w:rPr>
            </w:pPr>
            <w:r w:rsidRPr="00BF0909">
              <w:rPr>
                <w:rFonts w:cs="Arabic Transparent"/>
                <w:b/>
                <w:bCs/>
                <w:color w:val="76923C" w:themeColor="accent3" w:themeShade="BF"/>
                <w:sz w:val="28"/>
                <w:szCs w:val="28"/>
                <w:rtl/>
              </w:rPr>
              <w:t>المدينون وأوراق القبض</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BF0909" w:rsidRPr="00BF0909" w:rsidRDefault="00BF0909" w:rsidP="00BF0909">
            <w:pPr>
              <w:cnfStyle w:val="000000000000" w:firstRow="0" w:lastRow="0" w:firstColumn="0" w:lastColumn="0" w:oddVBand="0" w:evenVBand="0" w:oddHBand="0" w:evenHBand="0" w:firstRowFirstColumn="0" w:firstRowLastColumn="0" w:lastRowFirstColumn="0" w:lastRowLastColumn="0"/>
              <w:rPr>
                <w:rFonts w:cs="Arabic Transparent"/>
                <w:b/>
                <w:bCs/>
                <w:color w:val="76923C" w:themeColor="accent3" w:themeShade="BF"/>
                <w:sz w:val="28"/>
                <w:szCs w:val="28"/>
              </w:rPr>
            </w:pPr>
            <w:r w:rsidRPr="00BF0909">
              <w:rPr>
                <w:rFonts w:cs="Arabic Transparent"/>
                <w:b/>
                <w:bCs/>
                <w:color w:val="76923C" w:themeColor="accent3" w:themeShade="BF"/>
                <w:sz w:val="28"/>
                <w:szCs w:val="28"/>
                <w:rtl/>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BF0909" w:rsidRPr="00BF0909" w:rsidRDefault="00BF0909" w:rsidP="00BF0909">
            <w:pPr>
              <w:rPr>
                <w:rFonts w:cs="Arabic Transparent"/>
                <w:b/>
                <w:bCs/>
                <w:color w:val="76923C" w:themeColor="accent3" w:themeShade="BF"/>
                <w:sz w:val="28"/>
                <w:szCs w:val="28"/>
              </w:rPr>
            </w:pPr>
            <w:r w:rsidRPr="00BF0909">
              <w:rPr>
                <w:rFonts w:cs="Arabic Transparent"/>
                <w:b/>
                <w:bCs/>
                <w:color w:val="76923C" w:themeColor="accent3" w:themeShade="BF"/>
                <w:sz w:val="28"/>
                <w:szCs w:val="28"/>
                <w:rtl/>
              </w:rPr>
              <w:t>3</w:t>
            </w:r>
          </w:p>
        </w:tc>
      </w:tr>
      <w:tr w:rsidR="00BF0909" w:rsidRPr="00290653" w:rsidTr="00BF0909">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BF0909" w:rsidRPr="00BF0909" w:rsidRDefault="00BF0909" w:rsidP="00BF0909">
            <w:pPr>
              <w:rPr>
                <w:rFonts w:cs="Arabic Transparent"/>
                <w:b/>
                <w:bCs/>
                <w:color w:val="76923C" w:themeColor="accent3" w:themeShade="BF"/>
                <w:sz w:val="28"/>
                <w:szCs w:val="28"/>
              </w:rPr>
            </w:pPr>
            <w:r w:rsidRPr="00BF0909">
              <w:rPr>
                <w:rFonts w:cs="Arabic Transparent"/>
                <w:b/>
                <w:bCs/>
                <w:color w:val="76923C" w:themeColor="accent3" w:themeShade="BF"/>
                <w:sz w:val="28"/>
                <w:szCs w:val="28"/>
                <w:rtl/>
              </w:rPr>
              <w:t>المخزون السلعي: مبدأ التكلفة التاريخية ومبادئ التقييم الأخرى</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BF0909" w:rsidRPr="00BF0909" w:rsidRDefault="00BF0909" w:rsidP="00BF0909">
            <w:pPr>
              <w:cnfStyle w:val="000000100000" w:firstRow="0" w:lastRow="0" w:firstColumn="0" w:lastColumn="0" w:oddVBand="0" w:evenVBand="0" w:oddHBand="1" w:evenHBand="0" w:firstRowFirstColumn="0" w:firstRowLastColumn="0" w:lastRowFirstColumn="0" w:lastRowLastColumn="0"/>
              <w:rPr>
                <w:rFonts w:cs="Arabic Transparent"/>
                <w:b/>
                <w:bCs/>
                <w:color w:val="76923C" w:themeColor="accent3" w:themeShade="BF"/>
                <w:sz w:val="28"/>
                <w:szCs w:val="28"/>
              </w:rPr>
            </w:pPr>
            <w:r w:rsidRPr="00BF0909">
              <w:rPr>
                <w:rFonts w:cs="Arabic Transparent"/>
                <w:b/>
                <w:bCs/>
                <w:color w:val="76923C" w:themeColor="accent3" w:themeShade="BF"/>
                <w:sz w:val="28"/>
                <w:szCs w:val="28"/>
                <w:rtl/>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BF0909" w:rsidRPr="00BF0909" w:rsidRDefault="00BF0909" w:rsidP="00BF0909">
            <w:pPr>
              <w:rPr>
                <w:rFonts w:cs="Arabic Transparent"/>
                <w:b/>
                <w:bCs/>
                <w:color w:val="76923C" w:themeColor="accent3" w:themeShade="BF"/>
                <w:sz w:val="28"/>
                <w:szCs w:val="28"/>
              </w:rPr>
            </w:pPr>
            <w:r w:rsidRPr="00BF0909">
              <w:rPr>
                <w:rFonts w:cs="Arabic Transparent"/>
                <w:b/>
                <w:bCs/>
                <w:color w:val="76923C" w:themeColor="accent3" w:themeShade="BF"/>
                <w:sz w:val="28"/>
                <w:szCs w:val="28"/>
                <w:rtl/>
              </w:rPr>
              <w:t>6</w:t>
            </w:r>
          </w:p>
        </w:tc>
      </w:tr>
      <w:tr w:rsidR="00BF0909" w:rsidRPr="00290653" w:rsidTr="00BF0909">
        <w:trPr>
          <w:trHeight w:val="34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shd w:val="clear" w:color="auto" w:fill="auto"/>
          </w:tcPr>
          <w:p w:rsidR="00BF0909" w:rsidRPr="00BF0909" w:rsidRDefault="00BF0909" w:rsidP="00BF0909">
            <w:pPr>
              <w:rPr>
                <w:rFonts w:cs="Arabic Transparent"/>
                <w:b/>
                <w:bCs/>
                <w:color w:val="76923C" w:themeColor="accent3" w:themeShade="BF"/>
                <w:sz w:val="28"/>
                <w:szCs w:val="28"/>
              </w:rPr>
            </w:pPr>
            <w:r w:rsidRPr="00BF0909">
              <w:rPr>
                <w:rFonts w:cs="Arabic Transparent"/>
                <w:b/>
                <w:bCs/>
                <w:color w:val="76923C" w:themeColor="accent3" w:themeShade="BF"/>
                <w:sz w:val="28"/>
                <w:szCs w:val="28"/>
                <w:rtl/>
              </w:rPr>
              <w:t xml:space="preserve">الأصول الثابتة: امتلاكها والاستغناء عنها </w:t>
            </w:r>
            <w:r w:rsidRPr="00BF0909">
              <w:rPr>
                <w:rFonts w:cs="Arabic Transparent" w:hint="cs"/>
                <w:b/>
                <w:bCs/>
                <w:color w:val="76923C" w:themeColor="accent3" w:themeShade="BF"/>
                <w:sz w:val="28"/>
                <w:szCs w:val="28"/>
                <w:rtl/>
              </w:rPr>
              <w:t>واستنفاد</w:t>
            </w:r>
            <w:r w:rsidRPr="00BF0909">
              <w:rPr>
                <w:rFonts w:cs="Arabic Transparent"/>
                <w:b/>
                <w:bCs/>
                <w:color w:val="76923C" w:themeColor="accent3" w:themeShade="BF"/>
                <w:sz w:val="28"/>
                <w:szCs w:val="28"/>
                <w:rtl/>
              </w:rPr>
              <w:t xml:space="preserve"> الموارد الطبيعية</w:t>
            </w:r>
          </w:p>
        </w:tc>
        <w:tc>
          <w:tcPr>
            <w:tcW w:w="993"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F5F8EE"/>
          </w:tcPr>
          <w:p w:rsidR="00BF0909" w:rsidRPr="00BF0909" w:rsidRDefault="00BF0909" w:rsidP="00BF0909">
            <w:pPr>
              <w:cnfStyle w:val="000000000000" w:firstRow="0" w:lastRow="0" w:firstColumn="0" w:lastColumn="0" w:oddVBand="0" w:evenVBand="0" w:oddHBand="0" w:evenHBand="0" w:firstRowFirstColumn="0" w:firstRowLastColumn="0" w:lastRowFirstColumn="0" w:lastRowLastColumn="0"/>
              <w:rPr>
                <w:rFonts w:cs="Arabic Transparent"/>
                <w:b/>
                <w:bCs/>
                <w:color w:val="76923C" w:themeColor="accent3" w:themeShade="BF"/>
                <w:sz w:val="28"/>
                <w:szCs w:val="28"/>
              </w:rPr>
            </w:pPr>
            <w:r w:rsidRPr="00BF0909">
              <w:rPr>
                <w:rFonts w:cs="Arabic Transparent"/>
                <w:b/>
                <w:bCs/>
                <w:color w:val="76923C" w:themeColor="accent3" w:themeShade="BF"/>
                <w:sz w:val="28"/>
                <w:szCs w:val="28"/>
                <w:rtl/>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shd w:val="clear" w:color="auto" w:fill="auto"/>
          </w:tcPr>
          <w:p w:rsidR="00BF0909" w:rsidRPr="00BF0909" w:rsidRDefault="00BF0909" w:rsidP="00BF0909">
            <w:pPr>
              <w:rPr>
                <w:rFonts w:cs="Arabic Transparent"/>
                <w:b/>
                <w:bCs/>
                <w:color w:val="76923C" w:themeColor="accent3" w:themeShade="BF"/>
                <w:sz w:val="28"/>
                <w:szCs w:val="28"/>
              </w:rPr>
            </w:pPr>
            <w:r w:rsidRPr="00BF0909">
              <w:rPr>
                <w:rFonts w:cs="Arabic Transparent"/>
                <w:b/>
                <w:bCs/>
                <w:color w:val="76923C" w:themeColor="accent3" w:themeShade="BF"/>
                <w:sz w:val="28"/>
                <w:szCs w:val="28"/>
                <w:rtl/>
              </w:rPr>
              <w:t>6</w:t>
            </w:r>
          </w:p>
        </w:tc>
      </w:tr>
      <w:tr w:rsidR="00BF0909" w:rsidRPr="00290653" w:rsidTr="00BF0909">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shd w:val="clear" w:color="auto" w:fill="auto"/>
          </w:tcPr>
          <w:p w:rsidR="00BF0909" w:rsidRPr="00BF0909" w:rsidRDefault="00BF0909" w:rsidP="00BF0909">
            <w:pPr>
              <w:rPr>
                <w:rFonts w:cs="Arabic Transparent"/>
                <w:b/>
                <w:bCs/>
                <w:color w:val="76923C" w:themeColor="accent3" w:themeShade="BF"/>
                <w:sz w:val="28"/>
                <w:szCs w:val="28"/>
              </w:rPr>
            </w:pPr>
            <w:r w:rsidRPr="00BF0909">
              <w:rPr>
                <w:rFonts w:cs="Arabic Transparent"/>
                <w:b/>
                <w:bCs/>
                <w:color w:val="76923C" w:themeColor="accent3" w:themeShade="BF"/>
                <w:sz w:val="28"/>
                <w:szCs w:val="28"/>
                <w:rtl/>
              </w:rPr>
              <w:t>الأصول غير الملموسة</w:t>
            </w:r>
          </w:p>
        </w:tc>
        <w:tc>
          <w:tcPr>
            <w:tcW w:w="993"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F5F8EE"/>
          </w:tcPr>
          <w:p w:rsidR="00BF0909" w:rsidRPr="00BF0909" w:rsidRDefault="00BF0909" w:rsidP="00BF0909">
            <w:pPr>
              <w:cnfStyle w:val="000000100000" w:firstRow="0" w:lastRow="0" w:firstColumn="0" w:lastColumn="0" w:oddVBand="0" w:evenVBand="0" w:oddHBand="1" w:evenHBand="0" w:firstRowFirstColumn="0" w:firstRowLastColumn="0" w:lastRowFirstColumn="0" w:lastRowLastColumn="0"/>
              <w:rPr>
                <w:rFonts w:cs="Arabic Transparent"/>
                <w:b/>
                <w:bCs/>
                <w:color w:val="76923C" w:themeColor="accent3" w:themeShade="BF"/>
                <w:sz w:val="28"/>
                <w:szCs w:val="28"/>
              </w:rPr>
            </w:pPr>
            <w:r w:rsidRPr="00BF0909">
              <w:rPr>
                <w:rFonts w:cs="Arabic Transparent"/>
                <w:b/>
                <w:bCs/>
                <w:color w:val="76923C" w:themeColor="accent3" w:themeShade="BF"/>
                <w:sz w:val="28"/>
                <w:szCs w:val="28"/>
                <w:rtl/>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shd w:val="clear" w:color="auto" w:fill="auto"/>
          </w:tcPr>
          <w:p w:rsidR="00BF0909" w:rsidRPr="00BF0909" w:rsidRDefault="00BF0909" w:rsidP="00BF0909">
            <w:pPr>
              <w:rPr>
                <w:rFonts w:cs="Arabic Transparent"/>
                <w:b/>
                <w:bCs/>
                <w:color w:val="76923C" w:themeColor="accent3" w:themeShade="BF"/>
                <w:sz w:val="28"/>
                <w:szCs w:val="28"/>
              </w:rPr>
            </w:pPr>
            <w:r w:rsidRPr="00BF0909">
              <w:rPr>
                <w:rFonts w:cs="Arabic Transparent"/>
                <w:b/>
                <w:bCs/>
                <w:color w:val="76923C" w:themeColor="accent3" w:themeShade="BF"/>
                <w:sz w:val="28"/>
                <w:szCs w:val="28"/>
                <w:rtl/>
              </w:rPr>
              <w:t>3</w:t>
            </w:r>
          </w:p>
        </w:tc>
      </w:tr>
      <w:tr w:rsidR="00BF0909" w:rsidRPr="00290653" w:rsidTr="00BF0909">
        <w:trPr>
          <w:trHeight w:val="34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shd w:val="clear" w:color="auto" w:fill="auto"/>
          </w:tcPr>
          <w:p w:rsidR="00BF0909" w:rsidRPr="00BF0909" w:rsidRDefault="00BF0909" w:rsidP="00BF0909">
            <w:pPr>
              <w:rPr>
                <w:rFonts w:cs="Arabic Transparent"/>
                <w:b/>
                <w:bCs/>
                <w:color w:val="76923C" w:themeColor="accent3" w:themeShade="BF"/>
                <w:sz w:val="28"/>
                <w:szCs w:val="28"/>
              </w:rPr>
            </w:pPr>
            <w:r w:rsidRPr="00BF0909">
              <w:rPr>
                <w:rFonts w:cs="Arabic Transparent"/>
                <w:b/>
                <w:bCs/>
                <w:color w:val="76923C" w:themeColor="accent3" w:themeShade="BF"/>
                <w:sz w:val="28"/>
                <w:szCs w:val="28"/>
                <w:rtl/>
              </w:rPr>
              <w:t>المحاسبة عن الاستثمارات</w:t>
            </w:r>
          </w:p>
        </w:tc>
        <w:tc>
          <w:tcPr>
            <w:tcW w:w="993"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F5F8EE"/>
          </w:tcPr>
          <w:p w:rsidR="00BF0909" w:rsidRPr="00BF0909" w:rsidRDefault="00BF0909" w:rsidP="00BF0909">
            <w:pPr>
              <w:cnfStyle w:val="000000000000" w:firstRow="0" w:lastRow="0" w:firstColumn="0" w:lastColumn="0" w:oddVBand="0" w:evenVBand="0" w:oddHBand="0" w:evenHBand="0" w:firstRowFirstColumn="0" w:firstRowLastColumn="0" w:lastRowFirstColumn="0" w:lastRowLastColumn="0"/>
              <w:rPr>
                <w:rFonts w:cs="Arabic Transparent"/>
                <w:b/>
                <w:bCs/>
                <w:color w:val="76923C" w:themeColor="accent3" w:themeShade="BF"/>
                <w:sz w:val="28"/>
                <w:szCs w:val="28"/>
              </w:rPr>
            </w:pPr>
            <w:r w:rsidRPr="00BF0909">
              <w:rPr>
                <w:rFonts w:cs="Arabic Transparent"/>
                <w:b/>
                <w:bCs/>
                <w:color w:val="76923C" w:themeColor="accent3" w:themeShade="BF"/>
                <w:sz w:val="28"/>
                <w:szCs w:val="28"/>
                <w:rtl/>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shd w:val="clear" w:color="auto" w:fill="auto"/>
          </w:tcPr>
          <w:p w:rsidR="00BF0909" w:rsidRPr="00BF0909" w:rsidRDefault="00BF0909" w:rsidP="00BF0909">
            <w:pPr>
              <w:rPr>
                <w:rFonts w:cs="Arabic Transparent"/>
                <w:b/>
                <w:bCs/>
                <w:color w:val="76923C" w:themeColor="accent3" w:themeShade="BF"/>
                <w:sz w:val="28"/>
                <w:szCs w:val="28"/>
              </w:rPr>
            </w:pPr>
            <w:r w:rsidRPr="00BF0909">
              <w:rPr>
                <w:rFonts w:cs="Arabic Transparent"/>
                <w:b/>
                <w:bCs/>
                <w:color w:val="76923C" w:themeColor="accent3" w:themeShade="BF"/>
                <w:sz w:val="28"/>
                <w:szCs w:val="28"/>
                <w:rtl/>
              </w:rPr>
              <w:t>3</w:t>
            </w:r>
          </w:p>
        </w:tc>
      </w:tr>
    </w:tbl>
    <w:p w:rsidR="00F616B5" w:rsidRDefault="00F616B5" w:rsidP="002963FD">
      <w:pPr>
        <w:rPr>
          <w:rFonts w:cs="SKR HEAD1"/>
          <w:color w:val="4F6228" w:themeColor="accent3" w:themeShade="80"/>
          <w:sz w:val="28"/>
          <w:szCs w:val="28"/>
          <w:rtl/>
          <w:lang w:bidi="ar-JO"/>
        </w:rPr>
      </w:pPr>
    </w:p>
    <w:p w:rsidR="00FB49A3" w:rsidRPr="00F616B5" w:rsidRDefault="00A647DB" w:rsidP="00065064">
      <w:pPr>
        <w:rPr>
          <w:rFonts w:cs="SKR HEAD1"/>
          <w:color w:val="4F6228" w:themeColor="accent3" w:themeShade="80"/>
          <w:sz w:val="28"/>
          <w:szCs w:val="28"/>
          <w:rtl/>
          <w:lang w:bidi="ar-JO"/>
        </w:rPr>
      </w:pPr>
      <w:r w:rsidRPr="00F616B5">
        <w:rPr>
          <w:rFonts w:cs="SKR HEAD1" w:hint="cs"/>
          <w:color w:val="4F6228" w:themeColor="accent3" w:themeShade="80"/>
          <w:sz w:val="28"/>
          <w:szCs w:val="28"/>
          <w:u w:val="single"/>
          <w:rtl/>
          <w:lang w:bidi="ar-JO"/>
        </w:rPr>
        <w:t>الكتاب المقرر والمراجع المساندة:</w:t>
      </w:r>
      <w:r w:rsidR="00FB49A3" w:rsidRPr="00F616B5">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065064"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w:t>
      </w:r>
      <w:r w:rsidR="00163634" w:rsidRPr="00EF5C6C">
        <w:rPr>
          <w:rFonts w:cs="Sultan Medium" w:hint="cs"/>
          <w:color w:val="4F6228" w:themeColor="accent3" w:themeShade="80"/>
          <w:rtl/>
          <w:lang w:bidi="ar-JO"/>
        </w:rPr>
        <w:t>بلغة الكتاب الذي يدرس</w:t>
      </w:r>
      <w:r w:rsidR="00FB49A3" w:rsidRPr="00EF5C6C">
        <w:rPr>
          <w:rFonts w:cs="Sultan Medium" w:hint="cs"/>
          <w:color w:val="4F6228" w:themeColor="accent3" w:themeShade="80"/>
          <w:rtl/>
          <w:lang w:bidi="ar-JO"/>
        </w:rPr>
        <w:t>)</w:t>
      </w:r>
    </w:p>
    <w:tbl>
      <w:tblPr>
        <w:tblStyle w:val="-3"/>
        <w:bidiVisual/>
        <w:tblW w:w="9464" w:type="dxa"/>
        <w:tblLook w:val="01E0" w:firstRow="1" w:lastRow="1" w:firstColumn="1" w:lastColumn="1" w:noHBand="0" w:noVBand="0"/>
      </w:tblPr>
      <w:tblGrid>
        <w:gridCol w:w="2151"/>
        <w:gridCol w:w="7313"/>
      </w:tblGrid>
      <w:tr w:rsidR="002963FD" w:rsidRPr="00726D08" w:rsidTr="007C7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الكتاب المقرر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2963FD" w:rsidRPr="00726D08" w:rsidRDefault="0074526C" w:rsidP="005B3562">
            <w:pPr>
              <w:rPr>
                <w:rFonts w:cs="Arabic Transparent"/>
                <w:sz w:val="24"/>
                <w:szCs w:val="24"/>
                <w:rtl/>
              </w:rPr>
            </w:pPr>
            <w:r>
              <w:rPr>
                <w:rFonts w:cs="Arabic Transparent" w:hint="cs"/>
                <w:sz w:val="24"/>
                <w:szCs w:val="24"/>
                <w:rtl/>
              </w:rPr>
              <w:t xml:space="preserve">المحاسبة المتوسطة </w:t>
            </w:r>
            <w:r>
              <w:rPr>
                <w:rFonts w:cs="Arabic Transparent"/>
                <w:sz w:val="24"/>
                <w:szCs w:val="24"/>
                <w:rtl/>
              </w:rPr>
              <w:t>–</w:t>
            </w:r>
            <w:r>
              <w:rPr>
                <w:rFonts w:cs="Arabic Transparent" w:hint="cs"/>
                <w:sz w:val="24"/>
                <w:szCs w:val="24"/>
                <w:rtl/>
              </w:rPr>
              <w:t xml:space="preserve"> الجزء الأول</w:t>
            </w: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المؤلف (رئيسي)</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lastRenderedPageBreak/>
              <w:t>Author's Name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726D08" w:rsidRDefault="0074526C" w:rsidP="00073695">
            <w:pPr>
              <w:rPr>
                <w:rFonts w:cs="Arabic Transparent"/>
                <w:sz w:val="24"/>
                <w:szCs w:val="24"/>
                <w:rtl/>
                <w:lang w:bidi="ar-JO"/>
              </w:rPr>
            </w:pPr>
            <w:r>
              <w:rPr>
                <w:rFonts w:cs="Arabic Transparent" w:hint="cs"/>
                <w:sz w:val="24"/>
                <w:szCs w:val="24"/>
                <w:rtl/>
                <w:lang w:bidi="ar-JO"/>
              </w:rPr>
              <w:lastRenderedPageBreak/>
              <w:t>د. محمد سامي راضي</w:t>
            </w:r>
          </w:p>
        </w:tc>
      </w:tr>
      <w:tr w:rsidR="002963FD"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الناشر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2963FD" w:rsidRPr="00726D08" w:rsidRDefault="0074526C" w:rsidP="00073695">
            <w:pPr>
              <w:rPr>
                <w:rFonts w:cs="Arabic Transparent"/>
                <w:sz w:val="24"/>
                <w:szCs w:val="24"/>
                <w:rtl/>
              </w:rPr>
            </w:pPr>
            <w:r>
              <w:rPr>
                <w:rFonts w:cs="Arabic Transparent" w:hint="cs"/>
                <w:sz w:val="24"/>
                <w:szCs w:val="24"/>
                <w:rtl/>
              </w:rPr>
              <w:t>الجمعية السعودية للمحاسبة</w:t>
            </w: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سنة النشر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726D08" w:rsidRDefault="0074526C" w:rsidP="00073695">
            <w:pPr>
              <w:rPr>
                <w:rFonts w:cs="Arabic Transparent"/>
                <w:sz w:val="24"/>
                <w:szCs w:val="24"/>
                <w:rtl/>
                <w:lang w:bidi="ar-JO"/>
              </w:rPr>
            </w:pPr>
            <w:r>
              <w:rPr>
                <w:rFonts w:cs="Arabic Transparent" w:hint="cs"/>
                <w:sz w:val="24"/>
                <w:szCs w:val="24"/>
                <w:rtl/>
                <w:lang w:bidi="ar-JO"/>
              </w:rPr>
              <w:t>1420هـ</w:t>
            </w:r>
          </w:p>
        </w:tc>
      </w:tr>
      <w:tr w:rsidR="002963FD"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المرجع (1)</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Reference (1)</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2963FD" w:rsidRPr="00726D08" w:rsidRDefault="0074526C" w:rsidP="00073695">
            <w:pPr>
              <w:rPr>
                <w:rFonts w:cs="Arabic Transparent"/>
                <w:sz w:val="24"/>
                <w:szCs w:val="24"/>
                <w:rtl/>
                <w:lang w:bidi="ar-JO"/>
              </w:rPr>
            </w:pPr>
            <w:r>
              <w:rPr>
                <w:rFonts w:cs="Arabic Transparent" w:hint="cs"/>
                <w:sz w:val="24"/>
                <w:szCs w:val="24"/>
                <w:rtl/>
                <w:lang w:bidi="ar-JO"/>
              </w:rPr>
              <w:t>المحاسبة المتوسطة</w:t>
            </w: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المؤلف</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726D08" w:rsidRDefault="0074526C" w:rsidP="00073695">
            <w:pPr>
              <w:rPr>
                <w:rFonts w:cs="Arabic Transparent"/>
                <w:sz w:val="24"/>
                <w:szCs w:val="24"/>
                <w:rtl/>
                <w:lang w:bidi="ar-JO"/>
              </w:rPr>
            </w:pPr>
            <w:r>
              <w:rPr>
                <w:rFonts w:cs="Arabic Transparent" w:hint="cs"/>
                <w:sz w:val="24"/>
                <w:szCs w:val="24"/>
                <w:rtl/>
                <w:lang w:bidi="ar-JO"/>
              </w:rPr>
              <w:t>دونالد كيسو</w:t>
            </w:r>
            <w:proofErr w:type="gramStart"/>
            <w:r>
              <w:rPr>
                <w:rFonts w:cs="Arabic Transparent" w:hint="cs"/>
                <w:sz w:val="24"/>
                <w:szCs w:val="24"/>
                <w:rtl/>
                <w:lang w:bidi="ar-JO"/>
              </w:rPr>
              <w:t xml:space="preserve"> ,</w:t>
            </w:r>
            <w:proofErr w:type="gramEnd"/>
            <w:r>
              <w:rPr>
                <w:rFonts w:cs="Arabic Transparent" w:hint="cs"/>
                <w:sz w:val="24"/>
                <w:szCs w:val="24"/>
                <w:rtl/>
                <w:lang w:bidi="ar-JO"/>
              </w:rPr>
              <w:t xml:space="preserve"> جيري </w:t>
            </w:r>
            <w:proofErr w:type="spellStart"/>
            <w:r>
              <w:rPr>
                <w:rFonts w:cs="Arabic Transparent" w:hint="cs"/>
                <w:sz w:val="24"/>
                <w:szCs w:val="24"/>
                <w:rtl/>
                <w:lang w:bidi="ar-JO"/>
              </w:rPr>
              <w:t>ويجانت</w:t>
            </w:r>
            <w:proofErr w:type="spellEnd"/>
            <w:r>
              <w:rPr>
                <w:rFonts w:cs="Arabic Transparent" w:hint="cs"/>
                <w:sz w:val="24"/>
                <w:szCs w:val="24"/>
                <w:rtl/>
                <w:lang w:bidi="ar-JO"/>
              </w:rPr>
              <w:t xml:space="preserve"> : ترجمة د. أحمد حجاج</w:t>
            </w:r>
          </w:p>
        </w:tc>
      </w:tr>
      <w:tr w:rsidR="002963FD" w:rsidRPr="00726D08" w:rsidTr="00CE1E31">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rPr>
            </w:pPr>
            <w:r w:rsidRPr="002963FD">
              <w:rPr>
                <w:rFonts w:cs="Sultan Medium" w:hint="cs"/>
                <w:b w:val="0"/>
                <w:bCs w:val="0"/>
                <w:sz w:val="24"/>
                <w:szCs w:val="24"/>
                <w:rtl/>
                <w:lang w:bidi="ar-JO"/>
              </w:rPr>
              <w:t>اسم الناشر</w:t>
            </w:r>
          </w:p>
          <w:p w:rsidR="002963FD" w:rsidRPr="000B732E" w:rsidRDefault="002963FD" w:rsidP="002963FD">
            <w:pPr>
              <w:bidi w:val="0"/>
              <w:spacing w:before="120" w:after="12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2963FD" w:rsidRPr="00726D08" w:rsidRDefault="0074526C" w:rsidP="00073695">
            <w:pPr>
              <w:rPr>
                <w:rFonts w:cs="Arabic Transparent"/>
                <w:sz w:val="24"/>
                <w:szCs w:val="24"/>
                <w:rtl/>
                <w:lang w:bidi="ar-JO"/>
              </w:rPr>
            </w:pPr>
            <w:r>
              <w:rPr>
                <w:rFonts w:cs="Arabic Transparent" w:hint="cs"/>
                <w:sz w:val="24"/>
                <w:szCs w:val="24"/>
                <w:rtl/>
                <w:lang w:bidi="ar-JO"/>
              </w:rPr>
              <w:t>دار المريخ</w:t>
            </w:r>
          </w:p>
        </w:tc>
      </w:tr>
      <w:tr w:rsidR="002963FD" w:rsidRPr="00726D08" w:rsidTr="0074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rPr>
            </w:pPr>
            <w:r w:rsidRPr="002963FD">
              <w:rPr>
                <w:rFonts w:cs="Sultan Medium" w:hint="cs"/>
                <w:b w:val="0"/>
                <w:bCs w:val="0"/>
                <w:sz w:val="24"/>
                <w:szCs w:val="24"/>
                <w:rtl/>
                <w:lang w:bidi="ar-JO"/>
              </w:rPr>
              <w:t>سنة النشر</w:t>
            </w:r>
          </w:p>
          <w:p w:rsidR="002963FD" w:rsidRPr="000B732E" w:rsidRDefault="002963FD" w:rsidP="002963FD">
            <w:pPr>
              <w:bidi w:val="0"/>
              <w:spacing w:before="120" w:after="12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E5EDD3"/>
          </w:tcPr>
          <w:p w:rsidR="002963FD" w:rsidRPr="00726D08" w:rsidRDefault="0074526C" w:rsidP="00073695">
            <w:pPr>
              <w:rPr>
                <w:rFonts w:cs="Arabic Transparent"/>
                <w:sz w:val="24"/>
                <w:szCs w:val="24"/>
                <w:rtl/>
              </w:rPr>
            </w:pPr>
            <w:r>
              <w:rPr>
                <w:rFonts w:cs="Arabic Transparent" w:hint="cs"/>
                <w:sz w:val="24"/>
                <w:szCs w:val="24"/>
                <w:rtl/>
              </w:rPr>
              <w:t>1999</w:t>
            </w:r>
          </w:p>
        </w:tc>
      </w:tr>
      <w:tr w:rsidR="0074526C" w:rsidRPr="00726D08" w:rsidTr="0074526C">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E5EDD3"/>
          </w:tcPr>
          <w:p w:rsidR="0074526C" w:rsidRPr="002601F8" w:rsidRDefault="0074526C" w:rsidP="002601F8">
            <w:pPr>
              <w:spacing w:before="120" w:after="120"/>
              <w:jc w:val="center"/>
              <w:rPr>
                <w:rFonts w:cs="Sultan Medium"/>
                <w:b w:val="0"/>
                <w:bCs w:val="0"/>
                <w:sz w:val="24"/>
                <w:szCs w:val="24"/>
                <w:rtl/>
                <w:lang w:bidi="ar-JO"/>
              </w:rPr>
            </w:pPr>
            <w:r w:rsidRPr="002601F8">
              <w:rPr>
                <w:rFonts w:cs="Sultan Medium" w:hint="cs"/>
                <w:b w:val="0"/>
                <w:bCs w:val="0"/>
                <w:sz w:val="24"/>
                <w:szCs w:val="24"/>
                <w:rtl/>
                <w:lang w:bidi="ar-JO"/>
              </w:rPr>
              <w:t>اسم المرجع (2)</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E5EDD3"/>
          </w:tcPr>
          <w:p w:rsidR="0074526C" w:rsidRPr="002601F8" w:rsidRDefault="0074526C" w:rsidP="002601F8">
            <w:pPr>
              <w:jc w:val="center"/>
              <w:rPr>
                <w:rFonts w:cs="Sultan Medium"/>
                <w:b w:val="0"/>
                <w:bCs w:val="0"/>
                <w:sz w:val="24"/>
                <w:szCs w:val="24"/>
                <w:rtl/>
                <w:lang w:bidi="ar-JO"/>
              </w:rPr>
            </w:pPr>
            <w:r w:rsidRPr="002601F8">
              <w:rPr>
                <w:rFonts w:cs="Sultan Medium"/>
                <w:b w:val="0"/>
                <w:bCs w:val="0"/>
                <w:sz w:val="24"/>
                <w:szCs w:val="24"/>
                <w:rtl/>
                <w:lang w:bidi="ar-JO"/>
              </w:rPr>
              <w:t>معايير المحاسبة المالية الصادرة عن الهيئة السعودية للمحاسبيين القانونيين، 1422هـ.</w:t>
            </w:r>
            <w:r w:rsidRPr="002601F8">
              <w:rPr>
                <w:rFonts w:cs="Sultan Medium" w:hint="cs"/>
                <w:b w:val="0"/>
                <w:bCs w:val="0"/>
                <w:sz w:val="24"/>
                <w:szCs w:val="24"/>
                <w:rtl/>
                <w:lang w:bidi="ar-JO"/>
              </w:rPr>
              <w:t xml:space="preserve"> ومعايير التقرير المالي الدولية </w:t>
            </w:r>
            <w:proofErr w:type="gramStart"/>
            <w:r w:rsidRPr="002601F8">
              <w:rPr>
                <w:rFonts w:cs="Sultan Medium"/>
                <w:b w:val="0"/>
                <w:bCs w:val="0"/>
                <w:sz w:val="24"/>
                <w:szCs w:val="24"/>
                <w:lang w:bidi="ar-JO"/>
              </w:rPr>
              <w:t>IFRS</w:t>
            </w:r>
            <w:r w:rsidR="002601F8" w:rsidRPr="002601F8">
              <w:rPr>
                <w:rFonts w:cs="Sultan Medium" w:hint="cs"/>
                <w:b w:val="0"/>
                <w:bCs w:val="0"/>
                <w:sz w:val="24"/>
                <w:szCs w:val="24"/>
                <w:rtl/>
                <w:lang w:bidi="ar-JO"/>
              </w:rPr>
              <w:t xml:space="preserve"> ،</w:t>
            </w:r>
            <w:proofErr w:type="gramEnd"/>
            <w:r w:rsidRPr="002601F8">
              <w:rPr>
                <w:rFonts w:cs="Sultan Medium" w:hint="cs"/>
                <w:b w:val="0"/>
                <w:bCs w:val="0"/>
                <w:sz w:val="24"/>
                <w:szCs w:val="24"/>
                <w:rtl/>
                <w:lang w:bidi="ar-JO"/>
              </w:rPr>
              <w:t xml:space="preserve"> ترجمة الهيئة السعودية للمحاسبين القانونيين,2015 م</w:t>
            </w:r>
          </w:p>
        </w:tc>
      </w:tr>
      <w:tr w:rsidR="0074526C" w:rsidRPr="00726D08" w:rsidTr="00CE1E3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E5EDD3"/>
          </w:tcPr>
          <w:p w:rsidR="0074526C" w:rsidRPr="002963FD" w:rsidRDefault="0074526C" w:rsidP="0074526C">
            <w:pPr>
              <w:spacing w:before="120" w:after="120"/>
              <w:rPr>
                <w:rFonts w:cs="Sultan Medium"/>
                <w:sz w:val="24"/>
                <w:szCs w:val="24"/>
                <w:rtl/>
                <w:lang w:bidi="ar-JO"/>
              </w:rPr>
            </w:pP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4" w:space="0" w:color="4F6228" w:themeColor="accent3" w:themeShade="80"/>
              <w:right w:val="single" w:sz="4" w:space="0" w:color="4F6228" w:themeColor="accent3" w:themeShade="80"/>
            </w:tcBorders>
            <w:shd w:val="clear" w:color="auto" w:fill="E5EDD3"/>
          </w:tcPr>
          <w:p w:rsidR="0074526C" w:rsidRDefault="0074526C" w:rsidP="00073695">
            <w:pPr>
              <w:rPr>
                <w:rFonts w:cs="Arabic Transparent"/>
                <w:sz w:val="24"/>
                <w:szCs w:val="24"/>
                <w:rtl/>
              </w:rPr>
            </w:pPr>
          </w:p>
        </w:tc>
      </w:tr>
    </w:tbl>
    <w:p w:rsidR="00D729CF" w:rsidRPr="002963FD" w:rsidRDefault="002963FD" w:rsidP="00163634">
      <w:pPr>
        <w:rPr>
          <w:rFonts w:cs="Sultan Medium"/>
          <w:color w:val="4F6228" w:themeColor="accent3" w:themeShade="80"/>
        </w:rPr>
      </w:pPr>
      <w:r>
        <w:rPr>
          <w:rFonts w:cs="Sultan Medium" w:hint="cs"/>
          <w:color w:val="4F6228" w:themeColor="accent3" w:themeShade="80"/>
          <w:rtl/>
        </w:rPr>
        <w:t>ملاحظة: يمكن إضافة مراجع أ</w:t>
      </w:r>
      <w:r w:rsidR="00726D08" w:rsidRPr="002963FD">
        <w:rPr>
          <w:rFonts w:cs="Sultan Medium" w:hint="cs"/>
          <w:color w:val="4F6228" w:themeColor="accent3" w:themeShade="80"/>
          <w:rtl/>
        </w:rPr>
        <w:t>خر</w:t>
      </w:r>
      <w:r>
        <w:rPr>
          <w:rFonts w:cs="Sultan Medium" w:hint="cs"/>
          <w:color w:val="4F6228" w:themeColor="accent3" w:themeShade="80"/>
          <w:rtl/>
        </w:rPr>
        <w:t>ى بحيث لا تتجاوز 3 مراجع على الأ</w:t>
      </w:r>
      <w:r w:rsidR="00726D08" w:rsidRPr="002963FD">
        <w:rPr>
          <w:rFonts w:cs="Sultan Medium" w:hint="cs"/>
          <w:color w:val="4F6228" w:themeColor="accent3" w:themeShade="80"/>
          <w:rtl/>
        </w:rPr>
        <w:t>كثر.</w:t>
      </w:r>
    </w:p>
    <w:sectPr w:rsidR="00D729CF" w:rsidRPr="002963FD" w:rsidSect="008756E4">
      <w:headerReference w:type="even" r:id="rId8"/>
      <w:headerReference w:type="default" r:id="rId9"/>
      <w:footerReference w:type="even" r:id="rId10"/>
      <w:footerReference w:type="default" r:id="rId11"/>
      <w:headerReference w:type="first" r:id="rId12"/>
      <w:footerReference w:type="first" r:id="rId13"/>
      <w:pgSz w:w="11906" w:h="16838"/>
      <w:pgMar w:top="1134" w:right="1417"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EEF" w:rsidRDefault="00AD5EEF" w:rsidP="00763B53">
      <w:pPr>
        <w:spacing w:after="0" w:line="240" w:lineRule="auto"/>
      </w:pPr>
      <w:r>
        <w:separator/>
      </w:r>
    </w:p>
  </w:endnote>
  <w:endnote w:type="continuationSeparator" w:id="0">
    <w:p w:rsidR="00AD5EEF" w:rsidRDefault="00AD5EEF"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ultan Medium">
    <w:charset w:val="B2"/>
    <w:family w:val="auto"/>
    <w:pitch w:val="variable"/>
    <w:sig w:usb0="00002001"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SKR HEAD1">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Sultan Medium"/>
        <w:color w:val="4F6228" w:themeColor="accent3" w:themeShade="80"/>
        <w:rtl/>
      </w:rPr>
      <w:id w:val="43688174"/>
      <w:docPartObj>
        <w:docPartGallery w:val="Page Numbers (Bottom of Page)"/>
        <w:docPartUnique/>
      </w:docPartObj>
    </w:sdtPr>
    <w:sdtEndPr/>
    <w:sdtContent>
      <w:sdt>
        <w:sdtPr>
          <w:rPr>
            <w:rFonts w:cs="Sultan Medium"/>
            <w:color w:val="4F6228" w:themeColor="accent3" w:themeShade="80"/>
            <w:rtl/>
          </w:rPr>
          <w:id w:val="167579574"/>
          <w:docPartObj>
            <w:docPartGallery w:val="Page Numbers (Top of Page)"/>
            <w:docPartUnique/>
          </w:docPartObj>
        </w:sdtPr>
        <w:sdtEndPr/>
        <w:sdtContent>
          <w:p w:rsidR="00763B53" w:rsidRPr="00C36CE6" w:rsidRDefault="00763B53"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600EAA"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600EAA" w:rsidRPr="00C36CE6">
              <w:rPr>
                <w:rFonts w:cs="Sultan Medium"/>
                <w:b/>
                <w:color w:val="4F6228" w:themeColor="accent3" w:themeShade="80"/>
                <w:sz w:val="24"/>
                <w:szCs w:val="24"/>
              </w:rPr>
              <w:fldChar w:fldCharType="separate"/>
            </w:r>
            <w:r w:rsidR="002F1774">
              <w:rPr>
                <w:rFonts w:cs="Sultan Medium"/>
                <w:b/>
                <w:noProof/>
                <w:color w:val="4F6228" w:themeColor="accent3" w:themeShade="80"/>
                <w:sz w:val="24"/>
                <w:szCs w:val="24"/>
                <w:rtl/>
              </w:rPr>
              <w:t>0</w:t>
            </w:r>
            <w:r w:rsidR="00600EAA"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8756E4">
              <w:rPr>
                <w:rFonts w:cs="Sultan Medium"/>
                <w:b/>
                <w:color w:val="4F6228" w:themeColor="accent3" w:themeShade="80"/>
                <w:sz w:val="24"/>
                <w:szCs w:val="24"/>
              </w:rPr>
              <w:t>3</w:t>
            </w:r>
          </w:p>
        </w:sdtContent>
      </w:sdt>
    </w:sdtContent>
  </w:sdt>
  <w:p w:rsidR="00763B53" w:rsidRDefault="008B540F">
    <w:pPr>
      <w:pStyle w:val="a5"/>
    </w:pPr>
    <w:r>
      <w:rPr>
        <w:noProof/>
      </w:rPr>
      <mc:AlternateContent>
        <mc:Choice Requires="wps">
          <w:drawing>
            <wp:anchor distT="0" distB="0" distL="114300" distR="114300" simplePos="0" relativeHeight="251658240" behindDoc="0" locked="0" layoutInCell="1" allowOverlap="1">
              <wp:simplePos x="0" y="0"/>
              <wp:positionH relativeFrom="column">
                <wp:posOffset>-928370</wp:posOffset>
              </wp:positionH>
              <wp:positionV relativeFrom="paragraph">
                <wp:posOffset>-3810</wp:posOffset>
              </wp:positionV>
              <wp:extent cx="7639050" cy="647700"/>
              <wp:effectExtent l="0" t="1905" r="0" b="0"/>
              <wp:wrapNone/>
              <wp:docPr id="1" name="Rectangle 1" descr="تذييل 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6477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w:t>
                          </w:r>
                          <w:proofErr w:type="gramStart"/>
                          <w:r w:rsidRPr="002D0681">
                            <w:rPr>
                              <w:rFonts w:cs="SKR HEAD1" w:hint="cs"/>
                              <w:color w:val="EAF1DD" w:themeColor="accent3" w:themeTint="33"/>
                              <w:sz w:val="20"/>
                              <w:szCs w:val="20"/>
                              <w:rtl/>
                            </w:rPr>
                            <w:t>الجامعة  للشؤون</w:t>
                          </w:r>
                          <w:proofErr w:type="gramEnd"/>
                          <w:r w:rsidRPr="002D0681">
                            <w:rPr>
                              <w:rFonts w:cs="SKR HEAD1" w:hint="cs"/>
                              <w:color w:val="EAF1DD" w:themeColor="accent3" w:themeTint="33"/>
                              <w:sz w:val="20"/>
                              <w:szCs w:val="20"/>
                              <w:rtl/>
                            </w:rPr>
                            <w:t xml:space="preserve">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alt="تذييل غ1" style="position:absolute;left:0;text-align:left;margin-left:-73.1pt;margin-top:-.3pt;width:601.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Jjs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ZAAAAABSZ2h0bG9uZwAAA4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EBAQEBAQEBAQEB&#10;AQEBAQICAgICAgICAgICAwMDAwMDAwMDAwEBAQEBAQEBAQEBAgIBAgIDAwMDAwMDAwMDAwMDAwMD&#10;AwMDAwMDAwMDAwMDAwMDAwMDAwMDAwMDAwMDAwMDAwMD/8AAEQgAZ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Mk3vBXo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CTe8Feg&#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Y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y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E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i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" stroked="f">
              <v:fill r:id="rId2"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EEF" w:rsidRDefault="00AD5EEF" w:rsidP="00763B53">
      <w:pPr>
        <w:spacing w:after="0" w:line="240" w:lineRule="auto"/>
      </w:pPr>
      <w:r>
        <w:separator/>
      </w:r>
    </w:p>
  </w:footnote>
  <w:footnote w:type="continuationSeparator" w:id="0">
    <w:p w:rsidR="00AD5EEF" w:rsidRDefault="00AD5EEF"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FFC" w:rsidRDefault="008B540F">
    <w:pPr>
      <w:pStyle w:val="a4"/>
    </w:pPr>
    <w:r>
      <w:rPr>
        <w:noProof/>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-344805</wp:posOffset>
              </wp:positionV>
              <wp:extent cx="685800" cy="333375"/>
              <wp:effectExtent l="0" t="1905" r="0" b="0"/>
              <wp:wrapNone/>
              <wp:docPr id="3" name="Rectangle 4" descr="الشعار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F4CF5" id="Rectangle 4" o:spid="_x0000_s1026" alt="الشعار111" style="position:absolute;left:0;text-align:left;margin-left:-23.6pt;margin-top:-27.15pt;width:5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2" o:title="الشعار111" recolor="t" type="fram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-1033145</wp:posOffset>
              </wp:positionH>
              <wp:positionV relativeFrom="paragraph">
                <wp:posOffset>-87630</wp:posOffset>
              </wp:positionV>
              <wp:extent cx="7743825" cy="561975"/>
              <wp:effectExtent l="0" t="1905" r="0" b="0"/>
              <wp:wrapNone/>
              <wp:docPr id="2" name="Rectangle 2" descr="تذييل غ1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561975"/>
                      </a:xfrm>
                      <a:prstGeom prst="rect">
                        <a:avLst/>
                      </a:pr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ABCB9" id="Rectangle 2" o:spid="_x0000_s1026" alt="تذييل غ1ب" style="position:absolute;left:0;text-align:left;margin-left:-81.35pt;margin-top:-6.9pt;width:60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4" o:title="تذييل غ1ب" recolor="t" type="fram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EFC"/>
    <w:rsid w:val="00010C48"/>
    <w:rsid w:val="00031B7A"/>
    <w:rsid w:val="00042A33"/>
    <w:rsid w:val="0004770D"/>
    <w:rsid w:val="00065064"/>
    <w:rsid w:val="000670DE"/>
    <w:rsid w:val="000B732E"/>
    <w:rsid w:val="000C29D3"/>
    <w:rsid w:val="00161801"/>
    <w:rsid w:val="00163634"/>
    <w:rsid w:val="00204698"/>
    <w:rsid w:val="002311C8"/>
    <w:rsid w:val="002425F4"/>
    <w:rsid w:val="002601F8"/>
    <w:rsid w:val="002934FB"/>
    <w:rsid w:val="002963FD"/>
    <w:rsid w:val="002D0681"/>
    <w:rsid w:val="002E36A8"/>
    <w:rsid w:val="002E6E80"/>
    <w:rsid w:val="002F1774"/>
    <w:rsid w:val="0033116C"/>
    <w:rsid w:val="003725F4"/>
    <w:rsid w:val="00415619"/>
    <w:rsid w:val="00474C6C"/>
    <w:rsid w:val="004B41A4"/>
    <w:rsid w:val="0051682F"/>
    <w:rsid w:val="005B3562"/>
    <w:rsid w:val="00600EAA"/>
    <w:rsid w:val="0063475D"/>
    <w:rsid w:val="006458A0"/>
    <w:rsid w:val="00690BD5"/>
    <w:rsid w:val="006B03A4"/>
    <w:rsid w:val="006B7B1A"/>
    <w:rsid w:val="00717442"/>
    <w:rsid w:val="00726D08"/>
    <w:rsid w:val="0074526C"/>
    <w:rsid w:val="00763B53"/>
    <w:rsid w:val="007773DF"/>
    <w:rsid w:val="007C709E"/>
    <w:rsid w:val="007F2240"/>
    <w:rsid w:val="00817156"/>
    <w:rsid w:val="008756E4"/>
    <w:rsid w:val="008B540F"/>
    <w:rsid w:val="009134FE"/>
    <w:rsid w:val="009273CD"/>
    <w:rsid w:val="00936B09"/>
    <w:rsid w:val="009806A8"/>
    <w:rsid w:val="00991FFC"/>
    <w:rsid w:val="009A664B"/>
    <w:rsid w:val="00A40EC3"/>
    <w:rsid w:val="00A647DB"/>
    <w:rsid w:val="00A94EFC"/>
    <w:rsid w:val="00AC4783"/>
    <w:rsid w:val="00AD5EEF"/>
    <w:rsid w:val="00AE7751"/>
    <w:rsid w:val="00B20F7D"/>
    <w:rsid w:val="00B705BA"/>
    <w:rsid w:val="00BD0CAB"/>
    <w:rsid w:val="00BF0909"/>
    <w:rsid w:val="00C36CE6"/>
    <w:rsid w:val="00CB1F06"/>
    <w:rsid w:val="00CC3040"/>
    <w:rsid w:val="00CE1E31"/>
    <w:rsid w:val="00D13420"/>
    <w:rsid w:val="00D36A8A"/>
    <w:rsid w:val="00D729CF"/>
    <w:rsid w:val="00D95704"/>
    <w:rsid w:val="00E57DFC"/>
    <w:rsid w:val="00E67407"/>
    <w:rsid w:val="00E7727F"/>
    <w:rsid w:val="00EB0CE0"/>
    <w:rsid w:val="00EE621E"/>
    <w:rsid w:val="00EF5C6C"/>
    <w:rsid w:val="00F50C2C"/>
    <w:rsid w:val="00F60FB7"/>
    <w:rsid w:val="00F616B5"/>
    <w:rsid w:val="00FB49A3"/>
    <w:rsid w:val="00FC64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241524-A46E-4EF3-A568-12696DDFC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416</Words>
  <Characters>2375</Characters>
  <Application>Microsoft Office Word</Application>
  <DocSecurity>0</DocSecurity>
  <Lines>19</Lines>
  <Paragraphs>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DELL</cp:lastModifiedBy>
  <cp:revision>2</cp:revision>
  <cp:lastPrinted>2016-05-11T08:37:00Z</cp:lastPrinted>
  <dcterms:created xsi:type="dcterms:W3CDTF">2016-06-05T05:57:00Z</dcterms:created>
  <dcterms:modified xsi:type="dcterms:W3CDTF">2016-06-05T05:57:00Z</dcterms:modified>
</cp:coreProperties>
</file>