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978E7" w:rsidRDefault="00E978E7" w:rsidP="00E978E7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tbl>
      <w:tblPr>
        <w:bidiVisual/>
        <w:tblW w:w="0" w:type="auto"/>
        <w:jc w:val="center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40"/>
        <w:gridCol w:w="6593"/>
      </w:tblGrid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EA5EF2" w:rsidP="00EA5EF2">
            <w:pPr>
              <w:bidi/>
              <w:rPr>
                <w:rFonts w:ascii="AL-Mohanad" w:hAnsi="AL-Mohanad" w:cs="AL-Mohanad"/>
                <w:b/>
                <w:bCs/>
                <w:color w:val="2F5496"/>
                <w:sz w:val="28"/>
                <w:szCs w:val="28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المجتمع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EA5EF2" w:rsidP="00EA5EF2">
            <w:pPr>
              <w:bidi/>
              <w:rPr>
                <w:rFonts w:ascii="AL-Mohanad" w:hAnsi="AL-Mohanad" w:cs="AL-Mohanad"/>
                <w:b/>
                <w:bCs/>
                <w:color w:val="2F5496"/>
                <w:sz w:val="28"/>
                <w:szCs w:val="28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العلوم الإدارية والإنسانية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3A1DD5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الموارد البشرية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442170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 w:rsidRPr="00442170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مقدمة في الإحصاء</w:t>
            </w:r>
            <w:r>
              <w:rPr>
                <w:rFonts w:ascii="AL-Mohanad" w:hAnsi="AL-Mohanad" w:cs="AL-Mohanad"/>
                <w:color w:val="2F5496"/>
                <w:sz w:val="28"/>
                <w:szCs w:val="28"/>
              </w:rPr>
              <w:t xml:space="preserve"> 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EA5EF2" w:rsidP="00EA5EF2">
            <w:pPr>
              <w:bidi/>
              <w:rPr>
                <w:b/>
                <w:bCs/>
                <w:color w:val="2F5496"/>
                <w:sz w:val="28"/>
                <w:szCs w:val="28"/>
                <w:rtl/>
              </w:rPr>
            </w:pPr>
            <w:r w:rsidRPr="00EA5EF2"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>لا يوج</w:t>
            </w:r>
            <w:r w:rsidRPr="00EA5EF2">
              <w:rPr>
                <w:rFonts w:hint="eastAsia"/>
                <w:b/>
                <w:bCs/>
                <w:color w:val="2F5496"/>
                <w:sz w:val="28"/>
                <w:szCs w:val="28"/>
                <w:rtl/>
              </w:rPr>
              <w:t>د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254203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 w:rsidRPr="00254203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د/محمود رجب غنيم</w:t>
            </w:r>
          </w:p>
        </w:tc>
      </w:tr>
      <w:tr w:rsidR="005E0080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EA5EF2" w:rsidRDefault="005E0080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</w:p>
        </w:tc>
      </w:tr>
    </w:tbl>
    <w:p w:rsidR="00C96DC0" w:rsidRPr="00716F4C" w:rsidRDefault="00C96DC0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80"/>
        <w:gridCol w:w="2573"/>
        <w:gridCol w:w="2036"/>
        <w:gridCol w:w="3007"/>
      </w:tblGrid>
      <w:tr w:rsidR="002445C4" w:rsidRPr="00502E1F" w:rsidTr="00415561">
        <w:trPr>
          <w:trHeight w:val="454"/>
          <w:jc w:val="center"/>
        </w:trPr>
        <w:tc>
          <w:tcPr>
            <w:tcW w:w="846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14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sz w:val="22"/>
                <w:rtl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15</w:t>
            </w: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 xml:space="preserve"> </w:t>
            </w: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/ 4/ 1439 هـ</w:t>
            </w:r>
          </w:p>
        </w:tc>
        <w:tc>
          <w:tcPr>
            <w:tcW w:w="1085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</w:p>
        </w:tc>
        <w:tc>
          <w:tcPr>
            <w:tcW w:w="1602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كلية المجتمع</w:t>
            </w:r>
          </w:p>
        </w:tc>
      </w:tr>
      <w:tr w:rsidR="002445C4" w:rsidRPr="00502E1F" w:rsidTr="00415561">
        <w:trPr>
          <w:trHeight w:val="454"/>
          <w:jc w:val="center"/>
        </w:trPr>
        <w:tc>
          <w:tcPr>
            <w:tcW w:w="942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58" w:type="pct"/>
            <w:gridSpan w:val="3"/>
            <w:tcBorders>
              <w:left w:val="nil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sz w:val="28"/>
                <w:szCs w:val="28"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المجتمع</w:t>
            </w:r>
            <w:r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/ </w:t>
            </w: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العلوم الإدارية والإنسانية</w:t>
            </w:r>
          </w:p>
        </w:tc>
      </w:tr>
    </w:tbl>
    <w:p w:rsidR="00C96DC0" w:rsidRPr="007D1589" w:rsidRDefault="00C96DC0" w:rsidP="00FD432B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1661"/>
        <w:gridCol w:w="968"/>
        <w:gridCol w:w="417"/>
        <w:gridCol w:w="3185"/>
      </w:tblGrid>
      <w:tr w:rsidR="002445C4" w:rsidRPr="00502E1F" w:rsidTr="00415561">
        <w:trPr>
          <w:trHeight w:val="370"/>
          <w:jc w:val="center"/>
        </w:trPr>
        <w:tc>
          <w:tcPr>
            <w:tcW w:w="1680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20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Default="00254203" w:rsidP="00254203">
            <w:pPr>
              <w:bidi/>
            </w:pPr>
            <w:r w:rsidRPr="00254203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مقدمة في الإحصاء</w:t>
            </w:r>
            <w:r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A24DA0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- </w:t>
            </w:r>
            <w:r w:rsidR="00A24DA0" w:rsidRPr="00A24DA0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>STA</w:t>
            </w:r>
            <w:r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>T</w:t>
            </w:r>
            <w:r w:rsidR="00A24DA0" w:rsidRPr="00A24DA0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>122</w:t>
            </w:r>
          </w:p>
        </w:tc>
      </w:tr>
      <w:tr w:rsidR="002445C4" w:rsidRPr="00502E1F" w:rsidTr="00415561">
        <w:trPr>
          <w:trHeight w:val="388"/>
          <w:jc w:val="center"/>
        </w:trPr>
        <w:tc>
          <w:tcPr>
            <w:tcW w:w="1680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>2. عدد الساعات المعتمدة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20" w:type="pct"/>
            <w:gridSpan w:val="4"/>
            <w:tcBorders>
              <w:left w:val="nil"/>
            </w:tcBorders>
          </w:tcPr>
          <w:p w:rsidR="002445C4" w:rsidRDefault="00A24DA0" w:rsidP="002445C4">
            <w:pPr>
              <w:bidi/>
            </w:pPr>
            <w:r w:rsidRPr="00A24DA0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3</w:t>
            </w:r>
          </w:p>
        </w:tc>
      </w:tr>
      <w:tr w:rsidR="00C96DC0" w:rsidRPr="00502E1F" w:rsidTr="00415561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445C4" w:rsidRPr="00FC1616" w:rsidRDefault="00C96DC0" w:rsidP="00FC1616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12118B">
              <w:rPr>
                <w:rFonts w:cs="KacstBook" w:hint="cs"/>
                <w:b/>
                <w:sz w:val="28"/>
                <w:szCs w:val="28"/>
                <w:rtl/>
              </w:rPr>
              <w:t xml:space="preserve">دبلوم </w:t>
            </w:r>
            <w:r w:rsidR="00D90C19" w:rsidRPr="00D90C19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الموارد البشرية</w:t>
            </w:r>
            <w:r w:rsidR="0012118B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المشارك </w:t>
            </w:r>
            <w:bookmarkStart w:id="0" w:name="_GoBack"/>
            <w:bookmarkEnd w:id="0"/>
          </w:p>
        </w:tc>
      </w:tr>
      <w:tr w:rsidR="002445C4" w:rsidRPr="00502E1F" w:rsidTr="00415561">
        <w:trPr>
          <w:trHeight w:val="370"/>
          <w:jc w:val="center"/>
        </w:trPr>
        <w:tc>
          <w:tcPr>
            <w:tcW w:w="3081" w:type="pct"/>
            <w:gridSpan w:val="3"/>
            <w:tcBorders>
              <w:right w:val="nil"/>
            </w:tcBorders>
          </w:tcPr>
          <w:p w:rsidR="002445C4" w:rsidRPr="00502E1F" w:rsidRDefault="002445C4" w:rsidP="006A5EB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19" w:type="pct"/>
            <w:gridSpan w:val="2"/>
            <w:tcBorders>
              <w:left w:val="nil"/>
            </w:tcBorders>
          </w:tcPr>
          <w:p w:rsidR="002445C4" w:rsidRPr="00FC1616" w:rsidRDefault="00254203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54203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الثاني</w:t>
            </w:r>
          </w:p>
        </w:tc>
      </w:tr>
      <w:tr w:rsidR="002445C4" w:rsidRPr="00110276" w:rsidTr="00415561">
        <w:trPr>
          <w:trHeight w:val="370"/>
          <w:jc w:val="center"/>
        </w:trPr>
        <w:tc>
          <w:tcPr>
            <w:tcW w:w="2565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  <w:tc>
          <w:tcPr>
            <w:tcW w:w="2435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254203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254203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rtl/>
                <w:lang w:val="en-US"/>
              </w:rPr>
              <w:t>م</w:t>
            </w:r>
            <w:r w:rsidRPr="00254203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هارات رياضية</w:t>
            </w:r>
            <w:r w:rsidR="005125D0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-</w:t>
            </w:r>
            <w:r w:rsidRPr="005125D0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Pr="003A144E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MAT 11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2445C4" w:rsidRPr="00502E1F" w:rsidTr="00415561">
        <w:trPr>
          <w:trHeight w:val="388"/>
          <w:jc w:val="center"/>
        </w:trPr>
        <w:tc>
          <w:tcPr>
            <w:tcW w:w="2565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  <w:tc>
          <w:tcPr>
            <w:tcW w:w="2435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994431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994431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2445C4" w:rsidRPr="00502E1F" w:rsidTr="00415561">
        <w:trPr>
          <w:trHeight w:val="370"/>
          <w:jc w:val="center"/>
        </w:trPr>
        <w:tc>
          <w:tcPr>
            <w:tcW w:w="3303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697" w:type="pct"/>
            <w:tcBorders>
              <w:lef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  <w:tr w:rsidR="00C96DC0" w:rsidRPr="00502E1F" w:rsidTr="00415561">
        <w:trPr>
          <w:trHeight w:val="2594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864EA1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Cs/>
                      <w:szCs w:val="26"/>
                      <w:rtl/>
                    </w:rPr>
                  </w:pPr>
                  <w:r w:rsidRPr="00864EA1">
                    <w:rPr>
                      <w:rFonts w:cs="KacstBook"/>
                      <w:bCs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64EA1" w:rsidP="00864EA1">
                  <w:pPr>
                    <w:numPr>
                      <w:ilvl w:val="0"/>
                      <w:numId w:val="1"/>
                    </w:numPr>
                    <w:bidi/>
                    <w:ind w:left="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864EA1">
                    <w:rPr>
                      <w:rFonts w:ascii="AL-Mohanad" w:hAnsi="AL-Mohanad" w:cs="AL-Mohanad"/>
                      <w:b/>
                      <w:bCs/>
                      <w:color w:val="C00000"/>
                      <w:sz w:val="28"/>
                      <w:szCs w:val="28"/>
                    </w:rPr>
                    <w:sym w:font="Wingdings 2" w:char="F050"/>
                  </w: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4EA1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Cs/>
                      <w:szCs w:val="26"/>
                      <w:rtl/>
                    </w:rPr>
                  </w:pPr>
                  <w:r w:rsidRPr="00864EA1">
                    <w:rPr>
                      <w:rFonts w:cs="KacstBook" w:hint="cs"/>
                      <w:bCs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64EA1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864EA1">
                    <w:rPr>
                      <w:rFonts w:ascii="AL-Mohanad" w:hAnsi="AL-Mohanad" w:cs="AL-Mohanad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/>
                    </w:rPr>
                    <w:t>100%</w:t>
                  </w:r>
                </w:p>
              </w:tc>
            </w:tr>
            <w:tr w:rsidR="00F87387" w:rsidRPr="00502E1F" w:rsidTr="00415561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415561">
        <w:trPr>
          <w:trHeight w:val="346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2E351B" w:rsidRDefault="00502E1F" w:rsidP="002E351B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</w:tc>
      </w:tr>
    </w:tbl>
    <w:p w:rsidR="006A269A" w:rsidRPr="007D1589" w:rsidRDefault="00C96DC0" w:rsidP="007D1589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481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C96DC0" w:rsidRPr="00502E1F" w:rsidTr="00415561">
        <w:trPr>
          <w:trHeight w:val="690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أ. معرفة المفاهيم الأساسية في الإحصاء والبيانات الإحصائية.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ب. كيفية عرض البيانات الإحصائية وتمثيلها بيانيا. 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ج. </w:t>
            </w:r>
            <w:r w:rsidRPr="0028409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دراسة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 مقاييس النزعة </w:t>
            </w:r>
            <w:r w:rsidRPr="0028409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المركزية.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د. </w:t>
            </w:r>
            <w:r w:rsidRPr="0028409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دراسة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 مقايس التشتت والالتواء والتفرطح.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هـ. معرفة نظرية الاحتمالات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و. معرفة المتغيرات العشوائية والتوزيعات الاحتمالية</w:t>
            </w:r>
          </w:p>
          <w:p w:rsidR="00284091" w:rsidRP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ز. </w:t>
            </w:r>
            <w:r w:rsidRPr="0028409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اكتساب مهارة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 تحليل الانحدار والارتباط</w:t>
            </w:r>
          </w:p>
          <w:p w:rsidR="00284091" w:rsidRDefault="00284091" w:rsidP="00284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ح. </w:t>
            </w:r>
            <w:r w:rsidRPr="0028409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اكتساب مهارة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 xml:space="preserve"> تحليل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السلاسل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الزمنية</w:t>
            </w:r>
          </w:p>
          <w:p w:rsidR="00C96DC0" w:rsidRPr="00E46D11" w:rsidRDefault="00E46D11" w:rsidP="00E46D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  <w:lang w:val="en-US"/>
              </w:rPr>
            </w:pPr>
            <w:r w:rsidRPr="00284091">
              <w:rPr>
                <w:rFonts w:ascii="Arial" w:hAnsi="Arial" w:cs="AL-Mohanad"/>
                <w:b/>
                <w:color w:val="C00000"/>
                <w:sz w:val="28"/>
                <w:szCs w:val="28"/>
                <w:rtl/>
                <w:lang w:val="en-US"/>
              </w:rPr>
              <w:t>ط. معرفة كيفية حساب الأرقام القياسية</w:t>
            </w:r>
          </w:p>
        </w:tc>
      </w:tr>
      <w:tr w:rsidR="00C96DC0" w:rsidRPr="00B640D0" w:rsidTr="00415561">
        <w:tc>
          <w:tcPr>
            <w:tcW w:w="5000" w:type="pct"/>
          </w:tcPr>
          <w:p w:rsidR="00C96DC0" w:rsidRPr="002E351B" w:rsidRDefault="00C96DC0" w:rsidP="002E351B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</w:p>
        </w:tc>
      </w:tr>
    </w:tbl>
    <w:p w:rsidR="00535D58" w:rsidRDefault="00535D58" w:rsidP="00535D58">
      <w:pPr>
        <w:bidi/>
        <w:rPr>
          <w:rFonts w:cs="KacstBook"/>
          <w:rtl/>
        </w:rPr>
      </w:pPr>
    </w:p>
    <w:p w:rsidR="00FD432B" w:rsidRPr="00502E1F" w:rsidRDefault="00FD432B" w:rsidP="00FD432B">
      <w:pPr>
        <w:bidi/>
        <w:rPr>
          <w:rFonts w:cs="KacstBook"/>
        </w:rPr>
      </w:pPr>
    </w:p>
    <w:p w:rsidR="006A269A" w:rsidRPr="00502E1F" w:rsidRDefault="009931B4" w:rsidP="002E351B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</w:t>
      </w: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C96DC0" w:rsidRPr="00502E1F" w:rsidTr="00274BBD">
        <w:trPr>
          <w:jc w:val="center"/>
        </w:trPr>
        <w:tc>
          <w:tcPr>
            <w:tcW w:w="5000" w:type="pct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Pr="00502E1F" w:rsidRDefault="00FD432B" w:rsidP="002E351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0"/>
        <w:gridCol w:w="1330"/>
        <w:gridCol w:w="1626"/>
      </w:tblGrid>
      <w:tr w:rsidR="00C96DC0" w:rsidRPr="00502E1F" w:rsidTr="00274BBD">
        <w:trPr>
          <w:jc w:val="center"/>
        </w:trPr>
        <w:tc>
          <w:tcPr>
            <w:tcW w:w="9606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74BBD">
        <w:trPr>
          <w:trHeight w:val="397"/>
          <w:jc w:val="center"/>
        </w:trPr>
        <w:tc>
          <w:tcPr>
            <w:tcW w:w="665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  <w:vAlign w:val="center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الإحصاء والبيانات الإحصائية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  <w:vAlign w:val="center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عرض البيانات الإحصائية وتمثيلها بيانيا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مقاييس النزعة المركزية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مقاييس التشتت والالتواء والتفرطح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المدخل نظرية الاحتمالات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المتغيرات العشوائية والتوزيعات الاحتمالية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الانحدار والارتباط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تحليل السلاسل الزمنية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FE643D" w:rsidRPr="00502E1F" w:rsidTr="00274BBD">
        <w:trPr>
          <w:trHeight w:val="397"/>
          <w:jc w:val="center"/>
        </w:trPr>
        <w:tc>
          <w:tcPr>
            <w:tcW w:w="6650" w:type="dxa"/>
          </w:tcPr>
          <w:p w:rsidR="00FE643D" w:rsidRPr="00B2541A" w:rsidRDefault="00FE643D" w:rsidP="00FE643D">
            <w:pPr>
              <w:bidi/>
              <w:spacing w:line="216" w:lineRule="auto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B254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الأرقام القياسية للأسعار </w:t>
            </w:r>
          </w:p>
        </w:tc>
        <w:tc>
          <w:tcPr>
            <w:tcW w:w="1330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</w:tcPr>
          <w:p w:rsidR="00FE643D" w:rsidRPr="00B2541A" w:rsidRDefault="00FE643D" w:rsidP="00FE643D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51"/>
        <w:gridCol w:w="1151"/>
        <w:gridCol w:w="1151"/>
        <w:gridCol w:w="1151"/>
        <w:gridCol w:w="1151"/>
        <w:gridCol w:w="1157"/>
      </w:tblGrid>
      <w:tr w:rsidR="00C96DC0" w:rsidRPr="00502E1F" w:rsidTr="00274BBD">
        <w:trPr>
          <w:trHeight w:val="466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BB5293">
            <w:pPr>
              <w:numPr>
                <w:ilvl w:val="0"/>
                <w:numId w:val="6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استديو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B4034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4034" w:rsidRPr="00502E1F" w:rsidRDefault="00AB4034" w:rsidP="00AB4034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AB4034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AB4034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45</w:t>
            </w:r>
          </w:p>
        </w:tc>
      </w:tr>
      <w:tr w:rsidR="00AB4034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4034" w:rsidRPr="00502E1F" w:rsidRDefault="00AB4034" w:rsidP="00AB4034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AB4034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AB4034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45</w:t>
            </w:r>
          </w:p>
        </w:tc>
      </w:tr>
    </w:tbl>
    <w:p w:rsidR="00C96DC0" w:rsidRDefault="00C96DC0" w:rsidP="00BC175B">
      <w:pPr>
        <w:bidi/>
        <w:jc w:val="both"/>
        <w:rPr>
          <w:rFonts w:cs="KacstBook"/>
          <w:rtl/>
        </w:rPr>
      </w:pPr>
    </w:p>
    <w:p w:rsidR="002E351B" w:rsidRPr="00502E1F" w:rsidRDefault="002E351B" w:rsidP="002E351B">
      <w:pPr>
        <w:bidi/>
        <w:jc w:val="both"/>
        <w:rPr>
          <w:rFonts w:cs="KacstBook"/>
        </w:rPr>
      </w:pP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C96DC0" w:rsidRPr="00502E1F" w:rsidTr="00274BBD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FD432B" w:rsidRPr="00502E1F" w:rsidRDefault="00FD432B" w:rsidP="002E351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tbl>
      <w:tblPr>
        <w:bidiVisual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C96DC0" w:rsidRPr="00502E1F" w:rsidTr="00274BBD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274BBD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410"/>
        <w:gridCol w:w="1330"/>
      </w:tblGrid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Pr="00FD432B">
              <w:rPr>
                <w:rFonts w:cs="KacstBook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1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AF70F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244" w:type="dxa"/>
            <w:vAlign w:val="center"/>
          </w:tcPr>
          <w:p w:rsidR="00AF70FA" w:rsidRPr="00502E1F" w:rsidRDefault="00AF70FA" w:rsidP="006E7AC7">
            <w:pPr>
              <w:bidi/>
              <w:jc w:val="center"/>
              <w:rPr>
                <w:rFonts w:cs="KacstBook"/>
              </w:rPr>
            </w:pPr>
          </w:p>
        </w:tc>
        <w:tc>
          <w:tcPr>
            <w:tcW w:w="2410" w:type="dxa"/>
            <w:vAlign w:val="center"/>
          </w:tcPr>
          <w:p w:rsidR="00AF70FA" w:rsidRDefault="00AF70FA" w:rsidP="00AF70FA">
            <w:pPr>
              <w:bidi/>
              <w:jc w:val="center"/>
            </w:pPr>
          </w:p>
        </w:tc>
        <w:tc>
          <w:tcPr>
            <w:tcW w:w="1330" w:type="dxa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المفاهيم الأساسية للإحصاء والاحتمالات</w:t>
            </w:r>
          </w:p>
        </w:tc>
        <w:tc>
          <w:tcPr>
            <w:tcW w:w="2410" w:type="dxa"/>
            <w:vMerge w:val="restart"/>
            <w:vAlign w:val="center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المناقشات وال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تكليف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ات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  <w:p w:rsidR="00E45829" w:rsidRDefault="00E45829" w:rsidP="00D0058B">
            <w:pPr>
              <w:jc w:val="right"/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المحاضرات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  <w:tc>
          <w:tcPr>
            <w:tcW w:w="1330" w:type="dxa"/>
            <w:vMerge w:val="restart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الاختبارات</w:t>
            </w:r>
            <w:r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التحريرية و الشفهية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كيفية حساب مقاييس النزعة المركزية</w:t>
            </w:r>
          </w:p>
        </w:tc>
        <w:tc>
          <w:tcPr>
            <w:tcW w:w="2410" w:type="dxa"/>
            <w:vMerge/>
            <w:vAlign w:val="center"/>
          </w:tcPr>
          <w:p w:rsidR="00E45829" w:rsidRDefault="00E45829" w:rsidP="00D0058B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كيفية حساب مقاييس التشتت</w:t>
            </w:r>
          </w:p>
        </w:tc>
        <w:tc>
          <w:tcPr>
            <w:tcW w:w="2410" w:type="dxa"/>
            <w:vMerge/>
            <w:vAlign w:val="center"/>
          </w:tcPr>
          <w:p w:rsidR="00E45829" w:rsidRDefault="00E45829" w:rsidP="00D0058B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2-4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كيفية حساب معامل الانحدار</w:t>
            </w:r>
          </w:p>
        </w:tc>
        <w:tc>
          <w:tcPr>
            <w:tcW w:w="2410" w:type="dxa"/>
            <w:vMerge/>
            <w:vAlign w:val="center"/>
          </w:tcPr>
          <w:p w:rsidR="00E45829" w:rsidRPr="0029642C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E45829" w:rsidRPr="00C20855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2-5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كيفية حساب معامل الارتباط</w:t>
            </w:r>
          </w:p>
        </w:tc>
        <w:tc>
          <w:tcPr>
            <w:tcW w:w="2410" w:type="dxa"/>
            <w:vMerge/>
            <w:vAlign w:val="center"/>
          </w:tcPr>
          <w:p w:rsidR="00E45829" w:rsidRPr="0029642C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E45829" w:rsidRPr="00C20855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E45829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E45829" w:rsidRPr="00502E1F" w:rsidRDefault="00E45829" w:rsidP="00D0058B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2-6</w:t>
            </w:r>
          </w:p>
        </w:tc>
        <w:tc>
          <w:tcPr>
            <w:tcW w:w="5244" w:type="dxa"/>
          </w:tcPr>
          <w:p w:rsidR="00E45829" w:rsidRPr="00D0058B" w:rsidRDefault="00E45829" w:rsidP="00D0058B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كيفية استخدام الحاسوب في حساب المقاييس الإحصائية</w:t>
            </w:r>
          </w:p>
        </w:tc>
        <w:tc>
          <w:tcPr>
            <w:tcW w:w="2410" w:type="dxa"/>
            <w:vMerge/>
            <w:vAlign w:val="center"/>
          </w:tcPr>
          <w:p w:rsidR="00E45829" w:rsidRPr="0029642C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E45829" w:rsidRPr="00C20855" w:rsidRDefault="00E45829" w:rsidP="00D0058B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القدرة على العمل في مجموعات لتنفيذ تطبيق معين.</w:t>
            </w:r>
          </w:p>
        </w:tc>
        <w:tc>
          <w:tcPr>
            <w:tcW w:w="2410" w:type="dxa"/>
            <w:vMerge w:val="restart"/>
            <w:vAlign w:val="center"/>
          </w:tcPr>
          <w:p w:rsidR="00B719C2" w:rsidRDefault="00B719C2" w:rsidP="00E45829">
            <w:pPr>
              <w:bidi/>
              <w:jc w:val="center"/>
            </w:pPr>
            <w:r w:rsidRPr="00B719C2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تقويم الأعمال</w:t>
            </w:r>
            <w:r w:rsidRPr="00B719C2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الفردية والجماعية بشكل</w:t>
            </w:r>
            <w:r w:rsidRPr="00B719C2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 دوري.</w:t>
            </w:r>
          </w:p>
        </w:tc>
        <w:tc>
          <w:tcPr>
            <w:tcW w:w="1330" w:type="dxa"/>
            <w:vMerge w:val="restart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القدرة على العمل بشكل مستقل </w:t>
            </w:r>
            <w:r w:rsidRPr="00E45829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لإنجاز</w:t>
            </w: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 تكليف معين.</w:t>
            </w:r>
          </w:p>
        </w:tc>
        <w:tc>
          <w:tcPr>
            <w:tcW w:w="2410" w:type="dxa"/>
            <w:vMerge/>
            <w:vAlign w:val="center"/>
          </w:tcPr>
          <w:p w:rsidR="00B719C2" w:rsidRDefault="00B719C2" w:rsidP="00E45829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3-3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القدرة على المناقشات الجماعية.</w:t>
            </w:r>
          </w:p>
        </w:tc>
        <w:tc>
          <w:tcPr>
            <w:tcW w:w="2410" w:type="dxa"/>
            <w:vMerge/>
            <w:vAlign w:val="center"/>
          </w:tcPr>
          <w:p w:rsidR="00B719C2" w:rsidRPr="0029642C" w:rsidRDefault="00B719C2" w:rsidP="00E45829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B719C2" w:rsidRPr="00C20855" w:rsidRDefault="00B719C2" w:rsidP="00E45829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3395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244" w:type="dxa"/>
          </w:tcPr>
          <w:p w:rsidR="0003395A" w:rsidRPr="0003395A" w:rsidRDefault="0003395A" w:rsidP="0003395A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لاتصال الكتابي من خلال التقارير </w:t>
            </w:r>
          </w:p>
        </w:tc>
        <w:tc>
          <w:tcPr>
            <w:tcW w:w="2410" w:type="dxa"/>
            <w:vMerge w:val="restart"/>
            <w:vAlign w:val="center"/>
          </w:tcPr>
          <w:p w:rsidR="0003395A" w:rsidRPr="0003395A" w:rsidRDefault="0003395A" w:rsidP="0003395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التمارين.</w:t>
            </w:r>
          </w:p>
          <w:p w:rsidR="0003395A" w:rsidRDefault="0003395A" w:rsidP="0003395A">
            <w:pPr>
              <w:jc w:val="right"/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التكاليف</w:t>
            </w:r>
            <w:r w:rsidRPr="0003395A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والواجبات.</w:t>
            </w:r>
          </w:p>
        </w:tc>
        <w:tc>
          <w:tcPr>
            <w:tcW w:w="1330" w:type="dxa"/>
            <w:vMerge w:val="restart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3395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244" w:type="dxa"/>
            <w:vAlign w:val="center"/>
          </w:tcPr>
          <w:p w:rsidR="0003395A" w:rsidRPr="0003395A" w:rsidRDefault="0003395A" w:rsidP="0003395A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الاتصال الشفوي من خلال العرض والإلقاء</w:t>
            </w:r>
          </w:p>
        </w:tc>
        <w:tc>
          <w:tcPr>
            <w:tcW w:w="2410" w:type="dxa"/>
            <w:vMerge/>
            <w:vAlign w:val="center"/>
          </w:tcPr>
          <w:p w:rsidR="0003395A" w:rsidRDefault="0003395A" w:rsidP="0003395A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(</w:t>
            </w:r>
            <w:r w:rsidR="00C80CC1"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إن وجدت</w:t>
            </w:r>
            <w:r w:rsidR="00C80CC1"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)</w:t>
            </w:r>
          </w:p>
        </w:tc>
      </w:tr>
    </w:tbl>
    <w:p w:rsidR="00662858" w:rsidRDefault="00662858" w:rsidP="00662858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4434"/>
        <w:gridCol w:w="2694"/>
        <w:gridCol w:w="2126"/>
      </w:tblGrid>
      <w:tr w:rsidR="005616CE" w:rsidRPr="00502E1F" w:rsidTr="00F24BD3">
        <w:trPr>
          <w:trHeight w:val="397"/>
          <w:jc w:val="center"/>
        </w:trPr>
        <w:tc>
          <w:tcPr>
            <w:tcW w:w="9605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F24BD3">
        <w:trPr>
          <w:trHeight w:val="510"/>
          <w:jc w:val="center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34" w:type="dxa"/>
            <w:shd w:val="clear" w:color="auto" w:fill="C2D69B" w:themeFill="accent3" w:themeFillTint="99"/>
            <w:vAlign w:val="center"/>
          </w:tcPr>
          <w:p w:rsidR="006A269A" w:rsidRPr="00372533" w:rsidRDefault="00BC53E8" w:rsidP="00372533">
            <w:pPr>
              <w:bidi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:rsidR="005616CE" w:rsidRPr="00502E1F" w:rsidRDefault="00BC53E8" w:rsidP="0072031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5616CE" w:rsidRPr="00502E1F" w:rsidRDefault="009931B4" w:rsidP="0072031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التقارير وال</w:t>
            </w:r>
            <w:r w:rsidRPr="00602A9C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تكليفات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3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5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9 - 13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الو</w:t>
            </w:r>
            <w:r w:rsidRPr="00602A9C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اجبات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8 - 12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3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الشهري الأول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السابع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الشهري الثاني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الثالث عشر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5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النهائي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حسب جدول الاختبارات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40%</w:t>
            </w:r>
          </w:p>
        </w:tc>
      </w:tr>
    </w:tbl>
    <w:p w:rsidR="00C96DC0" w:rsidRDefault="005616CE" w:rsidP="007D1589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p w:rsidR="00662858" w:rsidRPr="00662858" w:rsidRDefault="00662858" w:rsidP="00662858">
      <w:pPr>
        <w:bidi/>
      </w:pP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C96DC0" w:rsidRPr="00502E1F" w:rsidTr="00274BBD">
        <w:trPr>
          <w:jc w:val="center"/>
        </w:trPr>
        <w:tc>
          <w:tcPr>
            <w:tcW w:w="5000" w:type="pct"/>
          </w:tcPr>
          <w:p w:rsidR="00C96DC0" w:rsidRPr="00C30F2E" w:rsidRDefault="00BC3014" w:rsidP="00C30F2E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BC3014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الساعات المكتبية وساعات الإرشاد الأكاديمي</w:t>
            </w:r>
          </w:p>
        </w:tc>
      </w:tr>
    </w:tbl>
    <w:p w:rsidR="00C80CC1" w:rsidRDefault="00C80CC1" w:rsidP="00C80CC1">
      <w:pPr>
        <w:pStyle w:val="Heading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715E5E" w:rsidRDefault="00715E5E" w:rsidP="00715E5E">
      <w:pPr>
        <w:bidi/>
        <w:rPr>
          <w:rtl/>
        </w:rPr>
      </w:pPr>
    </w:p>
    <w:p w:rsidR="00715E5E" w:rsidRPr="00715E5E" w:rsidRDefault="00715E5E" w:rsidP="00715E5E">
      <w:pPr>
        <w:bidi/>
        <w:rPr>
          <w:rtl/>
        </w:rPr>
      </w:pPr>
    </w:p>
    <w:p w:rsidR="00C80CC1" w:rsidRDefault="00C80CC1" w:rsidP="00C80CC1">
      <w:pPr>
        <w:rPr>
          <w:rFonts w:ascii="Calibri" w:hAnsi="Calibri"/>
          <w:rtl/>
        </w:rPr>
      </w:pPr>
    </w:p>
    <w:p w:rsidR="00C96DC0" w:rsidRPr="0057486B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BC3014" w:rsidRPr="00502E1F" w:rsidTr="00F24BD3">
        <w:trPr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C3014" w:rsidRPr="003D4910" w:rsidRDefault="00BC3014" w:rsidP="00BC3014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3D491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حلاق عمر محمد والسالم احمد صالح (</w:t>
            </w:r>
            <w:r w:rsidRPr="003D491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2003)</w:t>
            </w:r>
            <w:r w:rsidRPr="003D491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. الإحصاء في العلوم الإدارية. الرياض: دار المريخ</w:t>
            </w:r>
            <w:r w:rsidRPr="003D491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BC3014" w:rsidRPr="00FC6260" w:rsidRDefault="00BC3014" w:rsidP="00BC3014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BC3014" w:rsidRPr="00502E1F" w:rsidTr="00F24BD3">
        <w:trPr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C3014" w:rsidRPr="00E44163" w:rsidRDefault="00BC3014" w:rsidP="00BC3014">
            <w:pPr>
              <w:numPr>
                <w:ilvl w:val="0"/>
                <w:numId w:val="84"/>
              </w:numP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2C8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السريحي،</w:t>
            </w:r>
            <w:r w:rsidRPr="00E42C8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حسن؛ وشريف شاهين (1997). مقدمة في علم المعلومات. جدة: دار الخلود.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BC3014" w:rsidRPr="00FC6260" w:rsidRDefault="00BC3014" w:rsidP="00BC3014">
            <w:pPr>
              <w:numPr>
                <w:ilvl w:val="0"/>
                <w:numId w:val="84"/>
              </w:num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9048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عليان، ربحي؛ وعمر همشري. أساسيات علم المكتبات والمعلومات. عمان: المؤلفان</w:t>
            </w:r>
          </w:p>
        </w:tc>
      </w:tr>
      <w:tr w:rsidR="00BC3014" w:rsidRPr="00502E1F" w:rsidTr="00F24BD3">
        <w:trPr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والمراجع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BC3014" w:rsidRPr="00E44163" w:rsidRDefault="00BC3014" w:rsidP="00BC3014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Pr="00F93E7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فيكري، براين؛ وألينا فيكري(19991). علم المعلومات بين النظرية والتطبيق. ترجمة حشمت قاسم. القاهرة: دار غريب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F93E7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ab/>
            </w:r>
          </w:p>
          <w:p w:rsidR="00BC3014" w:rsidRPr="00FC6260" w:rsidRDefault="00BC3014" w:rsidP="00BC3014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BC3014" w:rsidRPr="00502E1F" w:rsidTr="00F24BD3">
        <w:trPr>
          <w:jc w:val="center"/>
        </w:trPr>
        <w:tc>
          <w:tcPr>
            <w:tcW w:w="5000" w:type="pct"/>
          </w:tcPr>
          <w:p w:rsidR="00BC3014" w:rsidRPr="008A1C68" w:rsidRDefault="00BC3014" w:rsidP="008A1C6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C96DC0" w:rsidRPr="00502E1F" w:rsidTr="00F24BD3">
        <w:trPr>
          <w:trHeight w:val="403"/>
          <w:jc w:val="center"/>
        </w:trPr>
        <w:tc>
          <w:tcPr>
            <w:tcW w:w="5000" w:type="pct"/>
          </w:tcPr>
          <w:p w:rsidR="006A269A" w:rsidRPr="00502E1F" w:rsidRDefault="00C96DC0" w:rsidP="008A1C68">
            <w:pPr>
              <w:pStyle w:val="Heading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</w:t>
            </w:r>
          </w:p>
        </w:tc>
      </w:tr>
      <w:tr w:rsidR="00BC3014" w:rsidRPr="00502E1F" w:rsidTr="00F24BD3">
        <w:trPr>
          <w:trHeight w:val="485"/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1-المباني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BC3014" w:rsidRPr="00502E1F" w:rsidTr="00F24BD3">
        <w:trPr>
          <w:trHeight w:val="421"/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</w:tbl>
    <w:p w:rsidR="00C96DC0" w:rsidRPr="007D1589" w:rsidRDefault="00C96DC0" w:rsidP="00C80CC1">
      <w:pPr>
        <w:pStyle w:val="Heading7"/>
        <w:numPr>
          <w:ilvl w:val="0"/>
          <w:numId w:val="67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FC6260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استبيانات توزع على الطلاب لمعرفة آرائهم حول المقرر ومدى فاعلية أسلوب              التدريس</w:t>
            </w:r>
            <w:r w:rsidRPr="005C204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لعمل بأسلوب </w:t>
            </w: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Focus group </w:t>
            </w: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لمعرفة آراء الطلاب حول المقرر ومدى فاعلية أسلوب التدريس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FC6260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4478EA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تحديث مصادر التعلم بناء على توصيات لجنة الخطط والجداول الدراسية بالقسم والمراجعة الداخلية والأساتذة الزائرين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استخدام التقنية الحديثة في تقديم المقرر الدراسي.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عمليات التعلم الذاتي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       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القراءات الخارجية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الطلاب على التقديم والإلقاء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2E69A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 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الطلاب على المناقشات</w:t>
            </w:r>
            <w:r w:rsidRPr="002E69A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الجماعية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103CE1" w:rsidRDefault="008A1C68" w:rsidP="008A1C68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ب:</w:t>
            </w:r>
          </w:p>
          <w:p w:rsidR="008A1C68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مراجعة عينة من الإجابات من قبل لجنة متخصصة بالقسم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المراجعة والتصحيح الجماعي بالقسم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المراجع الخارجي لعينة من أوراق إجابات الطلاب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103CE1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إجراءات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التخطيط للمراجعة الدورية لمدى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A1C68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0B524C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يتم مراجعة المقرر بشكل دوري من قبل لجنة الخطط والجداول الدراسية بالقسم لضمان مواكبته للتطورات الحديثة في </w:t>
            </w:r>
            <w:r w:rsidRPr="000B524C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التخصص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مقابلته من حيث المحتوى والمستوى لمقرر آخر يقدم في برنامج مشابه.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تحديث المصادر والمراجع الخاصة بالمقرر بشكل منتظم وفق للتطورات الحديثة في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التخصص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lastRenderedPageBreak/>
              <w:t xml:space="preserve">الإفادة من التقنيات الحديثة في تقديم المقرر.   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الأخذ بتوصيات نتائج المراجعات الداخلية والخارجية في تحسين وتطوير 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المقرر بشكل</w:t>
            </w: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متتابع.</w:t>
            </w:r>
            <w:r w:rsidRPr="00317F3D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482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2177"/>
        <w:gridCol w:w="3071"/>
        <w:gridCol w:w="1271"/>
        <w:gridCol w:w="2775"/>
      </w:tblGrid>
      <w:tr w:rsidR="00C80CC1" w:rsidRPr="00502E1F" w:rsidTr="00F24BD3">
        <w:trPr>
          <w:gridBefore w:val="1"/>
          <w:wBefore w:w="6" w:type="pct"/>
          <w:trHeight w:val="629"/>
          <w:jc w:val="center"/>
        </w:trPr>
        <w:tc>
          <w:tcPr>
            <w:tcW w:w="1170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24" w:type="pct"/>
            <w:gridSpan w:val="3"/>
            <w:vAlign w:val="center"/>
          </w:tcPr>
          <w:p w:rsidR="00C80CC1" w:rsidRPr="00502E1F" w:rsidRDefault="00C66487" w:rsidP="00C80CC1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د/محمود رجب غنيم</w:t>
            </w:r>
          </w:p>
        </w:tc>
      </w:tr>
      <w:tr w:rsidR="00C80CC1" w:rsidRPr="00502E1F" w:rsidTr="00F24BD3">
        <w:trPr>
          <w:trHeight w:val="600"/>
          <w:jc w:val="center"/>
        </w:trPr>
        <w:tc>
          <w:tcPr>
            <w:tcW w:w="1176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650" w:type="pct"/>
            <w:vAlign w:val="center"/>
          </w:tcPr>
          <w:p w:rsidR="00C80CC1" w:rsidRPr="00502E1F" w:rsidRDefault="00C66487" w:rsidP="00C80CC1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محمود رجب غنيم</w:t>
            </w:r>
          </w:p>
        </w:tc>
        <w:tc>
          <w:tcPr>
            <w:tcW w:w="68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490" w:type="pct"/>
            <w:vAlign w:val="center"/>
          </w:tcPr>
          <w:p w:rsidR="00C80CC1" w:rsidRPr="00502E1F" w:rsidRDefault="00C66487" w:rsidP="00C66487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15 / 4/ 1439 هـ</w:t>
            </w:r>
          </w:p>
        </w:tc>
      </w:tr>
    </w:tbl>
    <w:p w:rsidR="00004B0F" w:rsidRPr="00502E1F" w:rsidRDefault="00004B0F" w:rsidP="00C30F2E">
      <w:pPr>
        <w:bidi/>
        <w:jc w:val="both"/>
        <w:rPr>
          <w:rFonts w:cs="KacstBook"/>
          <w:rtl/>
        </w:rPr>
      </w:pPr>
    </w:p>
    <w:sectPr w:rsidR="00004B0F" w:rsidRPr="00502E1F" w:rsidSect="007F614E">
      <w:headerReference w:type="default" r:id="rId11"/>
      <w:footerReference w:type="default" r:id="rId12"/>
      <w:headerReference w:type="first" r:id="rId13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96" w:rsidRDefault="005D6096">
      <w:r>
        <w:separator/>
      </w:r>
    </w:p>
  </w:endnote>
  <w:endnote w:type="continuationSeparator" w:id="0">
    <w:p w:rsidR="005D6096" w:rsidRDefault="005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89" w:rsidRPr="007D1589" w:rsidRDefault="002752E2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-267970</wp:posOffset>
              </wp:positionV>
              <wp:extent cx="1533525" cy="409575"/>
              <wp:effectExtent l="381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d w:val="499686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D1589" w:rsidRPr="007D1589" w:rsidRDefault="007D1589" w:rsidP="007D1589">
                                  <w:pPr>
                                    <w:pStyle w:val="Footer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2118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 xml:space="preserve"> </w:t>
                                  </w:r>
                                  <w:r w:rsidRPr="007D1589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/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 xml:space="preserve"> 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2118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-21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C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4996868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D1589" w:rsidRPr="007D1589" w:rsidRDefault="007D1589" w:rsidP="007D1589">
                            <w:pPr>
                              <w:pStyle w:val="Footer"/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2118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</w:t>
                            </w:r>
                            <w:r w:rsidRPr="007D15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/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2118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96" w:rsidRDefault="005D6096">
      <w:r>
        <w:separator/>
      </w:r>
    </w:p>
  </w:footnote>
  <w:footnote w:type="continuationSeparator" w:id="0">
    <w:p w:rsidR="005D6096" w:rsidRDefault="005D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9121F" w:rsidRDefault="009F6E9B" w:rsidP="00E912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-171450</wp:posOffset>
          </wp:positionV>
          <wp:extent cx="7200900" cy="10189845"/>
          <wp:effectExtent l="0" t="0" r="0" b="0"/>
          <wp:wrapNone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170" cy="1021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9B" w:rsidRPr="009F6E9B" w:rsidRDefault="009F6E9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-161679</wp:posOffset>
          </wp:positionV>
          <wp:extent cx="7239418" cy="10001347"/>
          <wp:effectExtent l="0" t="0" r="0" b="0"/>
          <wp:wrapNone/>
          <wp:docPr id="2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18" cy="1000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AD6A0A"/>
    <w:multiLevelType w:val="hybridMultilevel"/>
    <w:tmpl w:val="318669B8"/>
    <w:lvl w:ilvl="0" w:tplc="4AF0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1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6"/>
  </w:num>
  <w:num w:numId="32">
    <w:abstractNumId w:val="74"/>
  </w:num>
  <w:num w:numId="33">
    <w:abstractNumId w:val="79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5"/>
  </w:num>
  <w:num w:numId="51">
    <w:abstractNumId w:val="82"/>
  </w:num>
  <w:num w:numId="52">
    <w:abstractNumId w:val="28"/>
  </w:num>
  <w:num w:numId="53">
    <w:abstractNumId w:val="54"/>
  </w:num>
  <w:num w:numId="54">
    <w:abstractNumId w:val="42"/>
  </w:num>
  <w:num w:numId="55">
    <w:abstractNumId w:val="83"/>
  </w:num>
  <w:num w:numId="56">
    <w:abstractNumId w:val="72"/>
  </w:num>
  <w:num w:numId="57">
    <w:abstractNumId w:val="20"/>
  </w:num>
  <w:num w:numId="58">
    <w:abstractNumId w:val="52"/>
  </w:num>
  <w:num w:numId="59">
    <w:abstractNumId w:val="10"/>
  </w:num>
  <w:num w:numId="60">
    <w:abstractNumId w:val="77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1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70"/>
  </w:num>
  <w:num w:numId="74">
    <w:abstractNumId w:val="51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8"/>
  </w:num>
  <w:num w:numId="84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D5A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5A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6F5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610"/>
    <w:rsid w:val="00117880"/>
    <w:rsid w:val="0012118B"/>
    <w:rsid w:val="001228C7"/>
    <w:rsid w:val="00122B0E"/>
    <w:rsid w:val="00122C17"/>
    <w:rsid w:val="00122D4C"/>
    <w:rsid w:val="00123707"/>
    <w:rsid w:val="00123E79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40"/>
    <w:rsid w:val="001A0210"/>
    <w:rsid w:val="001A03FF"/>
    <w:rsid w:val="001A0451"/>
    <w:rsid w:val="001A0A5E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DD8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203"/>
    <w:rsid w:val="00254EC6"/>
    <w:rsid w:val="00255ADE"/>
    <w:rsid w:val="00255B71"/>
    <w:rsid w:val="00256078"/>
    <w:rsid w:val="0025691E"/>
    <w:rsid w:val="002571E9"/>
    <w:rsid w:val="00257AAE"/>
    <w:rsid w:val="00260A28"/>
    <w:rsid w:val="00260BC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BBD"/>
    <w:rsid w:val="00274C30"/>
    <w:rsid w:val="002752E2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091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2C4F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51B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0A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31A"/>
    <w:rsid w:val="00370C45"/>
    <w:rsid w:val="003718A0"/>
    <w:rsid w:val="0037207B"/>
    <w:rsid w:val="00372165"/>
    <w:rsid w:val="00372393"/>
    <w:rsid w:val="0037253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DD5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3F80"/>
    <w:rsid w:val="003E44FC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561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170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246F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25D0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A71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66A3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3ED"/>
    <w:rsid w:val="005D28E9"/>
    <w:rsid w:val="005D2DE5"/>
    <w:rsid w:val="005D35AC"/>
    <w:rsid w:val="005D3A8E"/>
    <w:rsid w:val="005D400C"/>
    <w:rsid w:val="005D4574"/>
    <w:rsid w:val="005D6096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A9C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858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5EB0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B4B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AC7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6E91"/>
    <w:rsid w:val="00706F97"/>
    <w:rsid w:val="007113FE"/>
    <w:rsid w:val="00713FA4"/>
    <w:rsid w:val="00714662"/>
    <w:rsid w:val="00714B50"/>
    <w:rsid w:val="00715337"/>
    <w:rsid w:val="00715C20"/>
    <w:rsid w:val="00715E5E"/>
    <w:rsid w:val="00715E7E"/>
    <w:rsid w:val="00716844"/>
    <w:rsid w:val="00716F4C"/>
    <w:rsid w:val="0072031A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419"/>
    <w:rsid w:val="00823C11"/>
    <w:rsid w:val="00823DDD"/>
    <w:rsid w:val="00824270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4EA1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1C68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52"/>
    <w:rsid w:val="009551A1"/>
    <w:rsid w:val="00955D02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4431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4DA0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034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3D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BC8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9C2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3014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793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0F2E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487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50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44C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058B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C19"/>
    <w:rsid w:val="00D92443"/>
    <w:rsid w:val="00D92FFE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E8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5829"/>
    <w:rsid w:val="00E46174"/>
    <w:rsid w:val="00E462FC"/>
    <w:rsid w:val="00E4675D"/>
    <w:rsid w:val="00E46D11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65DF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8E7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EF2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DCB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D52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4BD3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61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DE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43D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0FB209-602A-4546-9481-CE793C8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089B8-7A31-4636-96AD-72D3DBE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Tagseer</cp:lastModifiedBy>
  <cp:revision>2</cp:revision>
  <cp:lastPrinted>2018-01-03T22:35:00Z</cp:lastPrinted>
  <dcterms:created xsi:type="dcterms:W3CDTF">2018-02-11T09:42:00Z</dcterms:created>
  <dcterms:modified xsi:type="dcterms:W3CDTF">2018-02-11T09:42:00Z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