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tl/>
          <w:lang w:bidi="ar-EG"/>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86431" w:rsidRPr="005D2DDD" w14:paraId="5214115B" w14:textId="77777777" w:rsidTr="004B4FA0">
        <w:trPr>
          <w:trHeight w:val="506"/>
        </w:trPr>
        <w:tc>
          <w:tcPr>
            <w:tcW w:w="1367" w:type="pct"/>
            <w:shd w:val="clear" w:color="auto" w:fill="auto"/>
            <w:vAlign w:val="center"/>
          </w:tcPr>
          <w:p w14:paraId="60087439" w14:textId="6B867BC8" w:rsidR="00386431" w:rsidRPr="005D2DDD" w:rsidRDefault="00386431" w:rsidP="00386431">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tcPr>
          <w:p w14:paraId="3F5F9CED" w14:textId="11C96238" w:rsidR="00386431" w:rsidRPr="005D2DDD" w:rsidRDefault="009166F6" w:rsidP="00386431">
            <w:pPr>
              <w:bidi/>
              <w:jc w:val="center"/>
              <w:rPr>
                <w:rFonts w:asciiTheme="majorBidi" w:hAnsiTheme="majorBidi" w:cstheme="majorBidi"/>
                <w:sz w:val="30"/>
                <w:szCs w:val="30"/>
              </w:rPr>
            </w:pPr>
            <w:r w:rsidRPr="006328C4">
              <w:rPr>
                <w:rFonts w:hint="eastAsia"/>
                <w:sz w:val="28"/>
                <w:szCs w:val="28"/>
                <w:rtl/>
              </w:rPr>
              <w:t>نصوص</w:t>
            </w:r>
            <w:r w:rsidRPr="006328C4">
              <w:rPr>
                <w:sz w:val="28"/>
                <w:szCs w:val="28"/>
                <w:rtl/>
              </w:rPr>
              <w:t xml:space="preserve"> 3 (</w:t>
            </w:r>
            <w:r w:rsidRPr="006328C4">
              <w:rPr>
                <w:rFonts w:hint="eastAsia"/>
                <w:sz w:val="28"/>
                <w:szCs w:val="28"/>
                <w:rtl/>
              </w:rPr>
              <w:t>عباسية</w:t>
            </w:r>
            <w:r w:rsidRPr="006328C4">
              <w:rPr>
                <w:sz w:val="28"/>
                <w:szCs w:val="28"/>
                <w:rtl/>
              </w:rPr>
              <w:t>)</w:t>
            </w:r>
          </w:p>
        </w:tc>
      </w:tr>
      <w:tr w:rsidR="00386431" w:rsidRPr="005D2DDD" w14:paraId="28DDC292" w14:textId="77777777" w:rsidTr="004B4FA0">
        <w:trPr>
          <w:trHeight w:val="506"/>
        </w:trPr>
        <w:tc>
          <w:tcPr>
            <w:tcW w:w="1367" w:type="pct"/>
            <w:shd w:val="clear" w:color="auto" w:fill="EAF1DD" w:themeFill="accent3" w:themeFillTint="33"/>
            <w:vAlign w:val="center"/>
          </w:tcPr>
          <w:p w14:paraId="5918C1B6" w14:textId="51E6185D" w:rsidR="00386431" w:rsidRPr="005D2DDD" w:rsidRDefault="00386431" w:rsidP="00386431">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EAF1DD" w:themeFill="accent3" w:themeFillTint="33"/>
          </w:tcPr>
          <w:p w14:paraId="25CC4773" w14:textId="7C4BF6A6" w:rsidR="00386431" w:rsidRPr="005D2DDD" w:rsidRDefault="00386431" w:rsidP="009166F6">
            <w:pPr>
              <w:bidi/>
              <w:jc w:val="center"/>
              <w:rPr>
                <w:rFonts w:asciiTheme="majorBidi" w:hAnsiTheme="majorBidi" w:cstheme="majorBidi"/>
                <w:b/>
                <w:bCs/>
                <w:sz w:val="30"/>
                <w:szCs w:val="30"/>
              </w:rPr>
            </w:pPr>
            <w:r>
              <w:rPr>
                <w:rFonts w:asciiTheme="minorBidi" w:hAnsiTheme="minorBidi"/>
                <w:lang w:bidi="ar-JO"/>
              </w:rPr>
              <w:t xml:space="preserve">ARB    </w:t>
            </w:r>
            <w:r w:rsidR="009166F6">
              <w:rPr>
                <w:rFonts w:asciiTheme="minorBidi" w:hAnsiTheme="minorBidi"/>
                <w:lang w:bidi="ar-JO"/>
              </w:rPr>
              <w:t>273</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273A74A7" w:rsidR="0027521F" w:rsidRPr="005D2DDD" w:rsidRDefault="00386431" w:rsidP="00386431">
            <w:pPr>
              <w:bidi/>
              <w:jc w:val="center"/>
              <w:rPr>
                <w:rFonts w:asciiTheme="majorBidi" w:hAnsiTheme="majorBidi" w:cstheme="majorBidi"/>
                <w:b/>
                <w:bCs/>
                <w:sz w:val="30"/>
                <w:szCs w:val="30"/>
              </w:rPr>
            </w:pPr>
            <w:r>
              <w:rPr>
                <w:rFonts w:asciiTheme="majorBidi" w:hAnsiTheme="majorBidi" w:cstheme="majorBidi" w:hint="cs"/>
                <w:b/>
                <w:bCs/>
                <w:sz w:val="30"/>
                <w:szCs w:val="30"/>
                <w:rtl/>
              </w:rPr>
              <w:t>اللغة العربية</w:t>
            </w:r>
          </w:p>
        </w:tc>
      </w:tr>
      <w:tr w:rsidR="0027521F" w:rsidRPr="005D2DDD" w14:paraId="4FA7F15C" w14:textId="77777777" w:rsidTr="00AE7860">
        <w:trPr>
          <w:trHeight w:val="506"/>
        </w:trPr>
        <w:tc>
          <w:tcPr>
            <w:tcW w:w="1367" w:type="pct"/>
            <w:shd w:val="clear" w:color="auto" w:fill="EAF1DD" w:themeFill="accent3"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EAF1DD" w:themeFill="accent3" w:themeFillTint="33"/>
            <w:vAlign w:val="center"/>
          </w:tcPr>
          <w:p w14:paraId="52317D7C" w14:textId="23C45405" w:rsidR="0027521F" w:rsidRPr="005D2DDD" w:rsidRDefault="00386431" w:rsidP="00386431">
            <w:pPr>
              <w:bidi/>
              <w:jc w:val="center"/>
              <w:rPr>
                <w:rFonts w:asciiTheme="majorBidi" w:hAnsiTheme="majorBidi" w:cstheme="majorBidi"/>
                <w:b/>
                <w:bCs/>
                <w:sz w:val="30"/>
                <w:szCs w:val="30"/>
                <w:lang w:bidi="ar-EG"/>
              </w:rPr>
            </w:pPr>
            <w:r>
              <w:rPr>
                <w:rFonts w:asciiTheme="majorBidi" w:hAnsiTheme="majorBidi" w:cstheme="majorBidi" w:hint="cs"/>
                <w:b/>
                <w:bCs/>
                <w:sz w:val="30"/>
                <w:szCs w:val="30"/>
                <w:rtl/>
                <w:lang w:bidi="ar-EG"/>
              </w:rPr>
              <w:t>اللغة العربية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59288DB5" w:rsidR="00DA5A4C" w:rsidRPr="005D2DDD" w:rsidRDefault="00386431" w:rsidP="00386431">
            <w:pPr>
              <w:bidi/>
              <w:jc w:val="center"/>
              <w:rPr>
                <w:rFonts w:asciiTheme="majorBidi" w:hAnsiTheme="majorBidi" w:cstheme="majorBidi"/>
                <w:b/>
                <w:bCs/>
                <w:sz w:val="30"/>
                <w:szCs w:val="30"/>
              </w:rPr>
            </w:pPr>
            <w:r>
              <w:rPr>
                <w:rFonts w:asciiTheme="majorBidi" w:hAnsiTheme="majorBidi" w:cstheme="majorBidi" w:hint="cs"/>
                <w:b/>
                <w:bCs/>
                <w:sz w:val="30"/>
                <w:szCs w:val="30"/>
                <w:rtl/>
              </w:rPr>
              <w:t>التربية</w:t>
            </w:r>
          </w:p>
        </w:tc>
      </w:tr>
      <w:tr w:rsidR="0027521F" w:rsidRPr="005D2DDD" w14:paraId="7A91500C" w14:textId="77777777" w:rsidTr="0070541C">
        <w:trPr>
          <w:trHeight w:val="506"/>
        </w:trPr>
        <w:tc>
          <w:tcPr>
            <w:tcW w:w="1367" w:type="pct"/>
            <w:shd w:val="clear" w:color="auto" w:fill="EAF1DD" w:themeFill="accent3"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03D12E07" w:rsidR="0027521F" w:rsidRPr="005D2DDD" w:rsidRDefault="00386431" w:rsidP="00386431">
            <w:pPr>
              <w:bidi/>
              <w:jc w:val="center"/>
              <w:rPr>
                <w:rFonts w:asciiTheme="majorBidi" w:hAnsiTheme="majorBidi" w:cstheme="majorBidi"/>
                <w:b/>
                <w:bCs/>
                <w:sz w:val="30"/>
                <w:szCs w:val="30"/>
              </w:rPr>
            </w:pPr>
            <w:r>
              <w:rPr>
                <w:rFonts w:asciiTheme="majorBidi" w:hAnsiTheme="majorBidi" w:cstheme="majorBidi" w:hint="cs"/>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DD4633">
              <w:rPr>
                <w:webHidden/>
                <w:rtl/>
              </w:rPr>
              <w:t>3</w:t>
            </w:r>
            <w:r w:rsidR="00EF018C">
              <w:rPr>
                <w:webHidden/>
              </w:rPr>
              <w:fldChar w:fldCharType="end"/>
            </w:r>
          </w:hyperlink>
        </w:p>
        <w:p w14:paraId="39790C7D" w14:textId="61E88147" w:rsidR="00EF018C" w:rsidRDefault="00484093"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DD4633">
              <w:rPr>
                <w:webHidden/>
                <w:rtl/>
              </w:rPr>
              <w:t>3</w:t>
            </w:r>
            <w:r w:rsidR="00EF018C">
              <w:rPr>
                <w:webHidden/>
              </w:rPr>
              <w:fldChar w:fldCharType="end"/>
            </w:r>
          </w:hyperlink>
        </w:p>
        <w:p w14:paraId="73E0E812" w14:textId="3716B2BA"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1633E145" w14:textId="55E13612"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5F55C8BD" w14:textId="3F7EEBC4"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7902EF18" w14:textId="21F7E48C" w:rsidR="00EF018C" w:rsidRDefault="00484093"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DD4633">
              <w:rPr>
                <w:webHidden/>
                <w:rtl/>
              </w:rPr>
              <w:t>4</w:t>
            </w:r>
            <w:r w:rsidR="00EF018C">
              <w:rPr>
                <w:webHidden/>
              </w:rPr>
              <w:fldChar w:fldCharType="end"/>
            </w:r>
          </w:hyperlink>
        </w:p>
        <w:p w14:paraId="009B7644" w14:textId="456FD442" w:rsidR="00EF018C" w:rsidRDefault="00484093"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DD4633">
              <w:rPr>
                <w:webHidden/>
                <w:rtl/>
              </w:rPr>
              <w:t>4</w:t>
            </w:r>
            <w:r w:rsidR="00EF018C">
              <w:rPr>
                <w:webHidden/>
              </w:rPr>
              <w:fldChar w:fldCharType="end"/>
            </w:r>
          </w:hyperlink>
        </w:p>
        <w:p w14:paraId="6714BCA2" w14:textId="0FF14194"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219579F5" w14:textId="46C448D9"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E74688B" w14:textId="67788A8D" w:rsidR="00EF018C" w:rsidRDefault="00484093"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DD4633">
              <w:rPr>
                <w:webHidden/>
                <w:rtl/>
              </w:rPr>
              <w:t>5</w:t>
            </w:r>
            <w:r w:rsidR="00EF018C">
              <w:rPr>
                <w:webHidden/>
              </w:rPr>
              <w:fldChar w:fldCharType="end"/>
            </w:r>
          </w:hyperlink>
        </w:p>
        <w:p w14:paraId="52DB93B5" w14:textId="36DE9611" w:rsidR="00EF018C" w:rsidRDefault="00484093"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DD4633">
              <w:rPr>
                <w:webHidden/>
                <w:rtl/>
              </w:rPr>
              <w:t>5</w:t>
            </w:r>
            <w:r w:rsidR="00EF018C">
              <w:rPr>
                <w:webHidden/>
              </w:rPr>
              <w:fldChar w:fldCharType="end"/>
            </w:r>
          </w:hyperlink>
        </w:p>
        <w:p w14:paraId="4CBE604B" w14:textId="0AE10F6C"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3E80F969" w14:textId="24FC5622" w:rsidR="00EF018C" w:rsidRDefault="00484093"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4ECF4A7" w14:textId="158DCE3E" w:rsidR="00EF018C" w:rsidRDefault="00484093"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DD4633">
              <w:rPr>
                <w:webHidden/>
                <w:rtl/>
              </w:rPr>
              <w:t>6</w:t>
            </w:r>
            <w:r w:rsidR="00EF018C">
              <w:rPr>
                <w:webHidden/>
              </w:rPr>
              <w:fldChar w:fldCharType="end"/>
            </w:r>
          </w:hyperlink>
        </w:p>
        <w:p w14:paraId="41729DC2" w14:textId="04226193" w:rsidR="00EF018C" w:rsidRDefault="00484093"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DD4633">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50"/>
        <w:gridCol w:w="507"/>
        <w:gridCol w:w="268"/>
        <w:gridCol w:w="687"/>
        <w:gridCol w:w="268"/>
        <w:gridCol w:w="199"/>
        <w:gridCol w:w="432"/>
        <w:gridCol w:w="350"/>
        <w:gridCol w:w="1984"/>
        <w:gridCol w:w="269"/>
        <w:gridCol w:w="178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20E437FC" w:rsidR="00807FAF" w:rsidRPr="003302F2" w:rsidRDefault="00807FAF" w:rsidP="00416FE2">
            <w:pPr>
              <w:bidi/>
              <w:rPr>
                <w:rFonts w:asciiTheme="majorBidi" w:hAnsiTheme="majorBidi" w:cstheme="majorBidi"/>
                <w:b/>
                <w:bCs/>
                <w:rtl/>
                <w:lang w:bidi="ar-EG"/>
              </w:rPr>
            </w:pP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655E5E26" w:rsidR="00A506A9" w:rsidRPr="005D2DDD" w:rsidRDefault="00386431" w:rsidP="00416FE2">
            <w:pPr>
              <w:bidi/>
              <w:rPr>
                <w:rFonts w:asciiTheme="majorBidi" w:hAnsiTheme="majorBidi" w:cstheme="majorBidi"/>
                <w:b/>
                <w:bCs/>
              </w:rPr>
            </w:pPr>
            <w:r>
              <w:rPr>
                <w:rFonts w:ascii="Yu Gothic UI Semibold" w:eastAsia="Yu Gothic UI Semibold" w:hAnsi="Yu Gothic UI Semibold" w:cstheme="majorBidi" w:hint="eastAsia"/>
                <w:b/>
                <w:bCs/>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2BFE772A" w:rsidR="005C6B5C" w:rsidRPr="005D2DDD" w:rsidRDefault="00386431" w:rsidP="00416FE2">
            <w:pPr>
              <w:bidi/>
              <w:rPr>
                <w:rFonts w:asciiTheme="majorBidi" w:hAnsiTheme="majorBidi" w:cstheme="majorBidi"/>
                <w:b/>
                <w:bCs/>
                <w:lang w:bidi="ar-EG"/>
              </w:rPr>
            </w:pPr>
            <w:r>
              <w:rPr>
                <w:rFonts w:ascii="Yu Gothic UI Semibold" w:eastAsia="Yu Gothic UI Semibold" w:hAnsi="Yu Gothic UI Semibold" w:cstheme="majorBidi" w:hint="eastAsia"/>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655C97">
        <w:trPr>
          <w:trHeight w:val="871"/>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0B35C87D" w14:textId="77777777" w:rsidR="00550C20" w:rsidRPr="003302F2" w:rsidRDefault="00550C20" w:rsidP="00416FE2">
            <w:pPr>
              <w:bidi/>
              <w:rPr>
                <w:rFonts w:asciiTheme="majorBidi" w:hAnsiTheme="majorBidi" w:cstheme="majorBidi"/>
              </w:rPr>
            </w:pPr>
          </w:p>
          <w:p w14:paraId="2F62CFA8" w14:textId="08C5BFBA" w:rsidR="00550C20" w:rsidRPr="003302F2" w:rsidRDefault="006523B5" w:rsidP="00416FE2">
            <w:pPr>
              <w:bidi/>
              <w:rPr>
                <w:rFonts w:asciiTheme="majorBidi" w:hAnsiTheme="majorBidi" w:cstheme="majorBidi"/>
                <w:b/>
                <w:bCs/>
                <w:rtl/>
              </w:rPr>
            </w:pPr>
            <w:r w:rsidRPr="00EC025C">
              <w:rPr>
                <w:rFonts w:hint="cs"/>
                <w:b/>
                <w:bCs/>
                <w:color w:val="FF0000"/>
                <w:sz w:val="28"/>
                <w:szCs w:val="28"/>
                <w:rtl/>
              </w:rPr>
              <w:t xml:space="preserve">أدب 2      </w:t>
            </w:r>
            <w:r w:rsidRPr="00EC025C">
              <w:rPr>
                <w:b/>
                <w:bCs/>
                <w:color w:val="FF0000"/>
                <w:sz w:val="28"/>
                <w:szCs w:val="28"/>
              </w:rPr>
              <w:t>ARB    15</w:t>
            </w:r>
            <w:r>
              <w:rPr>
                <w:b/>
                <w:bCs/>
                <w:color w:val="FF0000"/>
                <w:sz w:val="28"/>
                <w:szCs w:val="28"/>
              </w:rPr>
              <w:t>2</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D9510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386431" w:rsidRPr="005D2DDD" w14:paraId="033ADE38" w14:textId="77777777" w:rsidTr="00E61C4E">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386431" w:rsidRPr="005D2DDD" w:rsidRDefault="00386431" w:rsidP="00386431">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tcPr>
          <w:p w14:paraId="20122CBE" w14:textId="52C1E672"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c>
          <w:tcPr>
            <w:tcW w:w="2404" w:type="dxa"/>
            <w:tcBorders>
              <w:top w:val="single" w:sz="8" w:space="0" w:color="auto"/>
              <w:left w:val="single" w:sz="8" w:space="0" w:color="auto"/>
              <w:bottom w:val="dashSmallGap" w:sz="4" w:space="0" w:color="auto"/>
            </w:tcBorders>
          </w:tcPr>
          <w:p w14:paraId="744B2E44" w14:textId="73B27229"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r>
      <w:tr w:rsidR="00386431" w:rsidRPr="005D2DDD" w14:paraId="5F192B30" w14:textId="77777777" w:rsidTr="00E61C4E">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386431" w:rsidRPr="005D2DDD" w:rsidRDefault="00386431" w:rsidP="00386431">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tcPr>
          <w:p w14:paraId="0BA32780" w14:textId="6B3BAA3D"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لا يوجد</w:t>
            </w:r>
          </w:p>
        </w:tc>
        <w:tc>
          <w:tcPr>
            <w:tcW w:w="2404" w:type="dxa"/>
            <w:tcBorders>
              <w:top w:val="dashSmallGap" w:sz="4" w:space="0" w:color="auto"/>
              <w:left w:val="single" w:sz="8" w:space="0" w:color="auto"/>
              <w:bottom w:val="dashSmallGap" w:sz="4" w:space="0" w:color="auto"/>
            </w:tcBorders>
          </w:tcPr>
          <w:p w14:paraId="0D2EFFD4" w14:textId="6AFED799"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لا يوجد</w:t>
            </w:r>
          </w:p>
        </w:tc>
      </w:tr>
      <w:tr w:rsidR="00386431" w:rsidRPr="005D2DDD" w14:paraId="03788974" w14:textId="77777777" w:rsidTr="00E61C4E">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386431" w:rsidRPr="005D2DDD" w:rsidRDefault="00386431" w:rsidP="00386431">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tcPr>
          <w:p w14:paraId="52F1679B" w14:textId="5C43583F" w:rsidR="00386431" w:rsidRPr="005D2DDD" w:rsidRDefault="00386431" w:rsidP="00386431">
            <w:pPr>
              <w:bidi/>
              <w:jc w:val="center"/>
              <w:rPr>
                <w:rFonts w:asciiTheme="majorBidi" w:hAnsiTheme="majorBidi" w:cstheme="majorBidi"/>
              </w:rPr>
            </w:pPr>
            <w:r w:rsidRPr="00BE4681">
              <w:rPr>
                <w:rtl/>
              </w:rPr>
              <w:t>لا يوجد</w:t>
            </w:r>
          </w:p>
        </w:tc>
        <w:tc>
          <w:tcPr>
            <w:tcW w:w="2404" w:type="dxa"/>
            <w:tcBorders>
              <w:top w:val="dashSmallGap" w:sz="4" w:space="0" w:color="auto"/>
              <w:left w:val="single" w:sz="8" w:space="0" w:color="auto"/>
              <w:bottom w:val="dashSmallGap" w:sz="4" w:space="0" w:color="auto"/>
            </w:tcBorders>
          </w:tcPr>
          <w:p w14:paraId="12207D6D" w14:textId="1E9D5F20" w:rsidR="00386431" w:rsidRPr="005D2DDD" w:rsidRDefault="00386431" w:rsidP="00386431">
            <w:pPr>
              <w:bidi/>
              <w:jc w:val="center"/>
              <w:rPr>
                <w:rFonts w:asciiTheme="majorBidi" w:hAnsiTheme="majorBidi" w:cstheme="majorBidi"/>
              </w:rPr>
            </w:pPr>
            <w:r w:rsidRPr="00BE4681">
              <w:rPr>
                <w:rtl/>
              </w:rPr>
              <w:t>لا يوجد</w:t>
            </w:r>
          </w:p>
        </w:tc>
      </w:tr>
      <w:tr w:rsidR="00386431" w:rsidRPr="005D2DDD" w14:paraId="202F0F7B" w14:textId="77777777" w:rsidTr="00E61C4E">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386431" w:rsidRPr="005D2DDD" w:rsidRDefault="00386431" w:rsidP="00386431">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tcPr>
          <w:p w14:paraId="6F510D3B" w14:textId="2696077A" w:rsidR="00386431" w:rsidRPr="005D2DDD" w:rsidRDefault="00386431" w:rsidP="00386431">
            <w:pPr>
              <w:bidi/>
              <w:jc w:val="center"/>
              <w:rPr>
                <w:rFonts w:asciiTheme="majorBidi" w:hAnsiTheme="majorBidi" w:cstheme="majorBidi"/>
              </w:rPr>
            </w:pPr>
            <w:r w:rsidRPr="00BE4681">
              <w:rPr>
                <w:rtl/>
              </w:rPr>
              <w:t>لا يوجد</w:t>
            </w:r>
          </w:p>
        </w:tc>
        <w:tc>
          <w:tcPr>
            <w:tcW w:w="2404" w:type="dxa"/>
            <w:tcBorders>
              <w:top w:val="dashSmallGap" w:sz="4" w:space="0" w:color="auto"/>
              <w:left w:val="single" w:sz="8" w:space="0" w:color="auto"/>
              <w:bottom w:val="dashSmallGap" w:sz="4" w:space="0" w:color="auto"/>
            </w:tcBorders>
          </w:tcPr>
          <w:p w14:paraId="13759057" w14:textId="64A99614" w:rsidR="00386431" w:rsidRPr="005D2DDD" w:rsidRDefault="00386431" w:rsidP="00386431">
            <w:pPr>
              <w:bidi/>
              <w:jc w:val="center"/>
              <w:rPr>
                <w:rFonts w:asciiTheme="majorBidi" w:hAnsiTheme="majorBidi" w:cstheme="majorBidi"/>
              </w:rPr>
            </w:pPr>
            <w:r w:rsidRPr="00BE4681">
              <w:rPr>
                <w:rtl/>
              </w:rPr>
              <w:t>لا يوجد</w:t>
            </w:r>
          </w:p>
        </w:tc>
      </w:tr>
      <w:tr w:rsidR="00386431" w:rsidRPr="005D2DDD" w14:paraId="7C94DA73" w14:textId="77777777" w:rsidTr="00E61C4E">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386431" w:rsidRPr="005D2DDD" w:rsidRDefault="00386431" w:rsidP="00386431">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tcPr>
          <w:p w14:paraId="6729EB7F" w14:textId="75C460BD"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c>
          <w:tcPr>
            <w:tcW w:w="2404" w:type="dxa"/>
            <w:tcBorders>
              <w:top w:val="dashSmallGap" w:sz="4" w:space="0" w:color="auto"/>
              <w:left w:val="single" w:sz="8" w:space="0" w:color="auto"/>
              <w:bottom w:val="single" w:sz="12" w:space="0" w:color="auto"/>
            </w:tcBorders>
          </w:tcPr>
          <w:p w14:paraId="4E3C5BA6" w14:textId="09C026F4"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r>
    </w:tbl>
    <w:p w14:paraId="282AFD4C" w14:textId="3B6D0169" w:rsidR="00CB2ECC" w:rsidRDefault="00CB2ECC" w:rsidP="00416FE2">
      <w:pPr>
        <w:bidi/>
        <w:rPr>
          <w:rFonts w:asciiTheme="majorBidi" w:hAnsiTheme="majorBidi" w:cstheme="majorBidi"/>
          <w:sz w:val="20"/>
          <w:szCs w:val="20"/>
          <w:rtl/>
          <w:lang w:bidi="ar-EG"/>
        </w:rPr>
      </w:pPr>
    </w:p>
    <w:p w14:paraId="2CA326DF" w14:textId="77777777" w:rsidR="00D47214" w:rsidRDefault="00D47214"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D9510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386431" w:rsidRPr="0019322E" w14:paraId="779E695B" w14:textId="77777777" w:rsidTr="00D95105">
        <w:tc>
          <w:tcPr>
            <w:tcW w:w="823" w:type="dxa"/>
            <w:tcBorders>
              <w:left w:val="single" w:sz="12" w:space="0" w:color="auto"/>
              <w:bottom w:val="dashSmallGap" w:sz="4" w:space="0" w:color="auto"/>
            </w:tcBorders>
          </w:tcPr>
          <w:p w14:paraId="5738FB39" w14:textId="28984428"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386431" w:rsidRPr="000274EF" w:rsidRDefault="00386431" w:rsidP="00386431">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547B80EB" w:rsidR="00386431" w:rsidRPr="000274EF" w:rsidRDefault="00386431" w:rsidP="00386431">
            <w:pPr>
              <w:bidi/>
              <w:rPr>
                <w:rFonts w:asciiTheme="majorBidi" w:hAnsiTheme="majorBidi" w:cstheme="majorBidi"/>
                <w:rtl/>
                <w:lang w:bidi="ar-EG"/>
              </w:rPr>
            </w:pPr>
            <w:r w:rsidRPr="00BE4681">
              <w:rPr>
                <w:rFonts w:asciiTheme="majorBidi" w:hAnsiTheme="majorBidi" w:cstheme="majorBidi" w:hint="cs"/>
                <w:rtl/>
                <w:lang w:bidi="ar-EG"/>
              </w:rPr>
              <w:t>30</w:t>
            </w:r>
          </w:p>
        </w:tc>
      </w:tr>
      <w:tr w:rsidR="00386431"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210DAC1D" w:rsidR="00386431" w:rsidRPr="000274EF" w:rsidRDefault="00386431" w:rsidP="00386431">
            <w:pPr>
              <w:bidi/>
              <w:rPr>
                <w:rFonts w:asciiTheme="majorBidi" w:hAnsiTheme="majorBidi" w:cstheme="majorBidi"/>
                <w:rtl/>
                <w:lang w:bidi="ar-EG"/>
              </w:rPr>
            </w:pPr>
            <w:r w:rsidRPr="00BE4681">
              <w:rPr>
                <w:rFonts w:asciiTheme="majorBidi" w:hAnsiTheme="majorBidi" w:cstheme="majorBidi" w:hint="cs"/>
                <w:rtl/>
                <w:lang w:bidi="ar-EG"/>
              </w:rPr>
              <w:t>لا يوجد</w:t>
            </w:r>
          </w:p>
        </w:tc>
      </w:tr>
      <w:tr w:rsidR="00386431"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386431" w:rsidRPr="000274EF" w:rsidRDefault="00386431" w:rsidP="00386431">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249087DD" w:rsidR="00386431" w:rsidRPr="000274EF" w:rsidRDefault="00386431" w:rsidP="00386431">
            <w:pPr>
              <w:bidi/>
              <w:rPr>
                <w:rFonts w:asciiTheme="majorBidi" w:hAnsiTheme="majorBidi" w:cstheme="majorBidi"/>
                <w:rtl/>
                <w:lang w:bidi="ar-EG"/>
              </w:rPr>
            </w:pPr>
            <w:r w:rsidRPr="00BE4681">
              <w:rPr>
                <w:rtl/>
              </w:rPr>
              <w:t>لا يوجد</w:t>
            </w:r>
          </w:p>
        </w:tc>
      </w:tr>
      <w:tr w:rsidR="00386431"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386431" w:rsidRPr="000274EF" w:rsidRDefault="00386431" w:rsidP="00386431">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57B8ED05" w:rsidR="00386431" w:rsidRPr="000274EF" w:rsidRDefault="00386431" w:rsidP="00386431">
            <w:pPr>
              <w:bidi/>
              <w:rPr>
                <w:rFonts w:asciiTheme="majorBidi" w:hAnsiTheme="majorBidi" w:cstheme="majorBidi"/>
                <w:rtl/>
                <w:lang w:bidi="ar-EG"/>
              </w:rPr>
            </w:pPr>
            <w:r w:rsidRPr="00BE4681">
              <w:rPr>
                <w:rtl/>
              </w:rPr>
              <w:t>لا يوجد</w:t>
            </w:r>
          </w:p>
        </w:tc>
      </w:tr>
      <w:tr w:rsidR="00386431" w:rsidRPr="0019322E" w14:paraId="7654BACB" w14:textId="77777777" w:rsidTr="00D95105">
        <w:tc>
          <w:tcPr>
            <w:tcW w:w="823" w:type="dxa"/>
            <w:tcBorders>
              <w:top w:val="dashSmallGap" w:sz="4" w:space="0" w:color="auto"/>
              <w:left w:val="single" w:sz="12" w:space="0" w:color="auto"/>
              <w:bottom w:val="single" w:sz="8" w:space="0" w:color="auto"/>
            </w:tcBorders>
          </w:tcPr>
          <w:p w14:paraId="05C4A04C" w14:textId="4F6A76CC" w:rsidR="00386431" w:rsidRPr="000274EF" w:rsidRDefault="00386431" w:rsidP="00386431">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386431" w:rsidRPr="009B0DDB" w:rsidRDefault="00386431" w:rsidP="00386431">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6C69BA72" w:rsidR="00386431" w:rsidRPr="000274EF" w:rsidRDefault="00386431" w:rsidP="00386431">
            <w:pPr>
              <w:bidi/>
              <w:rPr>
                <w:rFonts w:asciiTheme="majorBidi" w:hAnsiTheme="majorBidi" w:cstheme="majorBidi"/>
                <w:rtl/>
                <w:lang w:bidi="ar-EG"/>
              </w:rPr>
            </w:pPr>
            <w:r w:rsidRPr="00BE4681">
              <w:rPr>
                <w:rFonts w:asciiTheme="majorBidi" w:hAnsiTheme="majorBidi" w:cstheme="majorBidi" w:hint="cs"/>
                <w:rtl/>
                <w:lang w:bidi="ar-EG"/>
              </w:rPr>
              <w:t>30</w:t>
            </w:r>
          </w:p>
        </w:tc>
      </w:tr>
      <w:tr w:rsidR="00F9134E" w:rsidRPr="0019322E" w14:paraId="76E00BE5"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386431" w:rsidRPr="0019322E" w14:paraId="78DE9361" w14:textId="77777777" w:rsidTr="00D95105">
        <w:tc>
          <w:tcPr>
            <w:tcW w:w="823" w:type="dxa"/>
            <w:tcBorders>
              <w:left w:val="single" w:sz="12" w:space="0" w:color="auto"/>
              <w:bottom w:val="dashSmallGap" w:sz="4" w:space="0" w:color="auto"/>
            </w:tcBorders>
          </w:tcPr>
          <w:p w14:paraId="7FF85D2D" w14:textId="6BD0B0D9"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2E9D94D7"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4988334C" w14:textId="77777777" w:rsidTr="00D95105">
        <w:tc>
          <w:tcPr>
            <w:tcW w:w="823" w:type="dxa"/>
            <w:tcBorders>
              <w:top w:val="dashSmallGap" w:sz="4" w:space="0" w:color="auto"/>
              <w:left w:val="single" w:sz="12" w:space="0" w:color="auto"/>
              <w:bottom w:val="dashSmallGap" w:sz="4" w:space="0" w:color="auto"/>
            </w:tcBorders>
          </w:tcPr>
          <w:p w14:paraId="40564EA0" w14:textId="401D5869"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6E63C0E3"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2060AB4B" w14:textId="77777777" w:rsidTr="00D95105">
        <w:tc>
          <w:tcPr>
            <w:tcW w:w="823" w:type="dxa"/>
            <w:tcBorders>
              <w:top w:val="dashSmallGap" w:sz="4" w:space="0" w:color="auto"/>
              <w:left w:val="single" w:sz="12" w:space="0" w:color="auto"/>
              <w:bottom w:val="dashSmallGap" w:sz="4" w:space="0" w:color="auto"/>
            </w:tcBorders>
          </w:tcPr>
          <w:p w14:paraId="2F9E346A" w14:textId="40D59D6B"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386431" w:rsidRPr="00443180" w:rsidRDefault="00386431" w:rsidP="00386431">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03EBBAEE"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21ABFE5A" w14:textId="77777777" w:rsidTr="00D95105">
        <w:tc>
          <w:tcPr>
            <w:tcW w:w="823" w:type="dxa"/>
            <w:tcBorders>
              <w:top w:val="dashSmallGap" w:sz="4" w:space="0" w:color="auto"/>
              <w:left w:val="single" w:sz="12" w:space="0" w:color="auto"/>
              <w:bottom w:val="dashSmallGap" w:sz="4" w:space="0" w:color="auto"/>
            </w:tcBorders>
          </w:tcPr>
          <w:p w14:paraId="73F52282" w14:textId="5E04F393"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056EF6AF"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326E3C3F" w14:textId="77777777" w:rsidTr="00D95105">
        <w:tc>
          <w:tcPr>
            <w:tcW w:w="823" w:type="dxa"/>
            <w:tcBorders>
              <w:top w:val="dashSmallGap" w:sz="4" w:space="0" w:color="auto"/>
              <w:left w:val="single" w:sz="12" w:space="0" w:color="auto"/>
              <w:bottom w:val="single" w:sz="8" w:space="0" w:color="auto"/>
            </w:tcBorders>
          </w:tcPr>
          <w:p w14:paraId="1D2AC995" w14:textId="3E3E303C" w:rsidR="00386431" w:rsidRPr="000274EF" w:rsidRDefault="00386431" w:rsidP="00386431">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5A2E3CCA"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 xml:space="preserve">أخرى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single" w:sz="8" w:space="0" w:color="auto"/>
              <w:right w:val="single" w:sz="12" w:space="0" w:color="auto"/>
            </w:tcBorders>
          </w:tcPr>
          <w:p w14:paraId="2222F719" w14:textId="0CFA5039"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9B0DDB" w:rsidRPr="0019322E" w14:paraId="473A2EE8" w14:textId="77777777" w:rsidTr="005137AC">
        <w:tc>
          <w:tcPr>
            <w:tcW w:w="823" w:type="dxa"/>
            <w:tcBorders>
              <w:top w:val="dashSmallGap" w:sz="4" w:space="0" w:color="auto"/>
              <w:left w:val="single" w:sz="12" w:space="0" w:color="auto"/>
              <w:bottom w:val="single" w:sz="12" w:space="0" w:color="auto"/>
            </w:tcBorders>
          </w:tcPr>
          <w:p w14:paraId="156AF14F" w14:textId="77777777" w:rsidR="009B0DDB" w:rsidRDefault="009B0DDB"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9B0DDB" w:rsidRPr="000274EF" w:rsidRDefault="009B0DDB" w:rsidP="00416FE2">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77777777" w:rsidR="009B0DDB" w:rsidRPr="000274EF" w:rsidRDefault="009B0DDB" w:rsidP="00416FE2">
            <w:pPr>
              <w:bidi/>
              <w:rPr>
                <w:rFonts w:asciiTheme="majorBidi" w:hAnsiTheme="majorBidi" w:cstheme="majorBidi"/>
                <w:rtl/>
                <w:lang w:bidi="ar-EG"/>
              </w:rPr>
            </w:pP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416FE2">
      <w:pPr>
        <w:pStyle w:val="1"/>
      </w:pPr>
      <w:bookmarkStart w:id="5" w:name="_Toc526247379"/>
      <w:bookmarkStart w:id="6" w:name="_Toc337785"/>
      <w:bookmarkEnd w:id="4"/>
      <w:r w:rsidRPr="005D2DDD">
        <w:rPr>
          <w:rtl/>
        </w:rPr>
        <w:lastRenderedPageBreak/>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9166F6">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1C1E7068" w14:textId="77777777" w:rsidR="009166F6" w:rsidRPr="006328C4" w:rsidRDefault="009166F6" w:rsidP="009166F6">
            <w:pPr>
              <w:bidi/>
              <w:rPr>
                <w:color w:val="FF0000"/>
                <w:sz w:val="28"/>
                <w:szCs w:val="28"/>
                <w:rtl/>
              </w:rPr>
            </w:pPr>
            <w:r w:rsidRPr="005E4548">
              <w:rPr>
                <w:rFonts w:hint="cs"/>
                <w:b/>
                <w:bCs/>
                <w:rtl/>
              </w:rPr>
              <w:t xml:space="preserve">يتناول هذا المقرر </w:t>
            </w:r>
            <w:r>
              <w:rPr>
                <w:rFonts w:hint="cs"/>
                <w:b/>
                <w:bCs/>
                <w:rtl/>
              </w:rPr>
              <w:t>النصوص الأدبية</w:t>
            </w:r>
            <w:r w:rsidRPr="005E4548">
              <w:rPr>
                <w:rFonts w:hint="cs"/>
                <w:b/>
                <w:bCs/>
                <w:rtl/>
              </w:rPr>
              <w:t xml:space="preserve"> في العصر العباسي، </w:t>
            </w:r>
            <w:r>
              <w:rPr>
                <w:rFonts w:hint="cs"/>
                <w:b/>
                <w:bCs/>
                <w:rtl/>
              </w:rPr>
              <w:t xml:space="preserve">ويقترب من هذه النصوص بغية تحليلها تحليلا أدبيّا يكشف عن جوانب الجدة والابتكار التي تحملها، خاصة وأن هذه النصوص تلامس التيارات الفنية الكبرى في العصر العباسي، ففي هذا الأدب يقابلنا بشار بن برد صاحب مذهب الحداثة الشعرية والتوليد في الشعر، ويطالعنا أبو تمام صاحب مذهب </w:t>
            </w:r>
            <w:proofErr w:type="spellStart"/>
            <w:r>
              <w:rPr>
                <w:rFonts w:hint="cs"/>
                <w:b/>
                <w:bCs/>
                <w:rtl/>
              </w:rPr>
              <w:t>الصنعة</w:t>
            </w:r>
            <w:proofErr w:type="spellEnd"/>
            <w:r>
              <w:rPr>
                <w:rFonts w:hint="cs"/>
                <w:b/>
                <w:bCs/>
                <w:rtl/>
              </w:rPr>
              <w:t>، ويتبعه البحتري صاحب مذهب الطبع والرونق في الشعر، كما يطالعنا ابن المقفع في كليلة ودمنة والجاحظ في رسائله وبديع الزمان الهمذاني في مقاماته.</w:t>
            </w:r>
          </w:p>
          <w:p w14:paraId="3BB6CA10" w14:textId="77777777" w:rsidR="00192987" w:rsidRDefault="00192987" w:rsidP="009166F6">
            <w:pPr>
              <w:bidi/>
              <w:rPr>
                <w:rtl/>
              </w:rPr>
            </w:pPr>
          </w:p>
          <w:p w14:paraId="3F992ADD" w14:textId="77777777" w:rsidR="00673AFD" w:rsidRDefault="00673AFD" w:rsidP="009166F6">
            <w:pPr>
              <w:bidi/>
              <w:rPr>
                <w:rtl/>
              </w:rPr>
            </w:pPr>
          </w:p>
          <w:p w14:paraId="72D97E3A" w14:textId="6E72A7B8" w:rsidR="00673AFD" w:rsidRPr="00192987" w:rsidRDefault="00673AFD" w:rsidP="009166F6">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5D5F9E">
        <w:trPr>
          <w:trHeight w:val="397"/>
        </w:trPr>
        <w:tc>
          <w:tcPr>
            <w:tcW w:w="9571" w:type="dxa"/>
            <w:tcBorders>
              <w:top w:val="nil"/>
              <w:left w:val="single" w:sz="12" w:space="0" w:color="auto"/>
              <w:bottom w:val="single" w:sz="12" w:space="0" w:color="auto"/>
              <w:right w:val="single" w:sz="12" w:space="0" w:color="auto"/>
            </w:tcBorders>
          </w:tcPr>
          <w:p w14:paraId="09DC25A5" w14:textId="5AAE709D" w:rsidR="00807FAF" w:rsidRPr="005D5F9E" w:rsidRDefault="00386431" w:rsidP="005D5F9E">
            <w:pPr>
              <w:spacing w:line="480" w:lineRule="exact"/>
              <w:jc w:val="right"/>
              <w:rPr>
                <w:rFonts w:asciiTheme="majorBidi" w:hAnsiTheme="majorBidi" w:cstheme="majorBidi"/>
              </w:rPr>
            </w:pPr>
            <w:r w:rsidRPr="005D5F9E">
              <w:rPr>
                <w:rFonts w:asciiTheme="minorBidi" w:hAnsiTheme="minorBidi" w:hint="cs"/>
                <w:color w:val="000000" w:themeColor="text1"/>
                <w:rtl/>
                <w:lang w:val="fr-FR"/>
              </w:rPr>
              <w:t>أن ينمي الطلبة ذوقهم الأدبي ، ويبنوا حسهم النقدي</w:t>
            </w:r>
            <w:r w:rsidR="005D5F9E" w:rsidRPr="005D5F9E">
              <w:rPr>
                <w:rFonts w:asciiTheme="minorBidi" w:hAnsiTheme="minorBidi" w:hint="cs"/>
                <w:color w:val="000000" w:themeColor="text1"/>
                <w:rtl/>
                <w:lang w:val="fr-FR"/>
              </w:rPr>
              <w:t xml:space="preserve"> من خلال </w:t>
            </w:r>
            <w:r w:rsidR="005D5F9E" w:rsidRPr="005D5F9E">
              <w:rPr>
                <w:rFonts w:hint="cs"/>
                <w:color w:val="000000" w:themeColor="text1"/>
                <w:rtl/>
              </w:rPr>
              <w:t>تعرفه على ثراء النصوص الأدبية وتنوع تياراتها واختلاف اتجاهاتها في العصر العباسي.</w:t>
            </w: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6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A2432" w:rsidRPr="005D2DDD" w14:paraId="0D0DC4D5" w14:textId="77777777" w:rsidTr="0076432C">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bookmarkEnd w:id="12"/>
          <w:p w14:paraId="1079DFA0" w14:textId="77777777" w:rsidR="003A2432" w:rsidRPr="005D2DDD" w:rsidRDefault="003A2432" w:rsidP="0076432C">
            <w:pPr>
              <w:bidi/>
              <w:jc w:val="center"/>
              <w:rPr>
                <w:rFonts w:asciiTheme="majorBidi" w:hAnsiTheme="majorBidi" w:cstheme="majorBidi"/>
              </w:rPr>
            </w:pPr>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2E84C056" w14:textId="77777777" w:rsidR="003A2432" w:rsidRPr="006A3DE9" w:rsidRDefault="003A2432" w:rsidP="0076432C">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5D37A76" w14:textId="77777777" w:rsidR="003A2432" w:rsidRPr="00E116C0" w:rsidRDefault="003A2432" w:rsidP="0076432C">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3A2432" w:rsidRPr="005D2DDD" w14:paraId="754D07B8" w14:textId="77777777" w:rsidTr="0076432C">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444C930" w14:textId="77777777" w:rsidR="003A2432" w:rsidRPr="00B4292A" w:rsidRDefault="003A2432" w:rsidP="0076432C">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DE71DEA" w14:textId="77777777" w:rsidR="003A2432" w:rsidRPr="00E02FB7" w:rsidRDefault="003A2432" w:rsidP="0076432C">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6736DED" w14:textId="77777777" w:rsidR="003A2432" w:rsidRPr="00B4292A" w:rsidRDefault="003A2432" w:rsidP="0076432C">
            <w:pPr>
              <w:bidi/>
              <w:rPr>
                <w:rFonts w:asciiTheme="majorBidi" w:hAnsiTheme="majorBidi" w:cstheme="majorBidi"/>
              </w:rPr>
            </w:pPr>
          </w:p>
        </w:tc>
      </w:tr>
      <w:tr w:rsidR="003A2432" w:rsidRPr="005D2DDD" w14:paraId="5ACDBF12" w14:textId="77777777" w:rsidTr="0076432C">
        <w:tc>
          <w:tcPr>
            <w:tcW w:w="603" w:type="dxa"/>
            <w:tcBorders>
              <w:top w:val="dashSmallGap" w:sz="4" w:space="0" w:color="auto"/>
              <w:left w:val="single" w:sz="12" w:space="0" w:color="auto"/>
              <w:bottom w:val="dashSmallGap" w:sz="4" w:space="0" w:color="auto"/>
              <w:right w:val="single" w:sz="8" w:space="0" w:color="auto"/>
            </w:tcBorders>
          </w:tcPr>
          <w:p w14:paraId="272E09E4" w14:textId="77777777" w:rsidR="003A2432" w:rsidRPr="00B4292A" w:rsidRDefault="003A2432" w:rsidP="0076432C">
            <w:pPr>
              <w:bidi/>
              <w:rPr>
                <w:rFonts w:asciiTheme="majorBidi" w:hAnsiTheme="majorBidi" w:cstheme="majorBidi"/>
              </w:rPr>
            </w:pPr>
            <w:r w:rsidRPr="00B4292A">
              <w:rPr>
                <w:rFonts w:asciiTheme="majorBidi" w:hAnsiTheme="majorBidi" w:cstheme="majorBidi"/>
              </w:rPr>
              <w:t>1.1</w:t>
            </w:r>
          </w:p>
        </w:tc>
        <w:tc>
          <w:tcPr>
            <w:tcW w:w="7341" w:type="dxa"/>
          </w:tcPr>
          <w:p w14:paraId="2C3E46F9" w14:textId="77777777" w:rsidR="003A2432" w:rsidRPr="00B4292A"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التعريف بقائل النص الأدبي </w:t>
            </w:r>
            <w:r>
              <w:rPr>
                <w:rFonts w:asciiTheme="majorBidi" w:hAnsiTheme="majorBidi" w:cstheme="majorBidi" w:hint="cs"/>
                <w:rtl/>
              </w:rPr>
              <w:t xml:space="preserve"> </w:t>
            </w:r>
          </w:p>
        </w:tc>
        <w:tc>
          <w:tcPr>
            <w:tcW w:w="1627" w:type="dxa"/>
          </w:tcPr>
          <w:p w14:paraId="6C357B72" w14:textId="77777777" w:rsidR="003A2432" w:rsidRPr="00B4292A" w:rsidRDefault="003A2432" w:rsidP="0076432C">
            <w:pPr>
              <w:bidi/>
              <w:rPr>
                <w:rFonts w:asciiTheme="majorBidi" w:hAnsiTheme="majorBidi" w:cstheme="majorBidi"/>
              </w:rPr>
            </w:pPr>
            <w:r w:rsidRPr="00B928DA">
              <w:rPr>
                <w:rFonts w:ascii="Traditional Arabic" w:hAnsi="Traditional Arabic" w:cs="Traditional Arabic"/>
                <w:sz w:val="32"/>
                <w:szCs w:val="32"/>
                <w:rtl/>
              </w:rPr>
              <w:t>ع1</w:t>
            </w:r>
          </w:p>
        </w:tc>
      </w:tr>
      <w:tr w:rsidR="003A2432" w:rsidRPr="005D2DDD" w14:paraId="57FB74A9" w14:textId="77777777" w:rsidTr="0076432C">
        <w:tc>
          <w:tcPr>
            <w:tcW w:w="603" w:type="dxa"/>
            <w:tcBorders>
              <w:top w:val="dashSmallGap" w:sz="4" w:space="0" w:color="auto"/>
              <w:left w:val="single" w:sz="12" w:space="0" w:color="auto"/>
              <w:bottom w:val="dashSmallGap" w:sz="4" w:space="0" w:color="auto"/>
              <w:right w:val="single" w:sz="8" w:space="0" w:color="auto"/>
            </w:tcBorders>
          </w:tcPr>
          <w:p w14:paraId="2227FCB8" w14:textId="77777777" w:rsidR="003A2432" w:rsidRPr="00B4292A" w:rsidRDefault="003A2432" w:rsidP="0076432C">
            <w:pPr>
              <w:bidi/>
              <w:rPr>
                <w:rFonts w:asciiTheme="majorBidi" w:hAnsiTheme="majorBidi" w:cstheme="majorBidi"/>
              </w:rPr>
            </w:pPr>
            <w:r w:rsidRPr="00B4292A">
              <w:rPr>
                <w:rFonts w:asciiTheme="majorBidi" w:hAnsiTheme="majorBidi" w:cstheme="majorBidi"/>
              </w:rPr>
              <w:t>1.2</w:t>
            </w:r>
          </w:p>
        </w:tc>
        <w:tc>
          <w:tcPr>
            <w:tcW w:w="7341" w:type="dxa"/>
          </w:tcPr>
          <w:p w14:paraId="7316D6E3" w14:textId="77777777" w:rsidR="003A2432" w:rsidRPr="00B4292A"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التعريف بالمناسبة التي قيل فيها النص الأدبي</w:t>
            </w:r>
            <w:r w:rsidRPr="00B928DA">
              <w:rPr>
                <w:rFonts w:ascii="Traditional Arabic" w:hAnsi="Traditional Arabic" w:cs="Traditional Arabic"/>
                <w:b/>
                <w:bCs/>
                <w:sz w:val="32"/>
                <w:szCs w:val="32"/>
                <w:rtl/>
              </w:rPr>
              <w:t>.</w:t>
            </w:r>
          </w:p>
        </w:tc>
        <w:tc>
          <w:tcPr>
            <w:tcW w:w="1627" w:type="dxa"/>
          </w:tcPr>
          <w:p w14:paraId="4E3EBD92" w14:textId="77777777" w:rsidR="003A2432" w:rsidRPr="00B4292A" w:rsidRDefault="003A2432" w:rsidP="0076432C">
            <w:pPr>
              <w:bidi/>
              <w:rPr>
                <w:rFonts w:asciiTheme="majorBidi" w:hAnsiTheme="majorBidi" w:cstheme="majorBidi"/>
              </w:rPr>
            </w:pPr>
            <w:r w:rsidRPr="00B928DA">
              <w:rPr>
                <w:rFonts w:ascii="Traditional Arabic" w:hAnsi="Traditional Arabic" w:cs="Traditional Arabic"/>
                <w:sz w:val="32"/>
                <w:szCs w:val="32"/>
                <w:rtl/>
              </w:rPr>
              <w:t>ع2</w:t>
            </w:r>
          </w:p>
        </w:tc>
      </w:tr>
      <w:tr w:rsidR="003A2432" w:rsidRPr="005D2DDD" w14:paraId="6B1CD30B" w14:textId="77777777" w:rsidTr="0076432C">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64B76370" w14:textId="77777777" w:rsidR="003A2432" w:rsidRPr="00E02FB7" w:rsidRDefault="003A2432" w:rsidP="0076432C">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A6EBD0A" w14:textId="77777777" w:rsidR="003A2432" w:rsidRPr="00E02FB7" w:rsidRDefault="003A2432" w:rsidP="0076432C">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Pr>
          <w:p w14:paraId="3557246A" w14:textId="77777777" w:rsidR="003A2432" w:rsidRPr="00B4292A" w:rsidRDefault="003A2432" w:rsidP="0076432C">
            <w:pPr>
              <w:bidi/>
              <w:rPr>
                <w:rFonts w:asciiTheme="majorBidi" w:hAnsiTheme="majorBidi" w:cstheme="majorBidi"/>
              </w:rPr>
            </w:pPr>
          </w:p>
        </w:tc>
      </w:tr>
      <w:tr w:rsidR="003A2432" w:rsidRPr="005D2DDD" w14:paraId="0579536D" w14:textId="77777777" w:rsidTr="0076432C">
        <w:tc>
          <w:tcPr>
            <w:tcW w:w="603" w:type="dxa"/>
            <w:tcBorders>
              <w:top w:val="dashSmallGap" w:sz="4" w:space="0" w:color="auto"/>
              <w:left w:val="single" w:sz="12" w:space="0" w:color="auto"/>
              <w:bottom w:val="single" w:sz="12" w:space="0" w:color="auto"/>
              <w:right w:val="single" w:sz="8" w:space="0" w:color="auto"/>
            </w:tcBorders>
          </w:tcPr>
          <w:p w14:paraId="4BD93359" w14:textId="77777777" w:rsidR="003A2432" w:rsidRPr="00B4292A" w:rsidRDefault="003A2432" w:rsidP="0076432C">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6693BBF7" w14:textId="77777777" w:rsidR="003A2432" w:rsidRPr="00B4292A"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الألفاظ والأساليب في النصوص </w:t>
            </w:r>
          </w:p>
        </w:tc>
        <w:tc>
          <w:tcPr>
            <w:tcW w:w="1627" w:type="dxa"/>
          </w:tcPr>
          <w:p w14:paraId="4C9EDC61" w14:textId="77777777" w:rsidR="003A2432" w:rsidRPr="00B4292A" w:rsidRDefault="003A2432" w:rsidP="0076432C">
            <w:pPr>
              <w:bidi/>
              <w:rPr>
                <w:rFonts w:asciiTheme="majorBidi" w:hAnsiTheme="majorBidi" w:cstheme="majorBidi"/>
              </w:rPr>
            </w:pPr>
            <w:r w:rsidRPr="00B928DA">
              <w:rPr>
                <w:rFonts w:ascii="Traditional Arabic" w:hAnsi="Traditional Arabic" w:cs="Traditional Arabic"/>
                <w:sz w:val="32"/>
                <w:szCs w:val="32"/>
                <w:rtl/>
              </w:rPr>
              <w:t>م1</w:t>
            </w:r>
          </w:p>
        </w:tc>
      </w:tr>
      <w:tr w:rsidR="003A2432" w:rsidRPr="005D2DDD" w14:paraId="341FB56E" w14:textId="77777777" w:rsidTr="0076432C">
        <w:tc>
          <w:tcPr>
            <w:tcW w:w="603" w:type="dxa"/>
            <w:tcBorders>
              <w:top w:val="dashSmallGap" w:sz="4" w:space="0" w:color="auto"/>
              <w:left w:val="single" w:sz="12" w:space="0" w:color="auto"/>
              <w:bottom w:val="single" w:sz="12" w:space="0" w:color="auto"/>
              <w:right w:val="single" w:sz="8" w:space="0" w:color="auto"/>
            </w:tcBorders>
          </w:tcPr>
          <w:p w14:paraId="1A823C70" w14:textId="77777777" w:rsidR="003A2432" w:rsidRPr="00B4292A" w:rsidRDefault="003A2432" w:rsidP="0076432C">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1155653D" w14:textId="77777777" w:rsidR="003A2432" w:rsidRPr="00B4292A"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العاطفة والخيال في النصوص </w:t>
            </w:r>
          </w:p>
        </w:tc>
        <w:tc>
          <w:tcPr>
            <w:tcW w:w="1627" w:type="dxa"/>
          </w:tcPr>
          <w:p w14:paraId="141992C1" w14:textId="77777777" w:rsidR="003A2432" w:rsidRPr="00B4292A" w:rsidRDefault="003A2432" w:rsidP="0076432C">
            <w:pPr>
              <w:bidi/>
              <w:rPr>
                <w:rFonts w:asciiTheme="majorBidi" w:hAnsiTheme="majorBidi" w:cstheme="majorBidi"/>
              </w:rPr>
            </w:pPr>
            <w:r w:rsidRPr="00B928DA">
              <w:rPr>
                <w:rFonts w:ascii="Traditional Arabic" w:hAnsi="Traditional Arabic" w:cs="Traditional Arabic"/>
                <w:sz w:val="32"/>
                <w:szCs w:val="32"/>
                <w:rtl/>
              </w:rPr>
              <w:t>م2</w:t>
            </w:r>
          </w:p>
        </w:tc>
      </w:tr>
      <w:tr w:rsidR="003A2432" w:rsidRPr="005D2DDD" w14:paraId="290E7047" w14:textId="77777777" w:rsidTr="0076432C">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3F800318" w14:textId="77777777" w:rsidR="003A2432" w:rsidRPr="00E02FB7" w:rsidRDefault="003A2432" w:rsidP="0076432C">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D038A29" w14:textId="77777777" w:rsidR="003A2432" w:rsidRPr="00E02FB7" w:rsidRDefault="003A2432" w:rsidP="0076432C">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BD80395" w14:textId="77777777" w:rsidR="003A2432" w:rsidRPr="00B4292A" w:rsidRDefault="003A2432" w:rsidP="0076432C">
            <w:pPr>
              <w:bidi/>
              <w:rPr>
                <w:rFonts w:asciiTheme="majorBidi" w:hAnsiTheme="majorBidi" w:cstheme="majorBidi"/>
              </w:rPr>
            </w:pPr>
          </w:p>
        </w:tc>
      </w:tr>
      <w:tr w:rsidR="003A2432" w:rsidRPr="005D2DDD" w14:paraId="382CF8A6" w14:textId="77777777" w:rsidTr="0076432C">
        <w:tc>
          <w:tcPr>
            <w:tcW w:w="603" w:type="dxa"/>
            <w:tcBorders>
              <w:top w:val="dashSmallGap" w:sz="4" w:space="0" w:color="auto"/>
              <w:left w:val="single" w:sz="12" w:space="0" w:color="auto"/>
              <w:bottom w:val="single" w:sz="12" w:space="0" w:color="auto"/>
              <w:right w:val="single" w:sz="8" w:space="0" w:color="auto"/>
            </w:tcBorders>
          </w:tcPr>
          <w:p w14:paraId="29F62518" w14:textId="77777777" w:rsidR="003A2432" w:rsidRPr="00B4292A" w:rsidRDefault="003A2432" w:rsidP="0076432C">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62F9C044" w14:textId="77777777" w:rsidR="003A2432" w:rsidRPr="00B4292A" w:rsidRDefault="003A2432" w:rsidP="0076432C">
            <w:pPr>
              <w:bidi/>
              <w:jc w:val="lowKashida"/>
              <w:rPr>
                <w:rFonts w:asciiTheme="majorBidi" w:hAnsiTheme="majorBidi" w:cstheme="majorBidi"/>
              </w:rPr>
            </w:pPr>
            <w:r w:rsidRPr="00B928DA">
              <w:rPr>
                <w:rFonts w:ascii="Traditional Arabic" w:hAnsi="Traditional Arabic" w:cs="Traditional Arabic"/>
                <w:b/>
                <w:bCs/>
                <w:sz w:val="32"/>
                <w:szCs w:val="32"/>
                <w:rtl/>
              </w:rPr>
              <w:t>يستخدم التقنيات الحديثة</w:t>
            </w:r>
          </w:p>
        </w:tc>
        <w:tc>
          <w:tcPr>
            <w:tcW w:w="1627" w:type="dxa"/>
            <w:tcBorders>
              <w:top w:val="dashSmallGap" w:sz="4" w:space="0" w:color="auto"/>
              <w:left w:val="single" w:sz="8" w:space="0" w:color="auto"/>
              <w:bottom w:val="single" w:sz="12" w:space="0" w:color="auto"/>
              <w:right w:val="single" w:sz="12" w:space="0" w:color="auto"/>
            </w:tcBorders>
          </w:tcPr>
          <w:p w14:paraId="2251D389" w14:textId="77777777" w:rsidR="003A2432" w:rsidRPr="00B4292A" w:rsidRDefault="003A2432" w:rsidP="0076432C">
            <w:pPr>
              <w:bidi/>
              <w:rPr>
                <w:rFonts w:asciiTheme="majorBidi" w:hAnsiTheme="majorBidi" w:cstheme="majorBidi"/>
              </w:rPr>
            </w:pPr>
            <w:r w:rsidRPr="00B928DA">
              <w:rPr>
                <w:rFonts w:ascii="Traditional Arabic" w:hAnsi="Traditional Arabic" w:cs="Traditional Arabic"/>
                <w:sz w:val="32"/>
                <w:szCs w:val="32"/>
                <w:rtl/>
                <w:lang w:bidi="ar-EG"/>
              </w:rPr>
              <w:t>ك2</w:t>
            </w:r>
          </w:p>
        </w:tc>
      </w:tr>
    </w:tbl>
    <w:p w14:paraId="41870ED7" w14:textId="77777777" w:rsidR="00741AEF" w:rsidRPr="005D2DDD" w:rsidRDefault="00741AEF" w:rsidP="00416FE2">
      <w:pPr>
        <w:bidi/>
        <w:jc w:val="both"/>
        <w:rPr>
          <w:rFonts w:asciiTheme="majorBidi" w:hAnsiTheme="majorBidi" w:cstheme="majorBidi"/>
          <w:sz w:val="20"/>
          <w:szCs w:val="20"/>
          <w:rtl/>
          <w:lang w:bidi="ar-EG"/>
        </w:rPr>
      </w:pPr>
    </w:p>
    <w:p w14:paraId="3F0E7F34" w14:textId="30E9BC2B" w:rsidR="0062544C" w:rsidRPr="00E40585" w:rsidRDefault="00F851F7" w:rsidP="00416FE2">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3A243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95F42D4" w14:textId="513C36F3" w:rsidR="00D225ED" w:rsidRPr="00133A0D" w:rsidRDefault="00D225ED" w:rsidP="00416FE2">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F12653" w:rsidRPr="005D2DDD" w14:paraId="7A7D722A" w14:textId="77777777" w:rsidTr="003A2432">
        <w:trPr>
          <w:jc w:val="center"/>
        </w:trPr>
        <w:tc>
          <w:tcPr>
            <w:tcW w:w="538" w:type="dxa"/>
            <w:tcBorders>
              <w:top w:val="single" w:sz="8" w:space="0" w:color="auto"/>
              <w:left w:val="single" w:sz="12" w:space="0" w:color="auto"/>
              <w:right w:val="single" w:sz="8" w:space="0" w:color="auto"/>
            </w:tcBorders>
            <w:vAlign w:val="center"/>
          </w:tcPr>
          <w:p w14:paraId="20E99279" w14:textId="7DC83358" w:rsidR="00F12653" w:rsidRPr="00DE07AD" w:rsidRDefault="00F12653" w:rsidP="00F12653">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6F5FD334" w14:textId="0446786D" w:rsidR="00F12653" w:rsidRPr="00DE07AD" w:rsidRDefault="00F12653" w:rsidP="00F12653">
            <w:pPr>
              <w:bidi/>
              <w:jc w:val="lowKashida"/>
              <w:rPr>
                <w:rFonts w:asciiTheme="majorBidi" w:hAnsiTheme="majorBidi" w:cstheme="majorBidi"/>
              </w:rPr>
            </w:pPr>
            <w:r w:rsidRPr="00FC4DA1">
              <w:rPr>
                <w:rFonts w:hint="cs"/>
                <w:b/>
                <w:bCs/>
                <w:color w:val="002060"/>
                <w:sz w:val="28"/>
                <w:szCs w:val="28"/>
                <w:rtl/>
              </w:rPr>
              <w:t>مقدمة عن المقرر تتناول</w:t>
            </w:r>
            <w:r>
              <w:rPr>
                <w:rFonts w:hint="cs"/>
                <w:b/>
                <w:bCs/>
                <w:color w:val="002060"/>
                <w:sz w:val="28"/>
                <w:szCs w:val="28"/>
                <w:rtl/>
              </w:rPr>
              <w:t>:</w:t>
            </w:r>
            <w:r w:rsidRPr="00FC4DA1">
              <w:rPr>
                <w:rFonts w:hint="cs"/>
                <w:b/>
                <w:bCs/>
                <w:color w:val="002060"/>
                <w:sz w:val="28"/>
                <w:szCs w:val="28"/>
                <w:rtl/>
              </w:rPr>
              <w:t xml:space="preserve"> أهداف</w:t>
            </w:r>
            <w:r>
              <w:rPr>
                <w:rFonts w:hint="cs"/>
                <w:b/>
                <w:bCs/>
                <w:color w:val="002060"/>
                <w:sz w:val="28"/>
                <w:szCs w:val="28"/>
                <w:rtl/>
              </w:rPr>
              <w:t xml:space="preserve">ه، </w:t>
            </w:r>
            <w:r w:rsidRPr="00FC4DA1">
              <w:rPr>
                <w:rFonts w:hint="cs"/>
                <w:b/>
                <w:bCs/>
                <w:color w:val="002060"/>
                <w:sz w:val="28"/>
                <w:szCs w:val="28"/>
                <w:rtl/>
              </w:rPr>
              <w:t>وطرق تقويمه</w:t>
            </w:r>
            <w:r>
              <w:rPr>
                <w:rFonts w:hint="cs"/>
                <w:b/>
                <w:bCs/>
                <w:color w:val="002060"/>
                <w:sz w:val="28"/>
                <w:szCs w:val="28"/>
                <w:rtl/>
              </w:rPr>
              <w:t xml:space="preserve">، </w:t>
            </w:r>
            <w:r w:rsidRPr="00FC4DA1">
              <w:rPr>
                <w:rFonts w:hint="cs"/>
                <w:b/>
                <w:bCs/>
                <w:color w:val="002060"/>
                <w:sz w:val="28"/>
                <w:szCs w:val="28"/>
                <w:rtl/>
              </w:rPr>
              <w:t xml:space="preserve">والنصوص المختارة للتحليل، والتطرق إلى طرائق تحليل النصوص. </w:t>
            </w:r>
          </w:p>
        </w:tc>
        <w:tc>
          <w:tcPr>
            <w:tcW w:w="1378" w:type="dxa"/>
            <w:tcBorders>
              <w:top w:val="single" w:sz="8" w:space="0" w:color="auto"/>
              <w:left w:val="single" w:sz="8" w:space="0" w:color="auto"/>
              <w:right w:val="single" w:sz="12" w:space="0" w:color="auto"/>
            </w:tcBorders>
            <w:vAlign w:val="center"/>
          </w:tcPr>
          <w:p w14:paraId="4A366DAC" w14:textId="5DD3BCC0" w:rsidR="00F12653" w:rsidRPr="00DE07AD" w:rsidRDefault="00F12653" w:rsidP="00F12653">
            <w:pPr>
              <w:bidi/>
              <w:jc w:val="lowKashida"/>
              <w:rPr>
                <w:rFonts w:asciiTheme="majorBidi" w:hAnsiTheme="majorBidi" w:cstheme="majorBidi"/>
              </w:rPr>
            </w:pPr>
            <w:r>
              <w:rPr>
                <w:rFonts w:asciiTheme="majorBidi" w:hAnsiTheme="majorBidi" w:cstheme="majorBidi" w:hint="cs"/>
                <w:rtl/>
              </w:rPr>
              <w:t xml:space="preserve">4 </w:t>
            </w:r>
          </w:p>
        </w:tc>
      </w:tr>
      <w:tr w:rsidR="00F12653" w:rsidRPr="005D2DDD" w14:paraId="1ECDCD5F" w14:textId="77777777" w:rsidTr="003A2432">
        <w:trPr>
          <w:jc w:val="center"/>
        </w:trPr>
        <w:tc>
          <w:tcPr>
            <w:tcW w:w="538" w:type="dxa"/>
            <w:tcBorders>
              <w:left w:val="single" w:sz="12" w:space="0" w:color="auto"/>
              <w:right w:val="single" w:sz="8" w:space="0" w:color="auto"/>
            </w:tcBorders>
            <w:vAlign w:val="center"/>
          </w:tcPr>
          <w:p w14:paraId="41417E4C" w14:textId="0466A950" w:rsidR="00F12653" w:rsidRPr="00DE07AD" w:rsidRDefault="00F12653" w:rsidP="00F12653">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vAlign w:val="center"/>
          </w:tcPr>
          <w:p w14:paraId="3991BA1B" w14:textId="1B43E487" w:rsidR="00F12653" w:rsidRPr="00DE07AD" w:rsidRDefault="003A2432" w:rsidP="00F12653">
            <w:pPr>
              <w:bidi/>
              <w:jc w:val="lowKashida"/>
              <w:rPr>
                <w:rFonts w:asciiTheme="majorBidi" w:hAnsiTheme="majorBidi" w:cstheme="majorBidi"/>
              </w:rPr>
            </w:pPr>
            <w:r w:rsidRPr="003A2432">
              <w:rPr>
                <w:rFonts w:hint="cs"/>
                <w:b/>
                <w:bCs/>
                <w:color w:val="002060"/>
                <w:sz w:val="28"/>
                <w:szCs w:val="28"/>
                <w:rtl/>
              </w:rPr>
              <w:t>دراسة وتذوق أربعة نصوص شعرية</w:t>
            </w:r>
            <w:r>
              <w:rPr>
                <w:rFonts w:asciiTheme="majorBidi" w:hAnsiTheme="majorBidi" w:cstheme="majorBidi" w:hint="cs"/>
                <w:rtl/>
              </w:rPr>
              <w:t xml:space="preserve"> </w:t>
            </w:r>
            <w:r w:rsidRPr="003A2432">
              <w:rPr>
                <w:rFonts w:hint="cs"/>
                <w:b/>
                <w:bCs/>
                <w:color w:val="002060"/>
                <w:sz w:val="28"/>
                <w:szCs w:val="28"/>
                <w:rtl/>
              </w:rPr>
              <w:t>في العصر العباسي</w:t>
            </w:r>
          </w:p>
        </w:tc>
        <w:tc>
          <w:tcPr>
            <w:tcW w:w="1378" w:type="dxa"/>
            <w:tcBorders>
              <w:left w:val="single" w:sz="8" w:space="0" w:color="auto"/>
              <w:right w:val="single" w:sz="12" w:space="0" w:color="auto"/>
            </w:tcBorders>
            <w:vAlign w:val="center"/>
          </w:tcPr>
          <w:p w14:paraId="269D7999" w14:textId="249D857C" w:rsidR="00F12653" w:rsidRPr="00DE07AD" w:rsidRDefault="003A2432" w:rsidP="00F12653">
            <w:pPr>
              <w:bidi/>
              <w:jc w:val="lowKashida"/>
              <w:rPr>
                <w:rFonts w:asciiTheme="majorBidi" w:hAnsiTheme="majorBidi" w:cstheme="majorBidi"/>
              </w:rPr>
            </w:pPr>
            <w:r>
              <w:rPr>
                <w:rFonts w:asciiTheme="majorBidi" w:hAnsiTheme="majorBidi" w:cstheme="majorBidi" w:hint="cs"/>
                <w:rtl/>
              </w:rPr>
              <w:t>12</w:t>
            </w:r>
          </w:p>
        </w:tc>
      </w:tr>
      <w:tr w:rsidR="00F12653" w:rsidRPr="005D2DDD" w14:paraId="54E1ECC3" w14:textId="77777777" w:rsidTr="003A2432">
        <w:trPr>
          <w:jc w:val="center"/>
        </w:trPr>
        <w:tc>
          <w:tcPr>
            <w:tcW w:w="538" w:type="dxa"/>
            <w:tcBorders>
              <w:left w:val="single" w:sz="12" w:space="0" w:color="auto"/>
              <w:right w:val="single" w:sz="8" w:space="0" w:color="auto"/>
            </w:tcBorders>
            <w:vAlign w:val="center"/>
          </w:tcPr>
          <w:p w14:paraId="1E9BC6D4" w14:textId="2EF40DE1" w:rsidR="00F12653" w:rsidRPr="00DE07AD" w:rsidRDefault="00F12653" w:rsidP="00F12653">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vAlign w:val="center"/>
          </w:tcPr>
          <w:p w14:paraId="345D31FC" w14:textId="16A2D8A0" w:rsidR="00F12653" w:rsidRPr="00DE07AD" w:rsidRDefault="00F12653" w:rsidP="00F12653">
            <w:pPr>
              <w:bidi/>
              <w:jc w:val="lowKashida"/>
              <w:rPr>
                <w:rFonts w:asciiTheme="majorBidi" w:hAnsiTheme="majorBidi" w:cstheme="majorBidi"/>
              </w:rPr>
            </w:pPr>
            <w:r>
              <w:rPr>
                <w:rFonts w:hint="cs"/>
                <w:b/>
                <w:bCs/>
                <w:color w:val="002060"/>
                <w:sz w:val="28"/>
                <w:szCs w:val="28"/>
                <w:rtl/>
              </w:rPr>
              <w:t>امتحان أعمال السنة</w:t>
            </w:r>
            <w:r w:rsidR="003A2432">
              <w:rPr>
                <w:rFonts w:asciiTheme="majorBidi" w:hAnsiTheme="majorBidi" w:cstheme="majorBidi" w:hint="cs"/>
                <w:rtl/>
              </w:rPr>
              <w:t xml:space="preserve"> </w:t>
            </w:r>
          </w:p>
        </w:tc>
        <w:tc>
          <w:tcPr>
            <w:tcW w:w="1378" w:type="dxa"/>
            <w:tcBorders>
              <w:left w:val="single" w:sz="8" w:space="0" w:color="auto"/>
              <w:right w:val="single" w:sz="12" w:space="0" w:color="auto"/>
            </w:tcBorders>
            <w:vAlign w:val="center"/>
          </w:tcPr>
          <w:p w14:paraId="76536C55" w14:textId="4A16BB17" w:rsidR="00F12653" w:rsidRPr="00DE07AD" w:rsidRDefault="003A2432" w:rsidP="00F12653">
            <w:pPr>
              <w:bidi/>
              <w:jc w:val="lowKashida"/>
              <w:rPr>
                <w:rFonts w:asciiTheme="majorBidi" w:hAnsiTheme="majorBidi" w:cstheme="majorBidi"/>
              </w:rPr>
            </w:pPr>
            <w:r>
              <w:rPr>
                <w:rFonts w:asciiTheme="majorBidi" w:hAnsiTheme="majorBidi" w:cstheme="majorBidi" w:hint="cs"/>
                <w:rtl/>
              </w:rPr>
              <w:t>2</w:t>
            </w:r>
          </w:p>
        </w:tc>
      </w:tr>
      <w:tr w:rsidR="00F12653" w:rsidRPr="005D2DDD" w14:paraId="2D456FE0" w14:textId="77777777" w:rsidTr="003A2432">
        <w:trPr>
          <w:jc w:val="center"/>
        </w:trPr>
        <w:tc>
          <w:tcPr>
            <w:tcW w:w="538" w:type="dxa"/>
            <w:tcBorders>
              <w:left w:val="single" w:sz="12" w:space="0" w:color="auto"/>
              <w:bottom w:val="single" w:sz="8" w:space="0" w:color="auto"/>
              <w:right w:val="single" w:sz="8" w:space="0" w:color="auto"/>
            </w:tcBorders>
            <w:vAlign w:val="center"/>
          </w:tcPr>
          <w:p w14:paraId="574BE4AD" w14:textId="2098F50D" w:rsidR="00F12653" w:rsidRPr="00DE07AD" w:rsidRDefault="00F12653" w:rsidP="00F12653">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vAlign w:val="center"/>
          </w:tcPr>
          <w:p w14:paraId="7A44CCE1" w14:textId="38CB4A00" w:rsidR="00F12653" w:rsidRPr="00DE07AD" w:rsidRDefault="003A2432" w:rsidP="00F12653">
            <w:pPr>
              <w:bidi/>
              <w:jc w:val="lowKashida"/>
              <w:rPr>
                <w:rFonts w:asciiTheme="majorBidi" w:hAnsiTheme="majorBidi" w:cstheme="majorBidi"/>
              </w:rPr>
            </w:pPr>
            <w:r w:rsidRPr="003A2432">
              <w:rPr>
                <w:rFonts w:hint="cs"/>
                <w:b/>
                <w:bCs/>
                <w:color w:val="002060"/>
                <w:sz w:val="28"/>
                <w:szCs w:val="28"/>
                <w:rtl/>
              </w:rPr>
              <w:t>دراسة وتذوق نص</w:t>
            </w:r>
            <w:r>
              <w:rPr>
                <w:rFonts w:hint="cs"/>
                <w:b/>
                <w:bCs/>
                <w:color w:val="002060"/>
                <w:sz w:val="28"/>
                <w:szCs w:val="28"/>
                <w:rtl/>
              </w:rPr>
              <w:t xml:space="preserve">ين من النثر </w:t>
            </w:r>
            <w:r w:rsidRPr="003A2432">
              <w:rPr>
                <w:rFonts w:hint="cs"/>
                <w:b/>
                <w:bCs/>
                <w:color w:val="002060"/>
                <w:sz w:val="28"/>
                <w:szCs w:val="28"/>
                <w:rtl/>
              </w:rPr>
              <w:t>في العصر العباسي</w:t>
            </w:r>
            <w:r>
              <w:rPr>
                <w:rFonts w:asciiTheme="majorBidi" w:hAnsiTheme="majorBidi" w:cstheme="majorBidi" w:hint="cs"/>
                <w:rtl/>
              </w:rPr>
              <w:t xml:space="preserve"> </w:t>
            </w:r>
          </w:p>
        </w:tc>
        <w:tc>
          <w:tcPr>
            <w:tcW w:w="1378" w:type="dxa"/>
            <w:tcBorders>
              <w:left w:val="single" w:sz="8" w:space="0" w:color="auto"/>
              <w:bottom w:val="single" w:sz="8" w:space="0" w:color="auto"/>
              <w:right w:val="single" w:sz="12" w:space="0" w:color="auto"/>
            </w:tcBorders>
            <w:vAlign w:val="center"/>
          </w:tcPr>
          <w:p w14:paraId="3C74BDFD" w14:textId="551E541A" w:rsidR="00F12653" w:rsidRPr="00DE07AD" w:rsidRDefault="003A2432" w:rsidP="00F12653">
            <w:pPr>
              <w:bidi/>
              <w:jc w:val="lowKashida"/>
              <w:rPr>
                <w:rFonts w:asciiTheme="majorBidi" w:hAnsiTheme="majorBidi" w:cstheme="majorBidi"/>
              </w:rPr>
            </w:pPr>
            <w:r>
              <w:rPr>
                <w:rFonts w:asciiTheme="majorBidi" w:hAnsiTheme="majorBidi" w:cstheme="majorBidi" w:hint="cs"/>
                <w:rtl/>
              </w:rPr>
              <w:t>10</w:t>
            </w:r>
          </w:p>
        </w:tc>
      </w:tr>
      <w:tr w:rsidR="00F12653" w:rsidRPr="005D2DDD" w14:paraId="4EB7F2CD" w14:textId="77777777" w:rsidTr="003A2432">
        <w:trPr>
          <w:jc w:val="center"/>
        </w:trPr>
        <w:tc>
          <w:tcPr>
            <w:tcW w:w="538" w:type="dxa"/>
            <w:tcBorders>
              <w:left w:val="single" w:sz="12" w:space="0" w:color="auto"/>
              <w:bottom w:val="single" w:sz="8" w:space="0" w:color="auto"/>
              <w:right w:val="single" w:sz="8" w:space="0" w:color="auto"/>
            </w:tcBorders>
            <w:vAlign w:val="center"/>
          </w:tcPr>
          <w:p w14:paraId="037D815C" w14:textId="1F4BF675" w:rsidR="00F12653" w:rsidRDefault="00F12653" w:rsidP="00F12653">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vAlign w:val="center"/>
          </w:tcPr>
          <w:p w14:paraId="00D8558E" w14:textId="5BC263A2" w:rsidR="00F12653" w:rsidRPr="00DE07AD" w:rsidRDefault="00F12653" w:rsidP="00F12653">
            <w:pPr>
              <w:bidi/>
              <w:jc w:val="lowKashida"/>
              <w:rPr>
                <w:rFonts w:asciiTheme="majorBidi" w:hAnsiTheme="majorBidi" w:cstheme="majorBidi"/>
              </w:rPr>
            </w:pPr>
          </w:p>
        </w:tc>
        <w:tc>
          <w:tcPr>
            <w:tcW w:w="1378" w:type="dxa"/>
            <w:tcBorders>
              <w:left w:val="single" w:sz="8" w:space="0" w:color="auto"/>
              <w:bottom w:val="single" w:sz="8" w:space="0" w:color="auto"/>
              <w:right w:val="single" w:sz="12" w:space="0" w:color="auto"/>
            </w:tcBorders>
            <w:vAlign w:val="center"/>
          </w:tcPr>
          <w:p w14:paraId="0656E5BB" w14:textId="4BE25C04" w:rsidR="00F12653" w:rsidRPr="00DE07AD" w:rsidRDefault="00F12653" w:rsidP="00F12653">
            <w:pPr>
              <w:bidi/>
              <w:jc w:val="lowKashida"/>
              <w:rPr>
                <w:rFonts w:asciiTheme="majorBidi" w:hAnsiTheme="majorBidi" w:cstheme="majorBidi"/>
              </w:rPr>
            </w:pPr>
          </w:p>
        </w:tc>
      </w:tr>
      <w:tr w:rsidR="00F12653" w:rsidRPr="005D2DDD" w14:paraId="23E73912" w14:textId="77777777" w:rsidTr="003A2432">
        <w:trPr>
          <w:jc w:val="center"/>
        </w:trPr>
        <w:tc>
          <w:tcPr>
            <w:tcW w:w="538" w:type="dxa"/>
            <w:tcBorders>
              <w:left w:val="single" w:sz="12" w:space="0" w:color="auto"/>
              <w:bottom w:val="single" w:sz="8" w:space="0" w:color="auto"/>
              <w:right w:val="single" w:sz="8" w:space="0" w:color="auto"/>
            </w:tcBorders>
            <w:vAlign w:val="center"/>
          </w:tcPr>
          <w:p w14:paraId="1E0E0C51" w14:textId="0A2981BC" w:rsidR="00F12653" w:rsidRDefault="00F12653" w:rsidP="00F12653">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vAlign w:val="center"/>
          </w:tcPr>
          <w:p w14:paraId="1BFB4796" w14:textId="4B752687" w:rsidR="00F12653" w:rsidRPr="00DE07AD" w:rsidRDefault="00F12653" w:rsidP="00F12653">
            <w:pPr>
              <w:bidi/>
              <w:jc w:val="lowKashida"/>
              <w:rPr>
                <w:rFonts w:asciiTheme="majorBidi" w:hAnsiTheme="majorBidi" w:cstheme="majorBidi"/>
              </w:rPr>
            </w:pPr>
          </w:p>
        </w:tc>
        <w:tc>
          <w:tcPr>
            <w:tcW w:w="1378" w:type="dxa"/>
            <w:tcBorders>
              <w:left w:val="single" w:sz="8" w:space="0" w:color="auto"/>
              <w:bottom w:val="single" w:sz="8" w:space="0" w:color="auto"/>
              <w:right w:val="single" w:sz="12" w:space="0" w:color="auto"/>
            </w:tcBorders>
            <w:vAlign w:val="center"/>
          </w:tcPr>
          <w:p w14:paraId="11F5F5E6" w14:textId="45F0DC80" w:rsidR="00F12653" w:rsidRPr="00DE07AD" w:rsidRDefault="00F12653" w:rsidP="00F12653">
            <w:pPr>
              <w:bidi/>
              <w:jc w:val="lowKashida"/>
              <w:rPr>
                <w:rFonts w:asciiTheme="majorBidi" w:hAnsiTheme="majorBidi" w:cstheme="majorBidi"/>
              </w:rPr>
            </w:pPr>
          </w:p>
        </w:tc>
      </w:tr>
      <w:tr w:rsidR="00D225ED" w:rsidRPr="005D2DDD" w14:paraId="59B12369" w14:textId="77777777" w:rsidTr="003A243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C1D6EBD" w14:textId="7B978664" w:rsidR="00D225ED" w:rsidRPr="005D2DDD" w:rsidRDefault="00C17D3F" w:rsidP="00416FE2">
            <w:pPr>
              <w:bidi/>
              <w:jc w:val="center"/>
              <w:rPr>
                <w:rFonts w:asciiTheme="majorBidi" w:hAnsiTheme="majorBidi" w:cstheme="majorBidi"/>
              </w:rPr>
            </w:pPr>
            <w:r>
              <w:rPr>
                <w:rFonts w:asciiTheme="majorBidi" w:hAnsiTheme="majorBidi" w:cstheme="majorBidi" w:hint="cs"/>
                <w:rtl/>
              </w:rPr>
              <w:t>28</w:t>
            </w: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A2432" w:rsidRPr="005D2DDD" w14:paraId="3F4ECEBC" w14:textId="77777777" w:rsidTr="0076432C">
        <w:trPr>
          <w:trHeight w:val="401"/>
          <w:tblHeader/>
        </w:trPr>
        <w:tc>
          <w:tcPr>
            <w:tcW w:w="853" w:type="dxa"/>
            <w:tcBorders>
              <w:bottom w:val="single" w:sz="8" w:space="0" w:color="auto"/>
            </w:tcBorders>
            <w:shd w:val="clear" w:color="auto" w:fill="D6E3BC" w:themeFill="accent3" w:themeFillTint="66"/>
          </w:tcPr>
          <w:p w14:paraId="3C9898E1" w14:textId="77777777" w:rsidR="003A2432" w:rsidRPr="005D2DDD" w:rsidRDefault="003A2432" w:rsidP="0076432C">
            <w:pPr>
              <w:bidi/>
              <w:jc w:val="center"/>
              <w:rPr>
                <w:rFonts w:asciiTheme="majorBidi" w:hAnsiTheme="majorBidi" w:cstheme="majorBidi"/>
                <w:lang w:bidi="ar-EG"/>
              </w:rPr>
            </w:pPr>
            <w:bookmarkStart w:id="19" w:name="_Toc337792"/>
            <w:bookmarkStart w:id="20" w:name="_Toc526247387"/>
            <w:r w:rsidRPr="005D2DDD">
              <w:rPr>
                <w:rFonts w:asciiTheme="majorBidi" w:hAnsiTheme="majorBidi" w:cstheme="majorBidi" w:hint="cs"/>
                <w:b/>
                <w:bCs/>
                <w:rtl/>
                <w:lang w:bidi="ar-EG"/>
              </w:rPr>
              <w:t>ال</w:t>
            </w:r>
            <w:r w:rsidRPr="005D2DDD">
              <w:rPr>
                <w:rFonts w:asciiTheme="majorBidi" w:hAnsiTheme="majorBidi" w:cstheme="majorBidi"/>
                <w:b/>
                <w:bCs/>
                <w:rtl/>
                <w:lang w:bidi="ar-EG"/>
              </w:rPr>
              <w:t>رمز</w:t>
            </w:r>
          </w:p>
        </w:tc>
        <w:tc>
          <w:tcPr>
            <w:tcW w:w="3997" w:type="dxa"/>
            <w:tcBorders>
              <w:bottom w:val="single" w:sz="8" w:space="0" w:color="auto"/>
            </w:tcBorders>
            <w:shd w:val="clear" w:color="auto" w:fill="D6E3BC" w:themeFill="accent3" w:themeFillTint="66"/>
            <w:vAlign w:val="center"/>
          </w:tcPr>
          <w:p w14:paraId="452DCAC7" w14:textId="77777777" w:rsidR="003A2432" w:rsidRPr="005D2DDD" w:rsidRDefault="003A2432" w:rsidP="0076432C">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08C9025F" w14:textId="77777777" w:rsidR="003A2432" w:rsidRPr="005D2DDD" w:rsidRDefault="003A2432" w:rsidP="0076432C">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D6E3BC" w:themeFill="accent3" w:themeFillTint="66"/>
            <w:vAlign w:val="center"/>
          </w:tcPr>
          <w:p w14:paraId="226CB454" w14:textId="77777777" w:rsidR="003A2432" w:rsidRPr="005D2DDD" w:rsidRDefault="003A2432" w:rsidP="0076432C">
            <w:pPr>
              <w:bidi/>
              <w:jc w:val="center"/>
              <w:rPr>
                <w:rFonts w:asciiTheme="majorBidi" w:hAnsiTheme="majorBidi" w:cstheme="majorBidi"/>
                <w:lang w:bidi="ar-EG"/>
              </w:rPr>
            </w:pPr>
            <w:r>
              <w:rPr>
                <w:rFonts w:asciiTheme="majorBidi" w:hAnsiTheme="majorBidi" w:cstheme="majorBidi" w:hint="cs"/>
                <w:b/>
                <w:bCs/>
                <w:rtl/>
                <w:lang w:bidi="ar-EG"/>
              </w:rPr>
              <w:t>طرق</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3A2432" w:rsidRPr="005D2DDD" w14:paraId="7C43FA2B" w14:textId="77777777" w:rsidTr="0076432C">
        <w:tc>
          <w:tcPr>
            <w:tcW w:w="853" w:type="dxa"/>
            <w:tcBorders>
              <w:top w:val="single" w:sz="8" w:space="0" w:color="auto"/>
              <w:bottom w:val="single" w:sz="4" w:space="0" w:color="auto"/>
            </w:tcBorders>
            <w:shd w:val="clear" w:color="auto" w:fill="EAF1DD" w:themeFill="accent3" w:themeFillTint="33"/>
            <w:vAlign w:val="center"/>
          </w:tcPr>
          <w:p w14:paraId="4D5DE26E" w14:textId="77777777" w:rsidR="003A2432" w:rsidRPr="005D2DDD" w:rsidRDefault="003A2432" w:rsidP="0076432C">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25C47186" w14:textId="77777777" w:rsidR="003A2432" w:rsidRPr="005D2DDD" w:rsidRDefault="003A2432" w:rsidP="0076432C">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3A2432" w:rsidRPr="005D2DDD" w14:paraId="7736C6D1" w14:textId="77777777" w:rsidTr="0076432C">
        <w:tc>
          <w:tcPr>
            <w:tcW w:w="853" w:type="dxa"/>
            <w:tcBorders>
              <w:top w:val="single" w:sz="4" w:space="0" w:color="auto"/>
              <w:bottom w:val="dashSmallGap" w:sz="4" w:space="0" w:color="auto"/>
            </w:tcBorders>
            <w:vAlign w:val="center"/>
          </w:tcPr>
          <w:p w14:paraId="56E13151" w14:textId="77777777" w:rsidR="003A2432" w:rsidRPr="00DE07AD" w:rsidRDefault="003A2432" w:rsidP="0076432C">
            <w:pPr>
              <w:bidi/>
              <w:jc w:val="center"/>
              <w:rPr>
                <w:rFonts w:asciiTheme="majorBidi" w:hAnsiTheme="majorBidi" w:cstheme="majorBidi"/>
              </w:rPr>
            </w:pPr>
            <w:r w:rsidRPr="00DE07AD">
              <w:rPr>
                <w:rFonts w:asciiTheme="majorBidi" w:hAnsiTheme="majorBidi" w:cstheme="majorBidi"/>
              </w:rPr>
              <w:lastRenderedPageBreak/>
              <w:t>1.1</w:t>
            </w:r>
          </w:p>
        </w:tc>
        <w:tc>
          <w:tcPr>
            <w:tcW w:w="3997" w:type="dxa"/>
          </w:tcPr>
          <w:p w14:paraId="182DC745" w14:textId="77777777" w:rsidR="003A2432" w:rsidRPr="00DE07AD"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التعريف بقائل النص الأدبي </w:t>
            </w:r>
            <w:r>
              <w:rPr>
                <w:rFonts w:asciiTheme="majorBidi" w:hAnsiTheme="majorBidi" w:cstheme="majorBidi" w:hint="cs"/>
                <w:rtl/>
              </w:rPr>
              <w:t xml:space="preserve"> </w:t>
            </w:r>
          </w:p>
        </w:tc>
        <w:tc>
          <w:tcPr>
            <w:tcW w:w="2437" w:type="dxa"/>
            <w:tcBorders>
              <w:top w:val="single" w:sz="4" w:space="0" w:color="auto"/>
              <w:bottom w:val="dashSmallGap" w:sz="4" w:space="0" w:color="auto"/>
            </w:tcBorders>
          </w:tcPr>
          <w:p w14:paraId="2F42698D" w14:textId="77777777" w:rsidR="003A2432" w:rsidRPr="00DE07AD" w:rsidRDefault="003A2432" w:rsidP="0076432C">
            <w:pPr>
              <w:bidi/>
              <w:jc w:val="lowKashida"/>
              <w:rPr>
                <w:rFonts w:asciiTheme="majorBidi" w:hAnsiTheme="majorBidi" w:cstheme="majorBidi"/>
              </w:rPr>
            </w:pPr>
            <w:r w:rsidRPr="00B8079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single" w:sz="4" w:space="0" w:color="auto"/>
              <w:bottom w:val="dashSmallGap" w:sz="4" w:space="0" w:color="auto"/>
            </w:tcBorders>
          </w:tcPr>
          <w:p w14:paraId="21D804A4" w14:textId="77777777" w:rsidR="003A2432" w:rsidRPr="00DE07AD" w:rsidRDefault="003A2432" w:rsidP="0076432C">
            <w:pPr>
              <w:bidi/>
              <w:jc w:val="lowKashida"/>
              <w:rPr>
                <w:rFonts w:asciiTheme="majorBidi" w:hAnsiTheme="majorBidi" w:cstheme="majorBidi"/>
              </w:rPr>
            </w:pPr>
            <w:r w:rsidRPr="0032730C">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A2432" w:rsidRPr="005D2DDD" w14:paraId="07ECC17C" w14:textId="77777777" w:rsidTr="0076432C">
        <w:tc>
          <w:tcPr>
            <w:tcW w:w="853" w:type="dxa"/>
            <w:tcBorders>
              <w:top w:val="dashSmallGap" w:sz="4" w:space="0" w:color="auto"/>
              <w:bottom w:val="dashSmallGap" w:sz="4" w:space="0" w:color="auto"/>
            </w:tcBorders>
            <w:vAlign w:val="center"/>
          </w:tcPr>
          <w:p w14:paraId="0B762575" w14:textId="77777777" w:rsidR="003A2432" w:rsidRPr="00DE07AD" w:rsidRDefault="003A2432" w:rsidP="0076432C">
            <w:pPr>
              <w:bidi/>
              <w:jc w:val="center"/>
              <w:rPr>
                <w:rFonts w:asciiTheme="majorBidi" w:hAnsiTheme="majorBidi" w:cstheme="majorBidi"/>
              </w:rPr>
            </w:pPr>
            <w:r w:rsidRPr="00DE07AD">
              <w:rPr>
                <w:rFonts w:asciiTheme="majorBidi" w:hAnsiTheme="majorBidi" w:cstheme="majorBidi"/>
              </w:rPr>
              <w:t>1.2</w:t>
            </w:r>
          </w:p>
        </w:tc>
        <w:tc>
          <w:tcPr>
            <w:tcW w:w="3997" w:type="dxa"/>
          </w:tcPr>
          <w:p w14:paraId="4E87B1C6" w14:textId="77777777" w:rsidR="003A2432" w:rsidRPr="00DE07AD"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التعريف بالمناسبة التي قيل فيها النص الأدبي</w:t>
            </w:r>
            <w:r w:rsidRPr="00B928DA">
              <w:rPr>
                <w:rFonts w:ascii="Traditional Arabic" w:hAnsi="Traditional Arabic" w:cs="Traditional Arabic"/>
                <w:b/>
                <w:bCs/>
                <w:sz w:val="32"/>
                <w:szCs w:val="32"/>
                <w:rtl/>
              </w:rPr>
              <w:t>.</w:t>
            </w:r>
          </w:p>
        </w:tc>
        <w:tc>
          <w:tcPr>
            <w:tcW w:w="2437" w:type="dxa"/>
            <w:tcBorders>
              <w:top w:val="dashSmallGap" w:sz="4" w:space="0" w:color="auto"/>
              <w:bottom w:val="dashSmallGap" w:sz="4" w:space="0" w:color="auto"/>
            </w:tcBorders>
          </w:tcPr>
          <w:p w14:paraId="46BBE294" w14:textId="77777777" w:rsidR="003A2432" w:rsidRPr="00DE07AD" w:rsidRDefault="003A2432" w:rsidP="0076432C">
            <w:pPr>
              <w:bidi/>
              <w:jc w:val="lowKashida"/>
              <w:rPr>
                <w:rFonts w:asciiTheme="majorBidi" w:hAnsiTheme="majorBidi" w:cstheme="majorBidi"/>
              </w:rPr>
            </w:pPr>
            <w:r w:rsidRPr="00B8079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dashSmallGap" w:sz="4" w:space="0" w:color="auto"/>
              <w:bottom w:val="dashSmallGap" w:sz="4" w:space="0" w:color="auto"/>
            </w:tcBorders>
          </w:tcPr>
          <w:p w14:paraId="30F025F4" w14:textId="77777777" w:rsidR="003A2432" w:rsidRPr="00DE07AD" w:rsidRDefault="003A2432" w:rsidP="0076432C">
            <w:pPr>
              <w:bidi/>
              <w:jc w:val="lowKashida"/>
              <w:rPr>
                <w:rFonts w:asciiTheme="majorBidi" w:hAnsiTheme="majorBidi" w:cstheme="majorBidi"/>
              </w:rPr>
            </w:pPr>
            <w:r w:rsidRPr="0032730C">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A2432" w:rsidRPr="005D2DDD" w14:paraId="3B35E6A5" w14:textId="77777777" w:rsidTr="0076432C">
        <w:tc>
          <w:tcPr>
            <w:tcW w:w="853" w:type="dxa"/>
            <w:tcBorders>
              <w:top w:val="single" w:sz="8" w:space="0" w:color="auto"/>
              <w:bottom w:val="single" w:sz="4" w:space="0" w:color="auto"/>
            </w:tcBorders>
            <w:shd w:val="clear" w:color="auto" w:fill="EAF1DD" w:themeFill="accent3" w:themeFillTint="33"/>
            <w:vAlign w:val="center"/>
          </w:tcPr>
          <w:p w14:paraId="20C75C3C" w14:textId="77777777" w:rsidR="003A2432" w:rsidRPr="005D2DDD" w:rsidRDefault="003A2432" w:rsidP="0076432C">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1B2A2764" w14:textId="77777777" w:rsidR="003A2432" w:rsidRPr="005D2DDD" w:rsidRDefault="003A2432" w:rsidP="0076432C">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3A2432" w:rsidRPr="005D2DDD" w14:paraId="700DD8AC" w14:textId="77777777" w:rsidTr="0076432C">
        <w:tc>
          <w:tcPr>
            <w:tcW w:w="853" w:type="dxa"/>
            <w:tcBorders>
              <w:top w:val="single" w:sz="4" w:space="0" w:color="auto"/>
              <w:bottom w:val="dashSmallGap" w:sz="4" w:space="0" w:color="auto"/>
            </w:tcBorders>
            <w:vAlign w:val="center"/>
          </w:tcPr>
          <w:p w14:paraId="1DDE0E14" w14:textId="77777777" w:rsidR="003A2432" w:rsidRPr="00DE07AD" w:rsidRDefault="003A2432" w:rsidP="0076432C">
            <w:pPr>
              <w:bidi/>
              <w:jc w:val="center"/>
              <w:rPr>
                <w:rFonts w:asciiTheme="majorBidi" w:hAnsiTheme="majorBidi" w:cstheme="majorBidi"/>
              </w:rPr>
            </w:pPr>
            <w:r w:rsidRPr="00DE07AD">
              <w:rPr>
                <w:rFonts w:asciiTheme="majorBidi" w:hAnsiTheme="majorBidi" w:cstheme="majorBidi"/>
              </w:rPr>
              <w:t>2.1</w:t>
            </w:r>
          </w:p>
        </w:tc>
        <w:tc>
          <w:tcPr>
            <w:tcW w:w="3997" w:type="dxa"/>
            <w:tcBorders>
              <w:top w:val="dashSmallGap" w:sz="4" w:space="0" w:color="auto"/>
              <w:left w:val="single" w:sz="8" w:space="0" w:color="auto"/>
              <w:bottom w:val="single" w:sz="12" w:space="0" w:color="auto"/>
            </w:tcBorders>
          </w:tcPr>
          <w:p w14:paraId="6ACEC957" w14:textId="77777777" w:rsidR="003A2432" w:rsidRPr="00DE07AD"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الألفاظ والأساليب في النصوص </w:t>
            </w:r>
          </w:p>
        </w:tc>
        <w:tc>
          <w:tcPr>
            <w:tcW w:w="2437" w:type="dxa"/>
            <w:tcBorders>
              <w:top w:val="single" w:sz="4" w:space="0" w:color="auto"/>
              <w:bottom w:val="dashSmallGap" w:sz="4" w:space="0" w:color="auto"/>
            </w:tcBorders>
          </w:tcPr>
          <w:p w14:paraId="1A0EF1AA" w14:textId="77777777" w:rsidR="003A2432" w:rsidRPr="00DE07AD" w:rsidRDefault="003A2432" w:rsidP="0076432C">
            <w:pPr>
              <w:bidi/>
              <w:jc w:val="lowKashida"/>
              <w:rPr>
                <w:rFonts w:asciiTheme="majorBidi" w:hAnsiTheme="majorBidi" w:cstheme="majorBidi"/>
              </w:rPr>
            </w:pPr>
            <w:r w:rsidRPr="000D413E">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single" w:sz="4" w:space="0" w:color="auto"/>
              <w:bottom w:val="dashSmallGap" w:sz="4" w:space="0" w:color="auto"/>
            </w:tcBorders>
          </w:tcPr>
          <w:p w14:paraId="4A59BF54" w14:textId="77777777" w:rsidR="003A2432" w:rsidRPr="00DE07AD" w:rsidRDefault="003A2432" w:rsidP="0076432C">
            <w:pPr>
              <w:bidi/>
              <w:jc w:val="lowKashida"/>
              <w:rPr>
                <w:rFonts w:asciiTheme="majorBidi" w:hAnsiTheme="majorBidi" w:cstheme="majorBidi"/>
              </w:rPr>
            </w:pPr>
            <w:r w:rsidRPr="002961EA">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A2432" w:rsidRPr="005D2DDD" w14:paraId="1BE252D0" w14:textId="77777777" w:rsidTr="0076432C">
        <w:tc>
          <w:tcPr>
            <w:tcW w:w="853" w:type="dxa"/>
            <w:tcBorders>
              <w:top w:val="dashSmallGap" w:sz="4" w:space="0" w:color="auto"/>
              <w:bottom w:val="dashSmallGap" w:sz="4" w:space="0" w:color="auto"/>
            </w:tcBorders>
            <w:vAlign w:val="center"/>
          </w:tcPr>
          <w:p w14:paraId="5E3E328C" w14:textId="77777777" w:rsidR="003A2432" w:rsidRPr="00DE07AD" w:rsidRDefault="003A2432" w:rsidP="0076432C">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left w:val="single" w:sz="8" w:space="0" w:color="auto"/>
              <w:bottom w:val="single" w:sz="12" w:space="0" w:color="auto"/>
            </w:tcBorders>
          </w:tcPr>
          <w:p w14:paraId="13260CA3" w14:textId="77777777" w:rsidR="003A2432" w:rsidRPr="00DE07AD" w:rsidRDefault="003A2432"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العاطفة والخيال في النصوص </w:t>
            </w:r>
          </w:p>
        </w:tc>
        <w:tc>
          <w:tcPr>
            <w:tcW w:w="2437" w:type="dxa"/>
            <w:tcBorders>
              <w:top w:val="dashSmallGap" w:sz="4" w:space="0" w:color="auto"/>
              <w:bottom w:val="dashSmallGap" w:sz="4" w:space="0" w:color="auto"/>
            </w:tcBorders>
          </w:tcPr>
          <w:p w14:paraId="35BF92A5" w14:textId="77777777" w:rsidR="003A2432" w:rsidRPr="00DE07AD" w:rsidRDefault="003A2432" w:rsidP="0076432C">
            <w:pPr>
              <w:bidi/>
              <w:jc w:val="lowKashida"/>
              <w:rPr>
                <w:rFonts w:asciiTheme="majorBidi" w:hAnsiTheme="majorBidi" w:cstheme="majorBidi"/>
              </w:rPr>
            </w:pPr>
            <w:r w:rsidRPr="000D413E">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dashSmallGap" w:sz="4" w:space="0" w:color="auto"/>
              <w:bottom w:val="dashSmallGap" w:sz="4" w:space="0" w:color="auto"/>
            </w:tcBorders>
          </w:tcPr>
          <w:p w14:paraId="11699E15" w14:textId="77777777" w:rsidR="003A2432" w:rsidRPr="00DE07AD" w:rsidRDefault="003A2432" w:rsidP="0076432C">
            <w:pPr>
              <w:bidi/>
              <w:jc w:val="lowKashida"/>
              <w:rPr>
                <w:rFonts w:asciiTheme="majorBidi" w:hAnsiTheme="majorBidi" w:cstheme="majorBidi"/>
              </w:rPr>
            </w:pPr>
            <w:r w:rsidRPr="002961EA">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A2432" w:rsidRPr="005D2DDD" w14:paraId="4D8CF474" w14:textId="77777777" w:rsidTr="0076432C">
        <w:tc>
          <w:tcPr>
            <w:tcW w:w="853" w:type="dxa"/>
            <w:tcBorders>
              <w:top w:val="single" w:sz="8" w:space="0" w:color="auto"/>
              <w:bottom w:val="single" w:sz="4" w:space="0" w:color="auto"/>
            </w:tcBorders>
            <w:shd w:val="clear" w:color="auto" w:fill="EAF1DD" w:themeFill="accent3" w:themeFillTint="33"/>
            <w:vAlign w:val="center"/>
          </w:tcPr>
          <w:p w14:paraId="548FBE78" w14:textId="77777777" w:rsidR="003A2432" w:rsidRPr="005D2DDD" w:rsidRDefault="003A2432" w:rsidP="0076432C">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298AD152" w14:textId="77777777" w:rsidR="003A2432" w:rsidRPr="005D2DDD" w:rsidRDefault="003A2432" w:rsidP="0076432C">
            <w:pPr>
              <w:bidi/>
              <w:rPr>
                <w:rFonts w:asciiTheme="majorBidi" w:hAnsiTheme="majorBidi" w:cstheme="majorBidi"/>
                <w:b/>
                <w:bCs/>
                <w:sz w:val="20"/>
                <w:szCs w:val="20"/>
              </w:rPr>
            </w:pPr>
            <w:r w:rsidRPr="009D1E6C">
              <w:rPr>
                <w:rFonts w:asciiTheme="majorBidi" w:hAnsiTheme="majorBidi" w:cstheme="majorBidi"/>
                <w:b/>
                <w:bCs/>
                <w:rtl/>
              </w:rPr>
              <w:t>الكفاءات</w:t>
            </w:r>
          </w:p>
        </w:tc>
      </w:tr>
      <w:tr w:rsidR="003A2432" w:rsidRPr="005D2DDD" w14:paraId="19665150" w14:textId="77777777" w:rsidTr="0076432C">
        <w:tc>
          <w:tcPr>
            <w:tcW w:w="853" w:type="dxa"/>
            <w:tcBorders>
              <w:top w:val="dashSmallGap" w:sz="4" w:space="0" w:color="auto"/>
              <w:bottom w:val="single" w:sz="12" w:space="0" w:color="auto"/>
            </w:tcBorders>
            <w:vAlign w:val="center"/>
          </w:tcPr>
          <w:p w14:paraId="338AF2CA" w14:textId="77777777" w:rsidR="003A2432" w:rsidRPr="00DE07AD" w:rsidRDefault="003A2432" w:rsidP="0076432C">
            <w:pPr>
              <w:bidi/>
              <w:jc w:val="center"/>
              <w:rPr>
                <w:rFonts w:asciiTheme="majorBidi" w:hAnsiTheme="majorBidi" w:cstheme="majorBidi"/>
              </w:rPr>
            </w:pPr>
            <w:r w:rsidRPr="00DE07AD">
              <w:rPr>
                <w:rFonts w:asciiTheme="majorBidi" w:hAnsiTheme="majorBidi" w:cstheme="majorBidi"/>
              </w:rPr>
              <w:t>…</w:t>
            </w:r>
          </w:p>
        </w:tc>
        <w:tc>
          <w:tcPr>
            <w:tcW w:w="3997" w:type="dxa"/>
            <w:tcBorders>
              <w:top w:val="dashSmallGap" w:sz="4" w:space="0" w:color="auto"/>
              <w:bottom w:val="single" w:sz="12" w:space="0" w:color="auto"/>
            </w:tcBorders>
            <w:vAlign w:val="center"/>
          </w:tcPr>
          <w:p w14:paraId="7490F164" w14:textId="77777777" w:rsidR="003A2432" w:rsidRPr="00DE07AD" w:rsidRDefault="003A2432" w:rsidP="0076432C">
            <w:pPr>
              <w:bidi/>
              <w:jc w:val="lowKashida"/>
              <w:rPr>
                <w:rFonts w:asciiTheme="majorBidi" w:hAnsiTheme="majorBidi" w:cstheme="majorBidi"/>
              </w:rPr>
            </w:pPr>
            <w:r w:rsidRPr="00B928DA">
              <w:rPr>
                <w:rFonts w:ascii="Traditional Arabic" w:hAnsi="Traditional Arabic" w:cs="Traditional Arabic"/>
                <w:b/>
                <w:bCs/>
                <w:sz w:val="32"/>
                <w:szCs w:val="32"/>
                <w:rtl/>
              </w:rPr>
              <w:t>يستخدم التقنيات الحديثة</w:t>
            </w:r>
          </w:p>
        </w:tc>
        <w:tc>
          <w:tcPr>
            <w:tcW w:w="2437" w:type="dxa"/>
            <w:tcBorders>
              <w:top w:val="dashSmallGap" w:sz="4" w:space="0" w:color="auto"/>
              <w:bottom w:val="single" w:sz="12" w:space="0" w:color="auto"/>
            </w:tcBorders>
            <w:vAlign w:val="center"/>
          </w:tcPr>
          <w:p w14:paraId="77898A80" w14:textId="77777777" w:rsidR="003A2432" w:rsidRPr="00DE07AD" w:rsidRDefault="003A2432" w:rsidP="0076432C">
            <w:pPr>
              <w:bidi/>
              <w:jc w:val="lowKashida"/>
              <w:rPr>
                <w:rFonts w:asciiTheme="majorBidi" w:hAnsiTheme="majorBidi" w:cstheme="majorBidi"/>
              </w:rPr>
            </w:pPr>
            <w:r>
              <w:rPr>
                <w:rFonts w:asciiTheme="majorBidi" w:hAnsiTheme="majorBidi" w:cstheme="majorBidi" w:hint="cs"/>
                <w:rtl/>
              </w:rPr>
              <w:t xml:space="preserve"> </w:t>
            </w:r>
            <w:r w:rsidRPr="00382690">
              <w:rPr>
                <w:rFonts w:ascii="Traditional Arabic" w:eastAsia="Calibri" w:hAnsi="Traditional Arabic" w:cs="Traditional Arabic"/>
                <w:sz w:val="36"/>
                <w:szCs w:val="36"/>
                <w:rtl/>
              </w:rPr>
              <w:t>المحاضرات – المناقشة والحوار – التعلم الذاتي -  العصف الذهني – التعلم التعاوني</w:t>
            </w:r>
            <w:r>
              <w:rPr>
                <w:rFonts w:asciiTheme="majorBidi" w:hAnsiTheme="majorBidi" w:cstheme="majorBidi" w:hint="cs"/>
                <w:rtl/>
              </w:rPr>
              <w:t xml:space="preserve"> </w:t>
            </w:r>
          </w:p>
        </w:tc>
        <w:tc>
          <w:tcPr>
            <w:tcW w:w="2284" w:type="dxa"/>
            <w:tcBorders>
              <w:top w:val="dashSmallGap" w:sz="4" w:space="0" w:color="auto"/>
              <w:bottom w:val="single" w:sz="12" w:space="0" w:color="auto"/>
            </w:tcBorders>
            <w:vAlign w:val="center"/>
          </w:tcPr>
          <w:p w14:paraId="72935665" w14:textId="77777777" w:rsidR="003A2432" w:rsidRPr="00DE07AD" w:rsidRDefault="003A2432" w:rsidP="0076432C">
            <w:pPr>
              <w:bidi/>
              <w:jc w:val="lowKashida"/>
              <w:rPr>
                <w:rFonts w:asciiTheme="majorBidi" w:hAnsiTheme="majorBidi" w:cstheme="majorBidi"/>
                <w:lang w:bidi="ar-EG"/>
              </w:rPr>
            </w:pPr>
            <w:r w:rsidRPr="00382690">
              <w:rPr>
                <w:rFonts w:ascii="Traditional Arabic" w:eastAsia="Calibri" w:hAnsi="Traditional Arabic" w:cs="Traditional Arabic"/>
                <w:sz w:val="36"/>
                <w:szCs w:val="36"/>
                <w:rtl/>
                <w:lang w:bidi="ar-EG"/>
              </w:rPr>
              <w:t xml:space="preserve">الاختبارات الشفوية والتحريرية – لواجبات – البحوث العلمية  .  المتابعة والملاحظة في </w:t>
            </w:r>
            <w:r w:rsidRPr="00382690">
              <w:rPr>
                <w:rFonts w:ascii="Traditional Arabic" w:eastAsia="Calibri" w:hAnsi="Traditional Arabic" w:cs="Traditional Arabic"/>
                <w:sz w:val="36"/>
                <w:szCs w:val="36"/>
                <w:rtl/>
                <w:lang w:bidi="ar-EG"/>
              </w:rPr>
              <w:lastRenderedPageBreak/>
              <w:t>قاعة الدرس</w:t>
            </w:r>
            <w:r>
              <w:rPr>
                <w:rFonts w:asciiTheme="majorBidi" w:hAnsiTheme="majorBidi" w:cstheme="majorBidi" w:hint="cs"/>
                <w:rtl/>
                <w:lang w:bidi="ar-EG"/>
              </w:rPr>
              <w:t xml:space="preserve"> </w:t>
            </w:r>
          </w:p>
        </w:tc>
      </w:tr>
    </w:tbl>
    <w:p w14:paraId="442D4244" w14:textId="29E447CA" w:rsidR="003A2432" w:rsidRPr="003A2432" w:rsidRDefault="003A2432" w:rsidP="00416FE2">
      <w:pPr>
        <w:pStyle w:val="2"/>
        <w:rPr>
          <w:rtl/>
        </w:rPr>
      </w:pPr>
      <w:r>
        <w:rPr>
          <w:rFonts w:hint="cs"/>
          <w:rtl/>
        </w:rPr>
        <w:lastRenderedPageBreak/>
        <w:t xml:space="preserve"> </w:t>
      </w:r>
    </w:p>
    <w:p w14:paraId="26B38947" w14:textId="41FA8E2E" w:rsidR="00E34F0F" w:rsidRPr="005D2DDD" w:rsidRDefault="006F5B3C" w:rsidP="00416FE2">
      <w:pPr>
        <w:pStyle w:val="2"/>
        <w:rPr>
          <w:rtl/>
          <w:lang w:bidi="ar-EG"/>
        </w:rPr>
      </w:pPr>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85015B">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85015B" w:rsidRPr="005D2DDD" w14:paraId="2A1E4DD6" w14:textId="77777777" w:rsidTr="0085015B">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85015B" w:rsidRPr="009D1E6C" w:rsidRDefault="0085015B" w:rsidP="0085015B">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2D7FB688" w:rsidR="0085015B" w:rsidRPr="00DE07AD" w:rsidRDefault="0085015B" w:rsidP="0085015B">
            <w:pPr>
              <w:bidi/>
              <w:jc w:val="lowKashida"/>
              <w:rPr>
                <w:rFonts w:asciiTheme="majorBidi" w:hAnsiTheme="majorBidi" w:cstheme="majorBidi"/>
              </w:rPr>
            </w:pPr>
            <w:r>
              <w:rPr>
                <w:rFonts w:cs="AL-Mohanad Bold" w:hint="cs"/>
                <w:sz w:val="28"/>
                <w:szCs w:val="28"/>
                <w:rtl/>
              </w:rPr>
              <w:t xml:space="preserve"> الاسئلة والمناقشة</w:t>
            </w:r>
          </w:p>
        </w:tc>
        <w:tc>
          <w:tcPr>
            <w:tcW w:w="1348" w:type="dxa"/>
            <w:tcBorders>
              <w:top w:val="single" w:sz="8" w:space="0" w:color="auto"/>
              <w:left w:val="single" w:sz="8" w:space="0" w:color="auto"/>
              <w:bottom w:val="dashSmallGap" w:sz="4" w:space="0" w:color="auto"/>
              <w:right w:val="single" w:sz="8" w:space="0" w:color="auto"/>
            </w:tcBorders>
          </w:tcPr>
          <w:p w14:paraId="3282A010" w14:textId="1450B4CB" w:rsidR="0085015B" w:rsidRPr="00DE07AD" w:rsidRDefault="0085015B" w:rsidP="0085015B">
            <w:pPr>
              <w:bidi/>
              <w:jc w:val="lowKashida"/>
              <w:rPr>
                <w:rFonts w:asciiTheme="majorBidi" w:hAnsiTheme="majorBidi" w:cstheme="majorBidi"/>
              </w:rPr>
            </w:pPr>
          </w:p>
        </w:tc>
        <w:tc>
          <w:tcPr>
            <w:tcW w:w="2247" w:type="dxa"/>
            <w:tcBorders>
              <w:top w:val="single" w:sz="8" w:space="0" w:color="auto"/>
              <w:left w:val="single" w:sz="8" w:space="0" w:color="auto"/>
              <w:bottom w:val="dashSmallGap" w:sz="4" w:space="0" w:color="auto"/>
            </w:tcBorders>
          </w:tcPr>
          <w:p w14:paraId="584354F0" w14:textId="1DDF230F" w:rsidR="0085015B" w:rsidRPr="00DE07AD" w:rsidRDefault="0085015B" w:rsidP="0085015B">
            <w:pPr>
              <w:bidi/>
              <w:jc w:val="lowKashida"/>
              <w:rPr>
                <w:rFonts w:asciiTheme="majorBidi" w:hAnsiTheme="majorBidi" w:cstheme="majorBidi"/>
              </w:rPr>
            </w:pPr>
          </w:p>
        </w:tc>
      </w:tr>
      <w:tr w:rsidR="0085015B" w:rsidRPr="005D2DDD" w14:paraId="0D4AB978"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85015B" w:rsidRPr="009D1E6C" w:rsidRDefault="0085015B" w:rsidP="0085015B">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178A4445" w:rsidR="0085015B" w:rsidRPr="00DE07AD" w:rsidRDefault="0085015B" w:rsidP="0085015B">
            <w:pPr>
              <w:bidi/>
              <w:jc w:val="lowKashida"/>
              <w:rPr>
                <w:rFonts w:asciiTheme="majorBidi" w:hAnsiTheme="majorBidi" w:cstheme="majorBidi"/>
              </w:rPr>
            </w:pPr>
            <w:r>
              <w:rPr>
                <w:rFonts w:cs="AL-Mohanad Bold" w:hint="cs"/>
                <w:sz w:val="28"/>
                <w:szCs w:val="28"/>
                <w:rtl/>
              </w:rPr>
              <w:t xml:space="preserve">أسئلة تطبيقية في كل محاضرة </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491222C8" w:rsidR="0085015B" w:rsidRPr="00DE07AD" w:rsidRDefault="0085015B" w:rsidP="0085015B">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75CC6FE" w14:textId="3552EB1A" w:rsidR="0085015B" w:rsidRPr="00DE07AD" w:rsidRDefault="0085015B" w:rsidP="0085015B">
            <w:pPr>
              <w:bidi/>
              <w:jc w:val="lowKashida"/>
              <w:rPr>
                <w:rFonts w:asciiTheme="majorBidi" w:hAnsiTheme="majorBidi" w:cstheme="majorBidi"/>
              </w:rPr>
            </w:pPr>
          </w:p>
        </w:tc>
      </w:tr>
      <w:tr w:rsidR="0085015B" w:rsidRPr="005D2DDD" w14:paraId="37B06F1E"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85015B" w:rsidRPr="009D1E6C" w:rsidRDefault="0085015B" w:rsidP="0085015B">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2E69BBC5" w:rsidR="0085015B" w:rsidRPr="00DE07AD" w:rsidRDefault="0085015B" w:rsidP="0085015B">
            <w:pPr>
              <w:bidi/>
              <w:jc w:val="lowKashida"/>
              <w:rPr>
                <w:rFonts w:asciiTheme="majorBidi" w:hAnsiTheme="majorBidi" w:cstheme="majorBidi"/>
              </w:rPr>
            </w:pPr>
            <w:r>
              <w:rPr>
                <w:rFonts w:cs="AL-Mohanad Bold" w:hint="cs"/>
                <w:sz w:val="28"/>
                <w:szCs w:val="28"/>
                <w:rtl/>
              </w:rPr>
              <w:t>الملاحظة والمناقشة اثناء الدرس</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133EA732" w:rsidR="0085015B" w:rsidRPr="00DE07AD" w:rsidRDefault="0085015B" w:rsidP="0085015B">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4A8A5374" w14:textId="73620AA1" w:rsidR="0085015B" w:rsidRPr="00DE07AD" w:rsidRDefault="0085015B" w:rsidP="0085015B">
            <w:pPr>
              <w:bidi/>
              <w:jc w:val="lowKashida"/>
              <w:rPr>
                <w:rFonts w:asciiTheme="majorBidi" w:hAnsiTheme="majorBidi" w:cstheme="majorBidi"/>
              </w:rPr>
            </w:pPr>
          </w:p>
        </w:tc>
      </w:tr>
      <w:tr w:rsidR="0085015B" w:rsidRPr="005D2DDD" w14:paraId="46A84238"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85015B" w:rsidRPr="009D1E6C" w:rsidRDefault="0085015B" w:rsidP="0085015B">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295550F4" w:rsidR="0085015B" w:rsidRPr="00DE07AD" w:rsidRDefault="0085015B" w:rsidP="0085015B">
            <w:pPr>
              <w:bidi/>
              <w:jc w:val="lowKashida"/>
              <w:rPr>
                <w:rFonts w:asciiTheme="majorBidi" w:hAnsiTheme="majorBidi" w:cstheme="majorBidi"/>
              </w:rPr>
            </w:pPr>
            <w:r>
              <w:rPr>
                <w:rFonts w:cs="AL-Mohanad Bold" w:hint="cs"/>
                <w:sz w:val="28"/>
                <w:szCs w:val="28"/>
                <w:rtl/>
              </w:rPr>
              <w:t xml:space="preserve"> بحوث تطبيقية</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47FD56A4" w:rsidR="0085015B" w:rsidRPr="00DE07AD" w:rsidRDefault="0085015B" w:rsidP="0085015B">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5D06465" w14:textId="67F548F9" w:rsidR="0085015B" w:rsidRPr="00DE07AD" w:rsidRDefault="0085015B" w:rsidP="0085015B">
            <w:pPr>
              <w:bidi/>
              <w:jc w:val="lowKashida"/>
              <w:rPr>
                <w:rFonts w:asciiTheme="majorBidi" w:hAnsiTheme="majorBidi" w:cstheme="majorBidi"/>
              </w:rPr>
            </w:pPr>
          </w:p>
        </w:tc>
      </w:tr>
      <w:tr w:rsidR="00810DA0" w:rsidRPr="005D2DDD" w14:paraId="227677C9"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0A5F2E8B" w14:textId="1B47D6EE" w:rsidR="00810DA0" w:rsidRPr="00DE07AD" w:rsidRDefault="0085015B" w:rsidP="00416FE2">
            <w:pPr>
              <w:bidi/>
              <w:jc w:val="lowKashida"/>
              <w:rPr>
                <w:rFonts w:asciiTheme="majorBidi" w:hAnsiTheme="majorBidi" w:cstheme="majorBidi"/>
              </w:rPr>
            </w:pPr>
            <w:r>
              <w:rPr>
                <w:rFonts w:asciiTheme="majorBidi" w:hAnsiTheme="majorBidi" w:cstheme="majorBidi" w:hint="cs"/>
                <w:rtl/>
              </w:rPr>
              <w:t>الاختبار</w:t>
            </w:r>
            <w:r w:rsidR="00E44339">
              <w:rPr>
                <w:rFonts w:asciiTheme="majorBidi" w:hAnsiTheme="majorBidi" w:cstheme="majorBidi" w:hint="cs"/>
                <w:rtl/>
              </w:rPr>
              <w:t>ات</w:t>
            </w:r>
          </w:p>
        </w:tc>
        <w:tc>
          <w:tcPr>
            <w:tcW w:w="1348" w:type="dxa"/>
            <w:tcBorders>
              <w:top w:val="dashSmallGap" w:sz="4" w:space="0" w:color="auto"/>
              <w:left w:val="single" w:sz="8" w:space="0" w:color="auto"/>
              <w:bottom w:val="dashSmallGap" w:sz="4" w:space="0" w:color="auto"/>
              <w:right w:val="single" w:sz="8" w:space="0" w:color="auto"/>
            </w:tcBorders>
          </w:tcPr>
          <w:p w14:paraId="00893788" w14:textId="4A5962D8"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B241641" w14:textId="40244434" w:rsidR="00810DA0" w:rsidRPr="00DE07AD" w:rsidRDefault="00810DA0" w:rsidP="00416FE2">
            <w:pPr>
              <w:bidi/>
              <w:jc w:val="lowKashida"/>
              <w:rPr>
                <w:rFonts w:asciiTheme="majorBidi" w:hAnsiTheme="majorBidi" w:cstheme="majorBidi"/>
              </w:rPr>
            </w:pPr>
          </w:p>
        </w:tc>
      </w:tr>
      <w:tr w:rsidR="00810DA0" w:rsidRPr="005D2DDD" w14:paraId="16225A89"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35DE1387" w14:textId="1AFB2F11"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39FF866" w14:textId="71B49936" w:rsidR="00810DA0" w:rsidRPr="00DE07AD" w:rsidRDefault="00F60E7D" w:rsidP="00416FE2">
            <w:pPr>
              <w:bidi/>
              <w:jc w:val="lowKashida"/>
              <w:rPr>
                <w:rFonts w:asciiTheme="majorBidi" w:hAnsiTheme="majorBidi" w:cstheme="majorBidi"/>
              </w:rPr>
            </w:pPr>
            <w:r>
              <w:rPr>
                <w:rFonts w:asciiTheme="majorBidi" w:hAnsiTheme="majorBidi" w:cstheme="majorBidi" w:hint="cs"/>
                <w:rtl/>
              </w:rPr>
              <w:t>الاستماع والالقاء</w:t>
            </w:r>
          </w:p>
        </w:tc>
        <w:tc>
          <w:tcPr>
            <w:tcW w:w="1348" w:type="dxa"/>
            <w:tcBorders>
              <w:top w:val="dashSmallGap" w:sz="4" w:space="0" w:color="auto"/>
              <w:left w:val="single" w:sz="8" w:space="0" w:color="auto"/>
              <w:bottom w:val="dashSmallGap" w:sz="4" w:space="0" w:color="auto"/>
              <w:right w:val="single" w:sz="8" w:space="0" w:color="auto"/>
            </w:tcBorders>
          </w:tcPr>
          <w:p w14:paraId="4B0934D3" w14:textId="3A9D5AA0"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B3C5F57" w14:textId="2E241DF0" w:rsidR="00810DA0" w:rsidRPr="00DE07AD" w:rsidRDefault="00810DA0" w:rsidP="00416FE2">
            <w:pPr>
              <w:bidi/>
              <w:jc w:val="lowKashida"/>
              <w:rPr>
                <w:rFonts w:asciiTheme="majorBidi" w:hAnsiTheme="majorBidi" w:cstheme="majorBidi"/>
              </w:rPr>
            </w:pPr>
          </w:p>
        </w:tc>
      </w:tr>
      <w:tr w:rsidR="00810DA0" w:rsidRPr="005D2DDD" w14:paraId="3A68F66C"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3EF7E9A6" w14:textId="678CA47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47CB61C4" w14:textId="6B6A5A5D"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60727B96" w14:textId="0BBCF75D"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2FC0C1A" w14:textId="4743B67F" w:rsidR="00810DA0" w:rsidRPr="00DE07AD" w:rsidRDefault="00810DA0" w:rsidP="00416FE2">
            <w:pPr>
              <w:bidi/>
              <w:jc w:val="lowKashida"/>
              <w:rPr>
                <w:rFonts w:asciiTheme="majorBidi" w:hAnsiTheme="majorBidi" w:cstheme="majorBidi"/>
              </w:rPr>
            </w:pPr>
          </w:p>
        </w:tc>
      </w:tr>
      <w:tr w:rsidR="00810DA0" w:rsidRPr="005D2DDD" w14:paraId="10C93D9F" w14:textId="77777777" w:rsidTr="0085015B">
        <w:trPr>
          <w:trHeight w:val="260"/>
          <w:jc w:val="center"/>
        </w:trPr>
        <w:tc>
          <w:tcPr>
            <w:tcW w:w="421" w:type="dxa"/>
            <w:tcBorders>
              <w:top w:val="dashSmallGap" w:sz="4" w:space="0" w:color="auto"/>
              <w:bottom w:val="single" w:sz="12" w:space="0" w:color="auto"/>
              <w:right w:val="single" w:sz="8" w:space="0" w:color="auto"/>
            </w:tcBorders>
            <w:vAlign w:val="center"/>
          </w:tcPr>
          <w:p w14:paraId="67C250D1" w14:textId="02AFAFB4"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24A35BFC" w14:textId="32A3E01B"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2A0CA844" w14:textId="709F8450"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42A00AC0" w14:textId="6A1988BC" w:rsidR="00810DA0" w:rsidRPr="00DE07AD" w:rsidRDefault="00810DA0" w:rsidP="00416FE2">
            <w:pPr>
              <w:bidi/>
              <w:jc w:val="lowKashida"/>
              <w:rPr>
                <w:rFonts w:asciiTheme="majorBidi" w:hAnsiTheme="majorBidi" w:cstheme="majorBidi"/>
              </w:rPr>
            </w:pP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3EDD2584" w14:textId="44F50F0C" w:rsidR="00BC0F44" w:rsidRPr="005D2DDD" w:rsidRDefault="00BC0F44" w:rsidP="00416FE2">
      <w:pPr>
        <w:bidi/>
        <w:rPr>
          <w:rFonts w:asciiTheme="majorBidi" w:hAnsiTheme="majorBidi" w:cstheme="majorBidi"/>
          <w:i/>
          <w:iCs/>
          <w:sz w:val="18"/>
          <w:szCs w:val="18"/>
        </w:rPr>
      </w:pPr>
    </w:p>
    <w:p w14:paraId="46A47A68" w14:textId="6D9AA5BE" w:rsidR="004F498B" w:rsidRPr="005D2DDD" w:rsidRDefault="00393441" w:rsidP="00416FE2">
      <w:pPr>
        <w:pStyle w:val="1"/>
      </w:pPr>
      <w:bookmarkStart w:id="21" w:name="_Toc526247388"/>
      <w:bookmarkStart w:id="22"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53013C77" w14:textId="459AAE89" w:rsidR="00013764" w:rsidRPr="005D2DDD" w:rsidRDefault="00013764" w:rsidP="00416FE2">
            <w:pPr>
              <w:bidi/>
              <w:jc w:val="both"/>
              <w:rPr>
                <w:rFonts w:asciiTheme="majorBidi" w:hAnsiTheme="majorBidi" w:cstheme="majorBidi"/>
                <w:b/>
                <w:bCs/>
              </w:rPr>
            </w:pP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416FE2">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1015C667" w14:textId="36166F66" w:rsidR="005612EC" w:rsidRPr="00E44339" w:rsidRDefault="00E44339" w:rsidP="00E44339">
            <w:pPr>
              <w:pStyle w:val="af"/>
              <w:numPr>
                <w:ilvl w:val="0"/>
                <w:numId w:val="6"/>
              </w:numPr>
              <w:bidi/>
              <w:jc w:val="lowKashida"/>
              <w:rPr>
                <w:rFonts w:asciiTheme="majorBidi" w:hAnsiTheme="majorBidi" w:cstheme="majorBidi"/>
              </w:rPr>
            </w:pPr>
            <w:r w:rsidRPr="00E44339">
              <w:rPr>
                <w:rFonts w:hint="cs"/>
                <w:b/>
                <w:bCs/>
                <w:color w:val="FF0000"/>
                <w:sz w:val="26"/>
                <w:szCs w:val="26"/>
                <w:rtl/>
              </w:rPr>
              <w:t>دواوين الشعراء ومصادر النصوص النثرية التي يختارها أستاذ المقرر</w:t>
            </w:r>
          </w:p>
          <w:p w14:paraId="15BC7E4A" w14:textId="7E1913F5" w:rsidR="00E44339" w:rsidRPr="00E44339" w:rsidRDefault="00F60E7D" w:rsidP="00F60E7D">
            <w:pPr>
              <w:pStyle w:val="af"/>
              <w:numPr>
                <w:ilvl w:val="0"/>
                <w:numId w:val="6"/>
              </w:numPr>
              <w:bidi/>
              <w:jc w:val="lowKashida"/>
              <w:rPr>
                <w:rFonts w:asciiTheme="majorBidi" w:hAnsiTheme="majorBidi" w:cstheme="majorBidi"/>
                <w:rtl/>
              </w:rPr>
            </w:pPr>
            <w:r w:rsidRPr="00EC025C">
              <w:rPr>
                <w:rFonts w:hint="cs"/>
                <w:b/>
                <w:bCs/>
                <w:color w:val="FF0000"/>
                <w:sz w:val="28"/>
                <w:szCs w:val="28"/>
                <w:rtl/>
              </w:rPr>
              <w:t>من النقد التطبيقي : قراءة تحليلية ناقدة</w:t>
            </w:r>
            <w:r>
              <w:rPr>
                <w:rFonts w:hint="cs"/>
                <w:b/>
                <w:bCs/>
                <w:color w:val="FF0000"/>
                <w:sz w:val="28"/>
                <w:szCs w:val="28"/>
                <w:rtl/>
              </w:rPr>
              <w:t>،</w:t>
            </w:r>
            <w:r w:rsidRPr="00EC025C">
              <w:rPr>
                <w:rFonts w:hint="cs"/>
                <w:b/>
                <w:bCs/>
                <w:color w:val="FF0000"/>
                <w:sz w:val="28"/>
                <w:szCs w:val="28"/>
                <w:rtl/>
              </w:rPr>
              <w:t xml:space="preserve"> د عبد المجيد </w:t>
            </w:r>
            <w:proofErr w:type="spellStart"/>
            <w:r w:rsidRPr="00EC025C">
              <w:rPr>
                <w:rFonts w:hint="cs"/>
                <w:b/>
                <w:bCs/>
                <w:color w:val="FF0000"/>
                <w:sz w:val="28"/>
                <w:szCs w:val="28"/>
                <w:rtl/>
              </w:rPr>
              <w:t>ال</w:t>
            </w:r>
            <w:r>
              <w:rPr>
                <w:rFonts w:hint="cs"/>
                <w:b/>
                <w:bCs/>
                <w:color w:val="FF0000"/>
                <w:sz w:val="28"/>
                <w:szCs w:val="28"/>
                <w:rtl/>
              </w:rPr>
              <w:t>أ</w:t>
            </w:r>
            <w:r w:rsidRPr="00EC025C">
              <w:rPr>
                <w:rFonts w:hint="cs"/>
                <w:b/>
                <w:bCs/>
                <w:color w:val="FF0000"/>
                <w:sz w:val="28"/>
                <w:szCs w:val="28"/>
                <w:rtl/>
              </w:rPr>
              <w:t>س</w:t>
            </w:r>
            <w:r>
              <w:rPr>
                <w:rFonts w:hint="cs"/>
                <w:b/>
                <w:bCs/>
                <w:color w:val="FF0000"/>
                <w:sz w:val="28"/>
                <w:szCs w:val="28"/>
                <w:rtl/>
              </w:rPr>
              <w:t>د</w:t>
            </w:r>
            <w:r w:rsidRPr="00EC025C">
              <w:rPr>
                <w:rFonts w:hint="cs"/>
                <w:b/>
                <w:bCs/>
                <w:color w:val="FF0000"/>
                <w:sz w:val="28"/>
                <w:szCs w:val="28"/>
                <w:rtl/>
              </w:rPr>
              <w:t>او</w:t>
            </w:r>
            <w:r>
              <w:rPr>
                <w:rFonts w:hint="cs"/>
                <w:b/>
                <w:bCs/>
                <w:color w:val="FF0000"/>
                <w:sz w:val="28"/>
                <w:szCs w:val="28"/>
                <w:rtl/>
              </w:rPr>
              <w:t>ي</w:t>
            </w:r>
            <w:proofErr w:type="spellEnd"/>
          </w:p>
          <w:p w14:paraId="6E7A55AA" w14:textId="7535128E" w:rsidR="00E44339" w:rsidRPr="005D2DDD" w:rsidRDefault="00E44339" w:rsidP="00E44339">
            <w:pPr>
              <w:bidi/>
              <w:jc w:val="lowKashida"/>
              <w:rPr>
                <w:rFonts w:asciiTheme="majorBidi" w:hAnsiTheme="majorBidi" w:cstheme="majorBidi"/>
              </w:rPr>
            </w:pPr>
          </w:p>
        </w:tc>
      </w:tr>
      <w:tr w:rsidR="005612EC" w:rsidRPr="005D2DDD" w14:paraId="5B62A824" w14:textId="77777777" w:rsidTr="00FC1242">
        <w:trPr>
          <w:trHeight w:val="736"/>
        </w:trPr>
        <w:tc>
          <w:tcPr>
            <w:tcW w:w="2603" w:type="dxa"/>
            <w:shd w:val="clear" w:color="auto" w:fill="EAF1DD" w:themeFill="accent3"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EAF1DD" w:themeFill="accent3" w:themeFillTint="33"/>
            <w:vAlign w:val="center"/>
          </w:tcPr>
          <w:p w14:paraId="4C17B5E9" w14:textId="3FBAED3B" w:rsidR="005612EC" w:rsidRPr="00E115D6" w:rsidRDefault="005612EC" w:rsidP="00416FE2">
            <w:pPr>
              <w:bidi/>
              <w:jc w:val="lowKashida"/>
              <w:rPr>
                <w:rFonts w:asciiTheme="majorBidi" w:hAnsiTheme="majorBidi" w:cstheme="majorBidi"/>
              </w:rPr>
            </w:pP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1822ED46" w14:textId="012BB6A5" w:rsidR="005612EC" w:rsidRPr="00E115D6" w:rsidRDefault="005612EC" w:rsidP="00416FE2">
            <w:pPr>
              <w:bidi/>
              <w:jc w:val="lowKashida"/>
              <w:rPr>
                <w:rFonts w:asciiTheme="majorBidi" w:hAnsiTheme="majorBidi" w:cstheme="majorBidi"/>
              </w:rPr>
            </w:pPr>
          </w:p>
        </w:tc>
      </w:tr>
      <w:tr w:rsidR="005612EC" w:rsidRPr="005D2DDD" w14:paraId="569C3E96" w14:textId="77777777" w:rsidTr="00FC1242">
        <w:trPr>
          <w:trHeight w:val="736"/>
        </w:trPr>
        <w:tc>
          <w:tcPr>
            <w:tcW w:w="2603" w:type="dxa"/>
            <w:shd w:val="clear" w:color="auto" w:fill="EAF1DD" w:themeFill="accent3"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EAF1DD" w:themeFill="accent3" w:themeFillTint="33"/>
            <w:vAlign w:val="center"/>
          </w:tcPr>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Default="004578BB" w:rsidP="00416FE2">
      <w:pPr>
        <w:pStyle w:val="2"/>
        <w:rPr>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FC1242">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08FB7875" w14:textId="01B5AC7C" w:rsidR="00DE3C6D" w:rsidRPr="00296746" w:rsidRDefault="00DE3C6D" w:rsidP="00416FE2">
            <w:pPr>
              <w:bidi/>
              <w:jc w:val="lowKashida"/>
              <w:rPr>
                <w:rFonts w:asciiTheme="majorBidi" w:hAnsiTheme="majorBidi" w:cstheme="majorBidi"/>
              </w:rPr>
            </w:pP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t>التجهيزات</w:t>
            </w:r>
            <w:r w:rsidR="003C307F" w:rsidRPr="005D2DDD">
              <w:rPr>
                <w:rFonts w:asciiTheme="majorBidi" w:hAnsiTheme="majorBidi" w:cstheme="majorBidi"/>
                <w:b/>
                <w:bCs/>
                <w:rtl/>
              </w:rPr>
              <w:t xml:space="preserve"> </w:t>
            </w:r>
            <w:r w:rsidRPr="005D2DDD">
              <w:rPr>
                <w:rFonts w:asciiTheme="majorBidi" w:hAnsiTheme="majorBidi" w:cstheme="majorBidi"/>
                <w:b/>
                <w:bCs/>
                <w:rtl/>
              </w:rPr>
              <w:t>التقنية</w:t>
            </w:r>
          </w:p>
          <w:p w14:paraId="2C6C9337" w14:textId="3F678A7C"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r w:rsidRPr="005D2DDD">
              <w:rPr>
                <w:rFonts w:asciiTheme="majorBidi" w:hAnsiTheme="majorBidi" w:cstheme="majorBidi"/>
                <w:sz w:val="20"/>
                <w:szCs w:val="20"/>
                <w:rtl/>
                <w:lang w:bidi="ar-EG"/>
              </w:rPr>
              <w:t>الذكية،</w:t>
            </w:r>
            <w:r w:rsidR="003C307F" w:rsidRPr="005D2DDD">
              <w:rPr>
                <w:rFonts w:asciiTheme="majorBidi" w:hAnsiTheme="majorBidi" w:cstheme="majorBidi"/>
                <w:sz w:val="20"/>
                <w:szCs w:val="20"/>
                <w:rtl/>
                <w:lang w:bidi="ar-EG"/>
              </w:rPr>
              <w:t xml:space="preserve"> </w:t>
            </w:r>
            <w:r w:rsidRPr="005D2DDD">
              <w:rPr>
                <w:rFonts w:asciiTheme="majorBidi" w:hAnsiTheme="majorBidi" w:cstheme="majorBidi"/>
                <w:sz w:val="20"/>
                <w:szCs w:val="20"/>
                <w:rtl/>
                <w:lang w:bidi="ar-EG"/>
              </w:rPr>
              <w:t>البرمجيات)</w:t>
            </w:r>
          </w:p>
        </w:tc>
        <w:tc>
          <w:tcPr>
            <w:tcW w:w="5731" w:type="dxa"/>
            <w:tcBorders>
              <w:top w:val="dashSmallGap" w:sz="4" w:space="0" w:color="auto"/>
              <w:bottom w:val="dashSmallGap" w:sz="4" w:space="0" w:color="auto"/>
            </w:tcBorders>
            <w:vAlign w:val="center"/>
          </w:tcPr>
          <w:p w14:paraId="5C5866C4" w14:textId="31A6D557" w:rsidR="00DE3C6D" w:rsidRPr="00296746" w:rsidRDefault="00DE3C6D" w:rsidP="00416FE2">
            <w:pPr>
              <w:bidi/>
              <w:jc w:val="lowKashida"/>
              <w:rPr>
                <w:rFonts w:asciiTheme="majorBidi" w:hAnsiTheme="majorBidi" w:cstheme="majorBidi"/>
              </w:rPr>
            </w:pP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Default="00416FE2" w:rsidP="00416FE2">
      <w:pPr>
        <w:pStyle w:val="1"/>
        <w:rPr>
          <w:rtl/>
        </w:rPr>
      </w:pPr>
      <w:bookmarkStart w:id="28" w:name="_Toc526247391"/>
      <w:bookmarkStart w:id="29" w:name="_Toc337797"/>
    </w:p>
    <w:p w14:paraId="1865B03B" w14:textId="10267C85" w:rsidR="00416FE2" w:rsidRDefault="00416FE2" w:rsidP="00416FE2">
      <w:pPr>
        <w:bidi/>
        <w:rPr>
          <w:rtl/>
          <w:lang w:bidi="ar-EG"/>
        </w:rPr>
      </w:pPr>
    </w:p>
    <w:p w14:paraId="2F83AD8D" w14:textId="69A5BED6" w:rsidR="00416FE2" w:rsidRDefault="00416FE2" w:rsidP="00416FE2">
      <w:pPr>
        <w:bidi/>
        <w:rPr>
          <w:rtl/>
          <w:lang w:bidi="ar-EG"/>
        </w:rPr>
      </w:pPr>
    </w:p>
    <w:p w14:paraId="16970823" w14:textId="3B1FEBE0" w:rsidR="00416FE2" w:rsidRDefault="00416FE2" w:rsidP="00416FE2">
      <w:pPr>
        <w:bidi/>
        <w:rPr>
          <w:rtl/>
          <w:lang w:bidi="ar-EG"/>
        </w:rPr>
      </w:pPr>
    </w:p>
    <w:p w14:paraId="0146632A" w14:textId="2E65A88B" w:rsidR="00416FE2" w:rsidRDefault="00416FE2" w:rsidP="00416FE2">
      <w:pPr>
        <w:pStyle w:val="1"/>
        <w:rPr>
          <w:rtl/>
        </w:rPr>
      </w:pPr>
    </w:p>
    <w:p w14:paraId="0CFFB66A" w14:textId="77777777" w:rsidR="00416FE2" w:rsidRPr="00416FE2" w:rsidRDefault="00416FE2" w:rsidP="00416FE2">
      <w:pPr>
        <w:rPr>
          <w:rtl/>
          <w:lang w:bidi="ar-EG"/>
        </w:rPr>
      </w:pPr>
    </w:p>
    <w:p w14:paraId="1F2CD1DB" w14:textId="693715A6" w:rsidR="008F7911" w:rsidRPr="005D2DDD" w:rsidRDefault="003C307F" w:rsidP="00416FE2">
      <w:pPr>
        <w:pStyle w:val="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FC1242">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55E75"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7F606D44" w:rsidR="00C55E75" w:rsidRPr="00BC6833" w:rsidRDefault="00C55E75" w:rsidP="00416FE2">
            <w:pPr>
              <w:bidi/>
              <w:jc w:val="lowKashida"/>
              <w:rPr>
                <w:rFonts w:asciiTheme="majorBidi" w:hAnsiTheme="majorBidi" w:cstheme="majorBidi"/>
              </w:rPr>
            </w:pPr>
            <w:bookmarkStart w:id="31" w:name="_Hlk513021635"/>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394AA31D" w:rsidR="00C55E75" w:rsidRPr="00BC6833" w:rsidRDefault="00C55E75" w:rsidP="00416FE2">
            <w:pPr>
              <w:bidi/>
              <w:jc w:val="lowKashida"/>
              <w:rPr>
                <w:rFonts w:asciiTheme="majorBidi" w:hAnsiTheme="majorBidi" w:cstheme="majorBidi"/>
                <w:rtl/>
              </w:rPr>
            </w:pP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7DC99449" w:rsidR="00C55E75" w:rsidRPr="00BC6833" w:rsidRDefault="00C55E75" w:rsidP="00416FE2">
            <w:pPr>
              <w:bidi/>
              <w:jc w:val="lowKashida"/>
              <w:rPr>
                <w:rFonts w:asciiTheme="majorBidi" w:hAnsiTheme="majorBidi" w:cstheme="majorBidi"/>
                <w:rtl/>
              </w:rPr>
            </w:pPr>
          </w:p>
        </w:tc>
      </w:tr>
      <w:tr w:rsidR="003D6214"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6B40ABB6"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314CD2D3" w:rsidR="003D6214" w:rsidRPr="00BC6833" w:rsidRDefault="003D6214" w:rsidP="00416FE2">
            <w:pPr>
              <w:bidi/>
              <w:jc w:val="lowKashida"/>
              <w:rPr>
                <w:rFonts w:asciiTheme="majorBidi" w:hAnsiTheme="majorBidi" w:cstheme="majorBidi"/>
                <w:rtl/>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5726D268" w:rsidR="003D6214" w:rsidRPr="00BC6833" w:rsidRDefault="003D6214" w:rsidP="00416FE2">
            <w:pPr>
              <w:bidi/>
              <w:jc w:val="lowKashida"/>
              <w:rPr>
                <w:rFonts w:asciiTheme="majorBidi" w:hAnsiTheme="majorBidi" w:cstheme="majorBidi"/>
                <w:rtl/>
              </w:rPr>
            </w:pPr>
          </w:p>
        </w:tc>
      </w:tr>
      <w:tr w:rsidR="003D6214"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79A88930"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2B0854C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F17B479" w14:textId="4E88DC2A" w:rsidR="003D6214" w:rsidRPr="00BC6833" w:rsidRDefault="003D6214" w:rsidP="00416FE2">
            <w:pPr>
              <w:bidi/>
              <w:jc w:val="lowKashida"/>
              <w:rPr>
                <w:rFonts w:asciiTheme="majorBidi" w:hAnsiTheme="majorBidi" w:cstheme="majorBidi"/>
                <w:rtl/>
              </w:rPr>
            </w:pPr>
          </w:p>
        </w:tc>
      </w:tr>
      <w:tr w:rsidR="003D6214"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666D4F49"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0361916"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18076EE6" w:rsidR="003D6214" w:rsidRPr="00BC6833" w:rsidRDefault="003D6214" w:rsidP="00416FE2">
            <w:pPr>
              <w:bidi/>
              <w:jc w:val="lowKashida"/>
              <w:rPr>
                <w:rFonts w:asciiTheme="majorBidi" w:hAnsiTheme="majorBidi" w:cstheme="majorBidi"/>
                <w:rtl/>
              </w:rPr>
            </w:pPr>
          </w:p>
        </w:tc>
      </w:tr>
      <w:tr w:rsidR="003D6214"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2A36511E"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0D08EB44"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0A878BC0" w:rsidR="003D6214" w:rsidRPr="00BC6833" w:rsidRDefault="003D6214" w:rsidP="00416FE2">
            <w:pPr>
              <w:bidi/>
              <w:jc w:val="lowKashida"/>
              <w:rPr>
                <w:rFonts w:asciiTheme="majorBidi" w:hAnsiTheme="majorBidi" w:cstheme="majorBidi"/>
                <w:rtl/>
              </w:rPr>
            </w:pPr>
          </w:p>
        </w:tc>
      </w:tr>
      <w:tr w:rsidR="003D6214"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7A14C136"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E8331A8"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00D2B555" w:rsidR="003D6214" w:rsidRPr="00BC6833" w:rsidRDefault="003D6214" w:rsidP="00416FE2">
            <w:pPr>
              <w:bidi/>
              <w:jc w:val="lowKashida"/>
              <w:rPr>
                <w:rFonts w:asciiTheme="majorBidi" w:hAnsiTheme="majorBidi" w:cstheme="majorBidi"/>
                <w:rtl/>
              </w:rPr>
            </w:pPr>
          </w:p>
        </w:tc>
      </w:tr>
      <w:tr w:rsidR="003D6214"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7CEB627C"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E37C77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9452F64" w:rsidR="003D6214" w:rsidRPr="00BC6833" w:rsidRDefault="003D6214" w:rsidP="00416FE2">
            <w:pPr>
              <w:bidi/>
              <w:jc w:val="lowKashida"/>
              <w:rPr>
                <w:rFonts w:asciiTheme="majorBidi" w:hAnsiTheme="majorBidi" w:cstheme="majorBidi"/>
                <w:rtl/>
              </w:rPr>
            </w:pP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4694C4BA" w14:textId="77777777" w:rsidR="00FD705D" w:rsidRPr="005D2DDD" w:rsidRDefault="00FD705D" w:rsidP="00416FE2">
      <w:pPr>
        <w:bidi/>
        <w:rPr>
          <w:rFonts w:asciiTheme="majorBidi" w:hAnsiTheme="majorBidi" w:cstheme="majorBidi"/>
          <w:b/>
          <w:bCs/>
          <w:color w:val="C00000"/>
          <w:sz w:val="28"/>
          <w:szCs w:val="20"/>
          <w:rtl/>
          <w:lang w:bidi="ar-EG"/>
        </w:rPr>
      </w:pPr>
    </w:p>
    <w:p w14:paraId="3380FCD3" w14:textId="48904655" w:rsidR="008D51D6" w:rsidRPr="005D2DDD" w:rsidRDefault="008D51D6" w:rsidP="00416FE2">
      <w:pPr>
        <w:bidi/>
        <w:rPr>
          <w:rFonts w:asciiTheme="majorBidi" w:hAnsiTheme="majorBidi" w:cstheme="majorBidi"/>
          <w:b/>
          <w:bCs/>
          <w:color w:val="C00000"/>
          <w:sz w:val="28"/>
          <w:szCs w:val="20"/>
          <w:rtl/>
          <w:lang w:bidi="ar-EG"/>
        </w:rPr>
      </w:pPr>
    </w:p>
    <w:p w14:paraId="79A627F1" w14:textId="71721FEC" w:rsidR="00497B70" w:rsidRPr="001B3E69" w:rsidRDefault="006C1C03" w:rsidP="00416FE2">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bookmarkEnd w:id="32"/>
    <w:p w14:paraId="05ED277C" w14:textId="77777777" w:rsidR="00497B70" w:rsidRDefault="00497B70" w:rsidP="00416FE2">
      <w:pPr>
        <w:bidi/>
        <w:rPr>
          <w:rFonts w:asciiTheme="majorBidi" w:hAnsiTheme="majorBidi" w:cstheme="majorBidi" w:hint="cs"/>
          <w:caps/>
          <w:sz w:val="28"/>
          <w:szCs w:val="28"/>
          <w:rtl/>
        </w:rPr>
      </w:pP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84093" w14:paraId="6B94F075" w14:textId="77777777" w:rsidTr="00484093">
        <w:trPr>
          <w:trHeight w:val="340"/>
        </w:trPr>
        <w:tc>
          <w:tcPr>
            <w:tcW w:w="961" w:type="pct"/>
            <w:tcBorders>
              <w:top w:val="single" w:sz="12" w:space="0" w:color="auto"/>
              <w:left w:val="single" w:sz="12" w:space="0" w:color="auto"/>
              <w:bottom w:val="dashSmallGap" w:sz="4" w:space="0" w:color="auto"/>
              <w:right w:val="single" w:sz="8" w:space="0" w:color="auto"/>
            </w:tcBorders>
            <w:hideMark/>
          </w:tcPr>
          <w:p w14:paraId="24A3D262" w14:textId="77777777" w:rsidR="00484093" w:rsidRDefault="00484093">
            <w:pPr>
              <w:bidi/>
              <w:rPr>
                <w:b/>
                <w:bCs/>
                <w:caps/>
              </w:rPr>
            </w:pPr>
            <w:r>
              <w:rPr>
                <w:rFonts w:hint="cs"/>
                <w:b/>
                <w:bCs/>
                <w:caps/>
                <w:rtl/>
              </w:rPr>
              <w:t>جهة الاعتماد</w:t>
            </w:r>
          </w:p>
        </w:tc>
        <w:tc>
          <w:tcPr>
            <w:tcW w:w="4039" w:type="pct"/>
            <w:tcBorders>
              <w:top w:val="single" w:sz="12" w:space="0" w:color="auto"/>
              <w:left w:val="single" w:sz="8" w:space="0" w:color="auto"/>
              <w:bottom w:val="dashSmallGap" w:sz="4" w:space="0" w:color="auto"/>
              <w:right w:val="single" w:sz="12" w:space="0" w:color="auto"/>
            </w:tcBorders>
            <w:hideMark/>
          </w:tcPr>
          <w:p w14:paraId="3BCABBD7" w14:textId="77777777" w:rsidR="00484093" w:rsidRDefault="00484093">
            <w:pPr>
              <w:bidi/>
              <w:jc w:val="lowKashida"/>
              <w:rPr>
                <w:b/>
                <w:bCs/>
                <w:sz w:val="28"/>
                <w:szCs w:val="28"/>
              </w:rPr>
            </w:pPr>
            <w:r>
              <w:rPr>
                <w:rFonts w:hint="cs"/>
                <w:b/>
                <w:bCs/>
                <w:sz w:val="28"/>
                <w:szCs w:val="28"/>
                <w:rtl/>
              </w:rPr>
              <w:t>مجلس القسم</w:t>
            </w:r>
          </w:p>
        </w:tc>
      </w:tr>
      <w:tr w:rsidR="00484093" w14:paraId="22BA2376" w14:textId="77777777" w:rsidTr="00484093">
        <w:trPr>
          <w:trHeight w:val="340"/>
        </w:trPr>
        <w:tc>
          <w:tcPr>
            <w:tcW w:w="961" w:type="pct"/>
            <w:tcBorders>
              <w:top w:val="dashSmallGap" w:sz="4" w:space="0" w:color="auto"/>
              <w:left w:val="single" w:sz="12" w:space="0" w:color="auto"/>
              <w:bottom w:val="dashSmallGap" w:sz="4" w:space="0" w:color="auto"/>
              <w:right w:val="single" w:sz="8" w:space="0" w:color="auto"/>
            </w:tcBorders>
            <w:hideMark/>
          </w:tcPr>
          <w:p w14:paraId="4BD9B20A" w14:textId="77777777" w:rsidR="00484093" w:rsidRDefault="00484093">
            <w:pPr>
              <w:bidi/>
              <w:rPr>
                <w:b/>
                <w:bCs/>
                <w:caps/>
              </w:rPr>
            </w:pPr>
            <w:r>
              <w:rPr>
                <w:rFonts w:hint="cs"/>
                <w:b/>
                <w:bCs/>
                <w:caps/>
                <w:rtl/>
              </w:rPr>
              <w:t>رقم الجلسة</w:t>
            </w:r>
          </w:p>
        </w:tc>
        <w:tc>
          <w:tcPr>
            <w:tcW w:w="4039" w:type="pct"/>
            <w:tcBorders>
              <w:top w:val="dashSmallGap" w:sz="4" w:space="0" w:color="auto"/>
              <w:left w:val="single" w:sz="8" w:space="0" w:color="auto"/>
              <w:bottom w:val="dashSmallGap" w:sz="4" w:space="0" w:color="auto"/>
              <w:right w:val="single" w:sz="12" w:space="0" w:color="auto"/>
            </w:tcBorders>
            <w:hideMark/>
          </w:tcPr>
          <w:p w14:paraId="798FF515" w14:textId="77777777" w:rsidR="00484093" w:rsidRDefault="00484093">
            <w:pPr>
              <w:bidi/>
              <w:jc w:val="lowKashida"/>
              <w:rPr>
                <w:b/>
                <w:bCs/>
                <w:sz w:val="28"/>
                <w:szCs w:val="28"/>
              </w:rPr>
            </w:pPr>
            <w:r>
              <w:rPr>
                <w:rFonts w:hint="cs"/>
                <w:b/>
                <w:bCs/>
                <w:sz w:val="28"/>
                <w:szCs w:val="28"/>
                <w:rtl/>
              </w:rPr>
              <w:t>19</w:t>
            </w:r>
          </w:p>
        </w:tc>
      </w:tr>
      <w:tr w:rsidR="00484093" w14:paraId="37D8206B" w14:textId="77777777" w:rsidTr="00484093">
        <w:trPr>
          <w:trHeight w:val="340"/>
        </w:trPr>
        <w:tc>
          <w:tcPr>
            <w:tcW w:w="961" w:type="pct"/>
            <w:tcBorders>
              <w:top w:val="dashSmallGap" w:sz="4" w:space="0" w:color="auto"/>
              <w:left w:val="single" w:sz="12" w:space="0" w:color="auto"/>
              <w:bottom w:val="single" w:sz="12" w:space="0" w:color="auto"/>
              <w:right w:val="single" w:sz="8" w:space="0" w:color="auto"/>
            </w:tcBorders>
            <w:hideMark/>
          </w:tcPr>
          <w:p w14:paraId="59EF3105" w14:textId="77777777" w:rsidR="00484093" w:rsidRDefault="00484093">
            <w:pPr>
              <w:bidi/>
              <w:rPr>
                <w:b/>
                <w:bCs/>
                <w:caps/>
              </w:rPr>
            </w:pPr>
            <w:r>
              <w:rPr>
                <w:rFonts w:hint="cs"/>
                <w:b/>
                <w:bCs/>
                <w:caps/>
                <w:rtl/>
              </w:rPr>
              <w:t>تاريخ الجلسة</w:t>
            </w:r>
          </w:p>
        </w:tc>
        <w:tc>
          <w:tcPr>
            <w:tcW w:w="4039" w:type="pct"/>
            <w:tcBorders>
              <w:top w:val="dashSmallGap" w:sz="4" w:space="0" w:color="auto"/>
              <w:left w:val="single" w:sz="8" w:space="0" w:color="auto"/>
              <w:bottom w:val="single" w:sz="12" w:space="0" w:color="auto"/>
              <w:right w:val="single" w:sz="12" w:space="0" w:color="auto"/>
            </w:tcBorders>
            <w:hideMark/>
          </w:tcPr>
          <w:p w14:paraId="48386DC6" w14:textId="77777777" w:rsidR="00484093" w:rsidRDefault="00484093">
            <w:pPr>
              <w:bidi/>
              <w:jc w:val="lowKashida"/>
              <w:rPr>
                <w:b/>
                <w:bCs/>
                <w:sz w:val="28"/>
                <w:szCs w:val="28"/>
              </w:rPr>
            </w:pPr>
            <w:r>
              <w:rPr>
                <w:rFonts w:hint="cs"/>
                <w:b/>
                <w:bCs/>
                <w:sz w:val="28"/>
                <w:szCs w:val="28"/>
                <w:rtl/>
              </w:rPr>
              <w:t xml:space="preserve">24 – 6 – 1441 هـ </w:t>
            </w:r>
          </w:p>
        </w:tc>
      </w:tr>
    </w:tbl>
    <w:p w14:paraId="0A9B6737" w14:textId="77777777" w:rsidR="00484093" w:rsidRPr="005D2DDD" w:rsidRDefault="00484093" w:rsidP="00484093">
      <w:pPr>
        <w:bidi/>
        <w:rPr>
          <w:rFonts w:asciiTheme="majorBidi" w:hAnsiTheme="majorBidi" w:cstheme="majorBidi"/>
          <w:caps/>
          <w:sz w:val="28"/>
          <w:szCs w:val="28"/>
          <w:rtl/>
        </w:rPr>
      </w:pPr>
      <w:bookmarkStart w:id="35" w:name="_GoBack"/>
      <w:bookmarkEnd w:id="35"/>
    </w:p>
    <w:sectPr w:rsidR="00484093"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62A9" w14:textId="77777777" w:rsidR="00B30061" w:rsidRDefault="00B30061">
      <w:r>
        <w:separator/>
      </w:r>
    </w:p>
  </w:endnote>
  <w:endnote w:type="continuationSeparator" w:id="0">
    <w:p w14:paraId="5F8C7C01" w14:textId="77777777" w:rsidR="00B30061" w:rsidRDefault="00B3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Yu Gothic UI Semibold">
    <w:charset w:val="80"/>
    <w:family w:val="swiss"/>
    <w:pitch w:val="variable"/>
    <w:sig w:usb0="E00002FF" w:usb1="2AC7FDFF" w:usb2="00000016" w:usb3="00000000" w:csb0="0002009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9D6C8C" w:rsidRDefault="009D6C8C">
    <w:pPr>
      <w:pStyle w:val="a3"/>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2FA34491"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484093">
                            <w:rPr>
                              <w:b/>
                              <w:bCs/>
                              <w:noProof/>
                              <w:sz w:val="28"/>
                              <w:szCs w:val="28"/>
                              <w:rtl/>
                            </w:rPr>
                            <w:t>7</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2FA34491"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484093">
                      <w:rPr>
                        <w:b/>
                        <w:bCs/>
                        <w:noProof/>
                        <w:sz w:val="28"/>
                        <w:szCs w:val="28"/>
                        <w:rtl/>
                      </w:rPr>
                      <w:t>7</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F48C8" w14:textId="77777777" w:rsidR="00B30061" w:rsidRDefault="00B30061">
      <w:r>
        <w:separator/>
      </w:r>
    </w:p>
  </w:footnote>
  <w:footnote w:type="continuationSeparator" w:id="0">
    <w:p w14:paraId="1578E4AC" w14:textId="77777777" w:rsidR="00B30061" w:rsidRDefault="00B3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9D6C8C" w:rsidRPr="001F16EB" w:rsidRDefault="009D6C8C" w:rsidP="001F16EB">
    <w:pPr>
      <w:pStyle w:val="aa"/>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54DC2"/>
    <w:multiLevelType w:val="hybridMultilevel"/>
    <w:tmpl w:val="ACE8C10A"/>
    <w:lvl w:ilvl="0" w:tplc="77A0A6E8">
      <w:start w:val="2"/>
      <w:numFmt w:val="bullet"/>
      <w:lvlText w:val="-"/>
      <w:lvlJc w:val="left"/>
      <w:pPr>
        <w:ind w:left="720" w:hanging="360"/>
      </w:pPr>
      <w:rPr>
        <w:rFonts w:ascii="Times New Roman" w:eastAsia="Times New Roman" w:hAnsi="Times New Roman" w:cs="Times New Roman" w:hint="default"/>
        <w:b/>
        <w:color w:val="FF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597F"/>
    <w:rsid w:val="001C6E15"/>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1C6A"/>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86431"/>
    <w:rsid w:val="0039228E"/>
    <w:rsid w:val="00393441"/>
    <w:rsid w:val="00395780"/>
    <w:rsid w:val="00396341"/>
    <w:rsid w:val="00396897"/>
    <w:rsid w:val="003A2432"/>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57C"/>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093"/>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5F9E"/>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23B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23D8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015B"/>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166F6"/>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63C3"/>
    <w:rsid w:val="00B174C4"/>
    <w:rsid w:val="00B20ED6"/>
    <w:rsid w:val="00B25235"/>
    <w:rsid w:val="00B30061"/>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2B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17D3F"/>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96E27"/>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17FC"/>
    <w:rsid w:val="00D63F86"/>
    <w:rsid w:val="00D64EFE"/>
    <w:rsid w:val="00D6563E"/>
    <w:rsid w:val="00D6675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4339"/>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1552"/>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2653"/>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299D"/>
    <w:rsid w:val="00F53730"/>
    <w:rsid w:val="00F551BB"/>
    <w:rsid w:val="00F55854"/>
    <w:rsid w:val="00F5679E"/>
    <w:rsid w:val="00F60C97"/>
    <w:rsid w:val="00F60D71"/>
    <w:rsid w:val="00F60E7D"/>
    <w:rsid w:val="00F60EFF"/>
    <w:rsid w:val="00F6164B"/>
    <w:rsid w:val="00F61A06"/>
    <w:rsid w:val="00F64714"/>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7743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409EAA-7506-466E-8A3D-4FEC3D40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869</Words>
  <Characters>5634</Characters>
  <Application>Microsoft Office Word</Application>
  <DocSecurity>0</DocSecurity>
  <Lines>46</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6491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ش</cp:lastModifiedBy>
  <cp:revision>6</cp:revision>
  <cp:lastPrinted>2019-02-14T08:13:00Z</cp:lastPrinted>
  <dcterms:created xsi:type="dcterms:W3CDTF">2019-04-22T19:06:00Z</dcterms:created>
  <dcterms:modified xsi:type="dcterms:W3CDTF">2020-02-21T19:26:00Z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